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376F4" w14:textId="77777777" w:rsidR="00836262" w:rsidRPr="00FE3E8D" w:rsidRDefault="003E4956" w:rsidP="00A96A79">
      <w:pPr>
        <w:jc w:val="both"/>
        <w:rPr>
          <w:b/>
          <w:color w:val="073763"/>
          <w:sz w:val="38"/>
          <w:szCs w:val="38"/>
          <w:lang w:val="es-ES"/>
        </w:rPr>
      </w:pPr>
      <w:r w:rsidRPr="00FE3E8D">
        <w:rPr>
          <w:b/>
          <w:color w:val="073763"/>
          <w:sz w:val="38"/>
          <w:szCs w:val="38"/>
          <w:lang w:val="es-ES"/>
        </w:rPr>
        <w:t xml:space="preserve">Práctica 1: Web </w:t>
      </w:r>
      <w:proofErr w:type="spellStart"/>
      <w:r w:rsidRPr="00FE3E8D">
        <w:rPr>
          <w:b/>
          <w:color w:val="073763"/>
          <w:sz w:val="38"/>
          <w:szCs w:val="38"/>
          <w:lang w:val="es-ES"/>
        </w:rPr>
        <w:t>scraping</w:t>
      </w:r>
      <w:proofErr w:type="spellEnd"/>
    </w:p>
    <w:p w14:paraId="2827372C" w14:textId="77777777" w:rsidR="00836262" w:rsidRDefault="003E4956" w:rsidP="00A96A79">
      <w:pPr>
        <w:jc w:val="both"/>
        <w:rPr>
          <w:b/>
          <w:i/>
          <w:lang w:val="es-ES"/>
        </w:rPr>
      </w:pPr>
      <w:r w:rsidRPr="00FE3E8D">
        <w:rPr>
          <w:b/>
          <w:lang w:val="es-ES"/>
        </w:rPr>
        <w:t xml:space="preserve">Asignatura: </w:t>
      </w:r>
      <w:r w:rsidRPr="00FE3E8D">
        <w:rPr>
          <w:b/>
          <w:i/>
          <w:lang w:val="es-ES"/>
        </w:rPr>
        <w:t>M2.851 - Tipología y ciclo de vida de los datos aula 1</w:t>
      </w:r>
    </w:p>
    <w:p w14:paraId="037C663C" w14:textId="77777777" w:rsidR="002E3833" w:rsidRPr="002E3833" w:rsidRDefault="002E3833" w:rsidP="00A96A79">
      <w:pPr>
        <w:jc w:val="both"/>
        <w:rPr>
          <w:b/>
          <w:lang w:val="es-ES"/>
        </w:rPr>
      </w:pPr>
      <w:r>
        <w:rPr>
          <w:b/>
          <w:lang w:val="es-ES"/>
        </w:rPr>
        <w:t xml:space="preserve">Autor: Ander </w:t>
      </w:r>
      <w:proofErr w:type="spellStart"/>
      <w:r>
        <w:rPr>
          <w:b/>
          <w:lang w:val="es-ES"/>
        </w:rPr>
        <w:t>Estebanez</w:t>
      </w:r>
      <w:proofErr w:type="spellEnd"/>
      <w:r>
        <w:rPr>
          <w:b/>
          <w:lang w:val="es-ES"/>
        </w:rPr>
        <w:t xml:space="preserve"> Centeno (</w:t>
      </w:r>
      <w:proofErr w:type="spellStart"/>
      <w:r>
        <w:rPr>
          <w:b/>
          <w:lang w:val="es-ES"/>
        </w:rPr>
        <w:t>aestebanezc</w:t>
      </w:r>
      <w:proofErr w:type="spellEnd"/>
      <w:r>
        <w:rPr>
          <w:b/>
          <w:lang w:val="es-ES"/>
        </w:rPr>
        <w:t>)</w:t>
      </w:r>
    </w:p>
    <w:p w14:paraId="566AB7B4" w14:textId="77777777" w:rsidR="00E27CEC" w:rsidRDefault="00E27CEC" w:rsidP="00A96A79">
      <w:pPr>
        <w:jc w:val="both"/>
        <w:rPr>
          <w:b/>
          <w:lang w:val="es-ES"/>
        </w:rPr>
      </w:pPr>
    </w:p>
    <w:sdt>
      <w:sdtPr>
        <w:id w:val="-137059678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en"/>
        </w:rPr>
      </w:sdtEndPr>
      <w:sdtContent>
        <w:p w14:paraId="57165F2A" w14:textId="77777777" w:rsidR="00E27CEC" w:rsidRDefault="00E27CEC" w:rsidP="00A96A79">
          <w:pPr>
            <w:pStyle w:val="TtuloTDC"/>
            <w:jc w:val="both"/>
          </w:pPr>
          <w:r>
            <w:t>Contenido</w:t>
          </w:r>
        </w:p>
        <w:p w14:paraId="104DA1E2" w14:textId="0D5C5220" w:rsidR="00A5479D" w:rsidRDefault="00E27CEC" w:rsidP="00A96A79">
          <w:pPr>
            <w:pStyle w:val="TDC2"/>
            <w:tabs>
              <w:tab w:val="left" w:pos="66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  <w:lang w:val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176496" w:history="1">
            <w:r w:rsidR="00A5479D" w:rsidRPr="001B2D25">
              <w:rPr>
                <w:rStyle w:val="Hipervnculo"/>
                <w:noProof/>
                <w:lang w:val="es-ES"/>
              </w:rPr>
              <w:t>1.</w:t>
            </w:r>
            <w:r w:rsidR="00A5479D"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="00A5479D" w:rsidRPr="001B2D25">
              <w:rPr>
                <w:rStyle w:val="Hipervnculo"/>
                <w:noProof/>
                <w:lang w:val="es-ES"/>
              </w:rPr>
              <w:t>Contexto</w:t>
            </w:r>
            <w:r w:rsidR="00A5479D">
              <w:rPr>
                <w:noProof/>
                <w:webHidden/>
              </w:rPr>
              <w:tab/>
            </w:r>
            <w:r w:rsidR="00A5479D">
              <w:rPr>
                <w:noProof/>
                <w:webHidden/>
              </w:rPr>
              <w:fldChar w:fldCharType="begin"/>
            </w:r>
            <w:r w:rsidR="00A5479D">
              <w:rPr>
                <w:noProof/>
                <w:webHidden/>
              </w:rPr>
              <w:instrText xml:space="preserve"> PAGEREF _Toc6176496 \h </w:instrText>
            </w:r>
            <w:r w:rsidR="00A5479D">
              <w:rPr>
                <w:noProof/>
                <w:webHidden/>
              </w:rPr>
            </w:r>
            <w:r w:rsidR="00A5479D">
              <w:rPr>
                <w:noProof/>
                <w:webHidden/>
              </w:rPr>
              <w:fldChar w:fldCharType="separate"/>
            </w:r>
            <w:r w:rsidR="007C05F5">
              <w:rPr>
                <w:noProof/>
                <w:webHidden/>
              </w:rPr>
              <w:t>2</w:t>
            </w:r>
            <w:r w:rsidR="00A5479D">
              <w:rPr>
                <w:noProof/>
                <w:webHidden/>
              </w:rPr>
              <w:fldChar w:fldCharType="end"/>
            </w:r>
          </w:hyperlink>
        </w:p>
        <w:p w14:paraId="0D48037E" w14:textId="7813C226" w:rsidR="00A5479D" w:rsidRDefault="00A5479D" w:rsidP="00A96A79">
          <w:pPr>
            <w:pStyle w:val="TDC2"/>
            <w:tabs>
              <w:tab w:val="left" w:pos="66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6176497" w:history="1">
            <w:r w:rsidRPr="001B2D25">
              <w:rPr>
                <w:rStyle w:val="Hipervnculo"/>
                <w:noProof/>
                <w:lang w:val="es-E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1B2D25">
              <w:rPr>
                <w:rStyle w:val="Hipervnculo"/>
                <w:noProof/>
                <w:lang w:val="es-ES"/>
              </w:rPr>
              <w:t xml:space="preserve">Definir un título para el </w:t>
            </w:r>
            <w:r w:rsidRPr="001B2D25">
              <w:rPr>
                <w:rStyle w:val="Hipervnculo"/>
                <w:i/>
                <w:noProof/>
                <w:lang w:val="es-ES"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5F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AA894" w14:textId="53D8B0D9" w:rsidR="00A5479D" w:rsidRDefault="00A5479D" w:rsidP="00A96A79">
          <w:pPr>
            <w:pStyle w:val="TDC2"/>
            <w:tabs>
              <w:tab w:val="left" w:pos="66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6176498" w:history="1">
            <w:r w:rsidRPr="001B2D25">
              <w:rPr>
                <w:rStyle w:val="Hipervnculo"/>
                <w:noProof/>
                <w:lang w:val="es-E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1B2D25">
              <w:rPr>
                <w:rStyle w:val="Hipervnculo"/>
                <w:noProof/>
                <w:lang w:val="es-ES"/>
              </w:rPr>
              <w:t xml:space="preserve">Descripción del </w:t>
            </w:r>
            <w:r w:rsidRPr="001B2D25">
              <w:rPr>
                <w:rStyle w:val="Hipervnculo"/>
                <w:i/>
                <w:noProof/>
                <w:lang w:val="es-ES"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5F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20B41" w14:textId="5759FAA0" w:rsidR="00A5479D" w:rsidRDefault="00A5479D" w:rsidP="00A96A79">
          <w:pPr>
            <w:pStyle w:val="TDC2"/>
            <w:tabs>
              <w:tab w:val="left" w:pos="66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6176499" w:history="1">
            <w:r w:rsidRPr="001B2D25">
              <w:rPr>
                <w:rStyle w:val="Hipervnculo"/>
                <w:noProof/>
                <w:lang w:val="es-E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1B2D25">
              <w:rPr>
                <w:rStyle w:val="Hipervnculo"/>
                <w:noProof/>
                <w:lang w:val="es-ES"/>
              </w:rPr>
              <w:t>Representación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5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6C67B" w14:textId="7C857393" w:rsidR="00A5479D" w:rsidRDefault="00A5479D" w:rsidP="00A96A79">
          <w:pPr>
            <w:pStyle w:val="TDC2"/>
            <w:tabs>
              <w:tab w:val="left" w:pos="66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6176500" w:history="1">
            <w:r w:rsidRPr="001B2D25">
              <w:rPr>
                <w:rStyle w:val="Hipervnculo"/>
                <w:noProof/>
                <w:lang w:val="es-ES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1B2D25">
              <w:rPr>
                <w:rStyle w:val="Hipervnculo"/>
                <w:noProof/>
                <w:lang w:val="es-ES"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5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93EEB" w14:textId="40459143" w:rsidR="00A5479D" w:rsidRDefault="00A5479D" w:rsidP="00A96A79">
          <w:pPr>
            <w:pStyle w:val="TDC2"/>
            <w:tabs>
              <w:tab w:val="left" w:pos="66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6176501" w:history="1">
            <w:r w:rsidRPr="001B2D25">
              <w:rPr>
                <w:rStyle w:val="Hipervnculo"/>
                <w:noProof/>
                <w:lang w:val="es-ES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1B2D25">
              <w:rPr>
                <w:rStyle w:val="Hipervnculo"/>
                <w:noProof/>
                <w:lang w:val="es-ES"/>
              </w:rPr>
              <w:t>Agradecimientos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5F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F75F1" w14:textId="597288AF" w:rsidR="00A5479D" w:rsidRDefault="00A5479D" w:rsidP="00A96A79">
          <w:pPr>
            <w:pStyle w:val="TDC2"/>
            <w:tabs>
              <w:tab w:val="left" w:pos="66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6176502" w:history="1">
            <w:r w:rsidRPr="001B2D25">
              <w:rPr>
                <w:rStyle w:val="Hipervnculo"/>
                <w:noProof/>
                <w:lang w:val="es-E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1B2D25">
              <w:rPr>
                <w:rStyle w:val="Hipervnculo"/>
                <w:noProof/>
                <w:lang w:val="es-ES"/>
              </w:rPr>
              <w:t>Inspiración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5F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C7DB5" w14:textId="08B72930" w:rsidR="00A5479D" w:rsidRDefault="00A5479D" w:rsidP="00A96A79">
          <w:pPr>
            <w:pStyle w:val="TDC2"/>
            <w:tabs>
              <w:tab w:val="left" w:pos="66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6176503" w:history="1">
            <w:r w:rsidRPr="001B2D25">
              <w:rPr>
                <w:rStyle w:val="Hipervnculo"/>
                <w:noProof/>
                <w:lang w:val="es-ES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1B2D25">
              <w:rPr>
                <w:rStyle w:val="Hipervnculo"/>
                <w:noProof/>
                <w:lang w:val="es-ES"/>
              </w:rPr>
              <w:t>Licencia.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5F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F7CD2" w14:textId="0F9D6D6E" w:rsidR="00A5479D" w:rsidRDefault="00A5479D" w:rsidP="00A96A79">
          <w:pPr>
            <w:pStyle w:val="TDC2"/>
            <w:tabs>
              <w:tab w:val="left" w:pos="66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6176504" w:history="1">
            <w:r w:rsidRPr="001B2D25">
              <w:rPr>
                <w:rStyle w:val="Hipervnculo"/>
                <w:noProof/>
                <w:lang w:val="es-ES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1B2D25">
              <w:rPr>
                <w:rStyle w:val="Hipervnculo"/>
                <w:noProof/>
                <w:lang w:val="es-ES"/>
              </w:rPr>
              <w:t>Tabla de contribuciones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5F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4459F" w14:textId="77777777" w:rsidR="00E27CEC" w:rsidRDefault="00E27CEC" w:rsidP="00A96A79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41DFF3F3" w14:textId="77777777" w:rsidR="00E27CEC" w:rsidRPr="00FE3E8D" w:rsidRDefault="00E27CEC" w:rsidP="00A96A79">
      <w:pPr>
        <w:jc w:val="both"/>
        <w:rPr>
          <w:b/>
          <w:lang w:val="es-ES"/>
        </w:rPr>
      </w:pPr>
    </w:p>
    <w:p w14:paraId="479E8F9D" w14:textId="77777777" w:rsidR="00E27CEC" w:rsidRDefault="00E27CEC" w:rsidP="00A96A79">
      <w:pPr>
        <w:jc w:val="both"/>
        <w:rPr>
          <w:b/>
          <w:szCs w:val="32"/>
          <w:lang w:val="es-ES"/>
        </w:rPr>
      </w:pPr>
      <w:r>
        <w:rPr>
          <w:lang w:val="es-ES"/>
        </w:rPr>
        <w:br w:type="page"/>
      </w:r>
    </w:p>
    <w:p w14:paraId="28F847D0" w14:textId="77777777" w:rsidR="00836262" w:rsidRPr="00FE3E8D" w:rsidRDefault="003E4956" w:rsidP="00A96A79">
      <w:pPr>
        <w:pStyle w:val="Ttulo2"/>
        <w:jc w:val="both"/>
        <w:rPr>
          <w:lang w:val="es-ES"/>
        </w:rPr>
      </w:pPr>
      <w:bookmarkStart w:id="0" w:name="_Toc6176496"/>
      <w:r w:rsidRPr="00FE3E8D">
        <w:rPr>
          <w:lang w:val="es-ES"/>
        </w:rPr>
        <w:lastRenderedPageBreak/>
        <w:t>Contexto</w:t>
      </w:r>
      <w:bookmarkEnd w:id="0"/>
      <w:r w:rsidRPr="00FE3E8D">
        <w:rPr>
          <w:lang w:val="es-ES"/>
        </w:rPr>
        <w:t xml:space="preserve"> </w:t>
      </w:r>
    </w:p>
    <w:p w14:paraId="57E7BEDE" w14:textId="77777777" w:rsidR="00836262" w:rsidRPr="00FE3E8D" w:rsidRDefault="003E4956" w:rsidP="00A96A79">
      <w:pPr>
        <w:spacing w:before="240" w:after="240"/>
        <w:ind w:left="720"/>
        <w:jc w:val="both"/>
        <w:rPr>
          <w:i/>
          <w:sz w:val="23"/>
          <w:szCs w:val="23"/>
          <w:lang w:val="es-ES"/>
        </w:rPr>
      </w:pPr>
      <w:r w:rsidRPr="00FE3E8D">
        <w:rPr>
          <w:i/>
          <w:sz w:val="23"/>
          <w:szCs w:val="23"/>
          <w:lang w:val="es-ES"/>
        </w:rPr>
        <w:t>Explicar en qué contexto se ha recolectado la información. Explique por qué el sitio web elegido proporciona dicha información.</w:t>
      </w:r>
    </w:p>
    <w:p w14:paraId="70922F59" w14:textId="77777777" w:rsidR="00836262" w:rsidRPr="00FE3E8D" w:rsidRDefault="003E4956" w:rsidP="00A96A79">
      <w:pPr>
        <w:spacing w:before="240" w:after="240"/>
        <w:ind w:left="720"/>
        <w:jc w:val="both"/>
        <w:rPr>
          <w:sz w:val="23"/>
          <w:szCs w:val="23"/>
          <w:lang w:val="es-ES"/>
        </w:rPr>
      </w:pPr>
      <w:r w:rsidRPr="00FE3E8D">
        <w:rPr>
          <w:sz w:val="23"/>
          <w:szCs w:val="23"/>
          <w:lang w:val="es-ES"/>
        </w:rPr>
        <w:t>Después de que en 2008 estallara la burbuja inmobiliaria en España dejando en evidencia el gran endeudamiento de familias y empresas</w:t>
      </w:r>
      <w:r w:rsidR="00FC6F21">
        <w:rPr>
          <w:sz w:val="23"/>
          <w:szCs w:val="23"/>
          <w:lang w:val="es-ES"/>
        </w:rPr>
        <w:t xml:space="preserve">. Además, las entidades bancarias acaban adjudicándose multitud de propiedades que acaban quedando vacías a la espera que llegue algún comprador. </w:t>
      </w:r>
      <w:r w:rsidR="00DF3019">
        <w:rPr>
          <w:sz w:val="23"/>
          <w:szCs w:val="23"/>
          <w:lang w:val="es-ES"/>
        </w:rPr>
        <w:t>Por ello he considero interesante analizar por un lado el comportamiento de la morosidad en Cataluña, pero también saber que propiedades se han adjudicado los bancos y conocer el funcionamiento de las subastas.</w:t>
      </w:r>
      <w:r w:rsidRPr="00FE3E8D">
        <w:rPr>
          <w:sz w:val="23"/>
          <w:szCs w:val="23"/>
          <w:lang w:val="es-ES"/>
        </w:rPr>
        <w:t xml:space="preserve"> </w:t>
      </w:r>
    </w:p>
    <w:p w14:paraId="332F6E55" w14:textId="77777777" w:rsidR="00836262" w:rsidRPr="00FE3E8D" w:rsidRDefault="00DF3019" w:rsidP="00A96A79">
      <w:pPr>
        <w:spacing w:before="240" w:after="240"/>
        <w:ind w:left="720"/>
        <w:jc w:val="both"/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 xml:space="preserve">¿Cuándo se produce la subasta? </w:t>
      </w:r>
      <w:proofErr w:type="gramStart"/>
      <w:r w:rsidR="003E4956" w:rsidRPr="00FE3E8D">
        <w:rPr>
          <w:sz w:val="23"/>
          <w:szCs w:val="23"/>
          <w:lang w:val="es-ES"/>
        </w:rPr>
        <w:t>Si</w:t>
      </w:r>
      <w:proofErr w:type="gramEnd"/>
      <w:r w:rsidR="003E4956" w:rsidRPr="00FE3E8D">
        <w:rPr>
          <w:sz w:val="23"/>
          <w:szCs w:val="23"/>
          <w:lang w:val="es-ES"/>
        </w:rPr>
        <w:t xml:space="preserve"> un acreedor impaga un préstamo de forma reiterada el deudor podrá recurrir a la justicia para recobrar el importe. La justicia podrá llevar a subasta los bienes que garantizaban e</w:t>
      </w:r>
      <w:r>
        <w:rPr>
          <w:sz w:val="23"/>
          <w:szCs w:val="23"/>
          <w:lang w:val="es-ES"/>
        </w:rPr>
        <w:t>l</w:t>
      </w:r>
      <w:r w:rsidR="003E4956" w:rsidRPr="00FE3E8D">
        <w:rPr>
          <w:sz w:val="23"/>
          <w:szCs w:val="23"/>
          <w:lang w:val="es-ES"/>
        </w:rPr>
        <w:t xml:space="preserve"> préstamo con el fin de que el acreedor </w:t>
      </w:r>
      <w:r>
        <w:rPr>
          <w:sz w:val="23"/>
          <w:szCs w:val="23"/>
          <w:lang w:val="es-ES"/>
        </w:rPr>
        <w:t>salde</w:t>
      </w:r>
      <w:r w:rsidR="003E4956" w:rsidRPr="00FE3E8D">
        <w:rPr>
          <w:sz w:val="23"/>
          <w:szCs w:val="23"/>
          <w:lang w:val="es-ES"/>
        </w:rPr>
        <w:t xml:space="preserve"> su deuda. Los bienes subastados más conocidos son las viviendas, pero también pueden ser vehículos y otros bienes muebles.</w:t>
      </w:r>
    </w:p>
    <w:p w14:paraId="3DA8763D" w14:textId="77777777" w:rsidR="00836262" w:rsidRPr="00FE3E8D" w:rsidRDefault="00DF3019" w:rsidP="00A96A79">
      <w:pPr>
        <w:spacing w:before="240" w:after="240"/>
        <w:ind w:left="720"/>
        <w:jc w:val="both"/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 xml:space="preserve">Se espera que el </w:t>
      </w:r>
      <w:proofErr w:type="spellStart"/>
      <w:r w:rsidRPr="00DF3019">
        <w:rPr>
          <w:i/>
          <w:sz w:val="23"/>
          <w:szCs w:val="23"/>
          <w:lang w:val="es-ES"/>
        </w:rPr>
        <w:t>dataset</w:t>
      </w:r>
      <w:proofErr w:type="spellEnd"/>
      <w:r>
        <w:rPr>
          <w:i/>
          <w:sz w:val="23"/>
          <w:szCs w:val="23"/>
          <w:lang w:val="es-ES"/>
        </w:rPr>
        <w:t xml:space="preserve"> </w:t>
      </w:r>
      <w:r w:rsidRPr="00DF3019">
        <w:rPr>
          <w:sz w:val="23"/>
          <w:szCs w:val="23"/>
          <w:lang w:val="es-ES"/>
        </w:rPr>
        <w:t>permita</w:t>
      </w:r>
      <w:r>
        <w:rPr>
          <w:i/>
          <w:sz w:val="23"/>
          <w:szCs w:val="23"/>
          <w:lang w:val="es-ES"/>
        </w:rPr>
        <w:t xml:space="preserve"> </w:t>
      </w:r>
      <w:r w:rsidR="003E4956" w:rsidRPr="00FE3E8D">
        <w:rPr>
          <w:sz w:val="23"/>
          <w:szCs w:val="23"/>
          <w:lang w:val="es-ES"/>
        </w:rPr>
        <w:t>saber dónde se concentran los morosos, analizar las entidades acreedoras, la procedencia de la subasta, los precios con los que salen, como se cierran,</w:t>
      </w:r>
      <w:r w:rsidR="00FC6F21">
        <w:rPr>
          <w:sz w:val="23"/>
          <w:szCs w:val="23"/>
          <w:lang w:val="es-ES"/>
        </w:rPr>
        <w:t xml:space="preserve"> </w:t>
      </w:r>
      <w:r w:rsidR="003E4956" w:rsidRPr="00FE3E8D">
        <w:rPr>
          <w:sz w:val="23"/>
          <w:szCs w:val="23"/>
          <w:lang w:val="es-ES"/>
        </w:rPr>
        <w:t>...</w:t>
      </w:r>
    </w:p>
    <w:p w14:paraId="02CCE751" w14:textId="77777777" w:rsidR="00836262" w:rsidRPr="00FE3E8D" w:rsidRDefault="003E4956" w:rsidP="00A96A79">
      <w:pPr>
        <w:spacing w:before="240" w:after="240"/>
        <w:ind w:left="720"/>
        <w:jc w:val="both"/>
        <w:rPr>
          <w:sz w:val="23"/>
          <w:szCs w:val="23"/>
          <w:lang w:val="es-ES"/>
        </w:rPr>
      </w:pPr>
      <w:r w:rsidRPr="00FE3E8D">
        <w:rPr>
          <w:sz w:val="23"/>
          <w:szCs w:val="23"/>
          <w:lang w:val="es-ES"/>
        </w:rPr>
        <w:t>El sitio web elegido contiene todas las subastas desde 2016 hechas en España con información sobre el acreedor, la autoridad gestora, información general de la subasta, los importes de apertura y condiciones de puja, la puja final,</w:t>
      </w:r>
      <w:r w:rsidR="00DF3019">
        <w:rPr>
          <w:sz w:val="23"/>
          <w:szCs w:val="23"/>
          <w:lang w:val="es-ES"/>
        </w:rPr>
        <w:t xml:space="preserve"> </w:t>
      </w:r>
      <w:r w:rsidRPr="00FE3E8D">
        <w:rPr>
          <w:sz w:val="23"/>
          <w:szCs w:val="23"/>
          <w:lang w:val="es-ES"/>
        </w:rPr>
        <w:t>... En definitiva, todo lo necesario para analizar las ejecuciones de garantías mediante procedimiento judicial o administrativo en España.</w:t>
      </w:r>
    </w:p>
    <w:p w14:paraId="09D2CA26" w14:textId="77777777" w:rsidR="00836262" w:rsidRPr="00FE3E8D" w:rsidRDefault="003E4956" w:rsidP="00A96A79">
      <w:pPr>
        <w:pStyle w:val="Ttulo2"/>
        <w:jc w:val="both"/>
        <w:rPr>
          <w:lang w:val="es-ES"/>
        </w:rPr>
      </w:pPr>
      <w:bookmarkStart w:id="1" w:name="_Toc6176497"/>
      <w:r w:rsidRPr="00FE3E8D">
        <w:rPr>
          <w:lang w:val="es-ES"/>
        </w:rPr>
        <w:t xml:space="preserve">Definir un título para el </w:t>
      </w:r>
      <w:proofErr w:type="spellStart"/>
      <w:r w:rsidRPr="00DF3019">
        <w:rPr>
          <w:i/>
          <w:lang w:val="es-ES"/>
        </w:rPr>
        <w:t>dataset</w:t>
      </w:r>
      <w:bookmarkEnd w:id="1"/>
      <w:proofErr w:type="spellEnd"/>
      <w:r w:rsidRPr="00FE3E8D">
        <w:rPr>
          <w:lang w:val="es-ES"/>
        </w:rPr>
        <w:t xml:space="preserve"> </w:t>
      </w:r>
    </w:p>
    <w:p w14:paraId="76A1BE5D" w14:textId="77777777" w:rsidR="00836262" w:rsidRPr="003B703C" w:rsidRDefault="003E4956" w:rsidP="00A96A79">
      <w:pPr>
        <w:spacing w:before="240" w:after="240"/>
        <w:ind w:left="720"/>
        <w:jc w:val="both"/>
        <w:rPr>
          <w:rStyle w:val="nfasissutil"/>
          <w:lang w:val="es-ES"/>
        </w:rPr>
      </w:pPr>
      <w:r w:rsidRPr="003B703C">
        <w:rPr>
          <w:rStyle w:val="nfasissutil"/>
          <w:lang w:val="es-ES"/>
        </w:rPr>
        <w:t>Elegir un título que sea descriptivo.</w:t>
      </w:r>
    </w:p>
    <w:p w14:paraId="3610ED36" w14:textId="77777777" w:rsidR="00836262" w:rsidRPr="00FE3E8D" w:rsidRDefault="003E4956" w:rsidP="00A96A79">
      <w:pPr>
        <w:spacing w:before="240" w:after="240"/>
        <w:ind w:left="720"/>
        <w:jc w:val="both"/>
        <w:rPr>
          <w:sz w:val="23"/>
          <w:szCs w:val="23"/>
          <w:lang w:val="es-ES"/>
        </w:rPr>
      </w:pPr>
      <w:r w:rsidRPr="00FE3E8D">
        <w:rPr>
          <w:sz w:val="23"/>
          <w:szCs w:val="23"/>
          <w:lang w:val="es-ES"/>
        </w:rPr>
        <w:t>Subastas judiciales y administrativas</w:t>
      </w:r>
    </w:p>
    <w:p w14:paraId="42690FDA" w14:textId="77777777" w:rsidR="00836262" w:rsidRPr="00FE3E8D" w:rsidRDefault="003E4956" w:rsidP="00A96A79">
      <w:pPr>
        <w:pStyle w:val="Ttulo2"/>
        <w:jc w:val="both"/>
        <w:rPr>
          <w:lang w:val="es-ES"/>
        </w:rPr>
      </w:pPr>
      <w:bookmarkStart w:id="2" w:name="_Toc6176498"/>
      <w:r w:rsidRPr="00FE3E8D">
        <w:rPr>
          <w:lang w:val="es-ES"/>
        </w:rPr>
        <w:t xml:space="preserve">Descripción del </w:t>
      </w:r>
      <w:proofErr w:type="spellStart"/>
      <w:r w:rsidRPr="003B703C">
        <w:rPr>
          <w:i/>
          <w:lang w:val="es-ES"/>
        </w:rPr>
        <w:t>dataset</w:t>
      </w:r>
      <w:bookmarkEnd w:id="2"/>
      <w:proofErr w:type="spellEnd"/>
    </w:p>
    <w:p w14:paraId="5391F2DD" w14:textId="77777777" w:rsidR="00836262" w:rsidRPr="003B703C" w:rsidRDefault="003E4956" w:rsidP="00A96A79">
      <w:pPr>
        <w:spacing w:before="240" w:after="240"/>
        <w:ind w:left="720"/>
        <w:jc w:val="both"/>
        <w:rPr>
          <w:rStyle w:val="nfasissutil"/>
          <w:lang w:val="es-ES"/>
        </w:rPr>
      </w:pPr>
      <w:r w:rsidRPr="003B703C">
        <w:rPr>
          <w:rStyle w:val="nfasissutil"/>
          <w:lang w:val="es-ES"/>
        </w:rPr>
        <w:t>Desarrollar una descripción breve del conjunto de datos que se ha extraído (es necesario que esta descripción tenga sentido con el título elegido).</w:t>
      </w:r>
    </w:p>
    <w:p w14:paraId="211EEBDE" w14:textId="77777777" w:rsidR="00B06D54" w:rsidRPr="00FE3E8D" w:rsidRDefault="00B06D54" w:rsidP="00A96A79">
      <w:pPr>
        <w:spacing w:before="240" w:after="240"/>
        <w:ind w:left="720"/>
        <w:jc w:val="both"/>
        <w:rPr>
          <w:sz w:val="23"/>
          <w:szCs w:val="23"/>
          <w:lang w:val="es-ES"/>
        </w:rPr>
      </w:pPr>
      <w:r w:rsidRPr="00FE3E8D">
        <w:rPr>
          <w:sz w:val="23"/>
          <w:szCs w:val="23"/>
          <w:lang w:val="es-ES"/>
        </w:rPr>
        <w:t>Listado de todas las subastas judiciales y administrativas que ha habido en Catalunya desde 2016. Cada subasta contiene información sobre las normas que aplican a dicha subasta, los sujetos que participan y los bienes subastados.</w:t>
      </w:r>
    </w:p>
    <w:p w14:paraId="3A4B667C" w14:textId="77777777" w:rsidR="00836262" w:rsidRPr="00FE3E8D" w:rsidRDefault="003E4956" w:rsidP="00A96A79">
      <w:pPr>
        <w:pStyle w:val="Ttulo2"/>
        <w:jc w:val="both"/>
        <w:rPr>
          <w:lang w:val="es-ES"/>
        </w:rPr>
      </w:pPr>
      <w:bookmarkStart w:id="3" w:name="_Toc6176499"/>
      <w:r w:rsidRPr="00FE3E8D">
        <w:rPr>
          <w:lang w:val="es-ES"/>
        </w:rPr>
        <w:lastRenderedPageBreak/>
        <w:t>Representación gráfica</w:t>
      </w:r>
      <w:bookmarkEnd w:id="3"/>
      <w:r w:rsidRPr="00FE3E8D">
        <w:rPr>
          <w:lang w:val="es-ES"/>
        </w:rPr>
        <w:t xml:space="preserve"> </w:t>
      </w:r>
    </w:p>
    <w:p w14:paraId="79A77DC8" w14:textId="77777777" w:rsidR="00836262" w:rsidRPr="003B703C" w:rsidRDefault="003E4956" w:rsidP="00A96A79">
      <w:pPr>
        <w:spacing w:before="240" w:after="240"/>
        <w:ind w:left="720"/>
        <w:jc w:val="both"/>
        <w:rPr>
          <w:rStyle w:val="nfasissutil"/>
          <w:lang w:val="es-ES"/>
        </w:rPr>
      </w:pPr>
      <w:r w:rsidRPr="003B703C">
        <w:rPr>
          <w:rStyle w:val="nfasissutil"/>
          <w:lang w:val="es-ES"/>
        </w:rPr>
        <w:t xml:space="preserve">Presentar una imagen o esquema que identifique el </w:t>
      </w:r>
      <w:proofErr w:type="spellStart"/>
      <w:r w:rsidRPr="003B703C">
        <w:rPr>
          <w:rStyle w:val="nfasissutil"/>
          <w:lang w:val="es-ES"/>
        </w:rPr>
        <w:t>dataset</w:t>
      </w:r>
      <w:proofErr w:type="spellEnd"/>
      <w:r w:rsidRPr="003B703C">
        <w:rPr>
          <w:rStyle w:val="nfasissutil"/>
          <w:lang w:val="es-ES"/>
        </w:rPr>
        <w:t xml:space="preserve"> visualmente</w:t>
      </w:r>
    </w:p>
    <w:p w14:paraId="29916096" w14:textId="77777777" w:rsidR="00836262" w:rsidRPr="00FE3E8D" w:rsidRDefault="003E4956" w:rsidP="00A96A79">
      <w:pPr>
        <w:spacing w:before="240" w:after="240"/>
        <w:ind w:left="720"/>
        <w:jc w:val="both"/>
        <w:rPr>
          <w:sz w:val="23"/>
          <w:szCs w:val="23"/>
          <w:lang w:val="es-ES"/>
        </w:rPr>
      </w:pPr>
      <w:r w:rsidRPr="00FE3E8D">
        <w:rPr>
          <w:sz w:val="23"/>
          <w:szCs w:val="23"/>
          <w:lang w:val="es-ES"/>
        </w:rPr>
        <w:t>La web tiene la siguiente estructura:</w:t>
      </w:r>
    </w:p>
    <w:p w14:paraId="493328F1" w14:textId="77777777" w:rsidR="00836262" w:rsidRPr="00FE3E8D" w:rsidRDefault="003E4956" w:rsidP="00A96A79">
      <w:pPr>
        <w:spacing w:before="240" w:after="240"/>
        <w:ind w:left="720"/>
        <w:jc w:val="both"/>
        <w:rPr>
          <w:i/>
          <w:sz w:val="23"/>
          <w:szCs w:val="23"/>
          <w:lang w:val="es-ES"/>
        </w:rPr>
      </w:pPr>
      <w:r w:rsidRPr="00FE3E8D">
        <w:rPr>
          <w:i/>
          <w:noProof/>
          <w:sz w:val="23"/>
          <w:szCs w:val="23"/>
          <w:lang w:val="es-ES"/>
        </w:rPr>
        <mc:AlternateContent>
          <mc:Choice Requires="wpg">
            <w:drawing>
              <wp:inline distT="114300" distB="114300" distL="114300" distR="114300" wp14:anchorId="7217C368" wp14:editId="14B05589">
                <wp:extent cx="5943600" cy="4914900"/>
                <wp:effectExtent l="0" t="0" r="19050" b="1905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914900"/>
                          <a:chOff x="287350" y="0"/>
                          <a:chExt cx="6328525" cy="5229479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4626275" y="758150"/>
                            <a:ext cx="1989600" cy="2354400"/>
                          </a:xfrm>
                          <a:prstGeom prst="rect">
                            <a:avLst/>
                          </a:prstGeom>
                          <a:solidFill>
                            <a:srgbClr val="D0E0E3"/>
                          </a:solidFill>
                          <a:ln w="9525" cap="flat" cmpd="sng">
                            <a:solidFill>
                              <a:srgbClr val="274E13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C3BCB53" w14:textId="77777777" w:rsidR="00A5479D" w:rsidRDefault="00A5479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" name="Rectángulo 3"/>
                        <wps:cNvSpPr/>
                        <wps:spPr>
                          <a:xfrm>
                            <a:off x="2581000" y="2928350"/>
                            <a:ext cx="1893600" cy="2301129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w="9525" cap="flat" cmpd="sng">
                            <a:solidFill>
                              <a:srgbClr val="274E13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809F576" w14:textId="77777777" w:rsidR="00A5479D" w:rsidRDefault="00A5479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4" name="Rectángulo 4"/>
                        <wps:cNvSpPr/>
                        <wps:spPr>
                          <a:xfrm>
                            <a:off x="2581005" y="0"/>
                            <a:ext cx="1893600" cy="23946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w="9525" cap="flat" cmpd="sng">
                            <a:solidFill>
                              <a:srgbClr val="274E13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9C9F683" w14:textId="77777777" w:rsidR="00A5479D" w:rsidRDefault="00A5479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5" name="Rectángulo 5"/>
                        <wps:cNvSpPr/>
                        <wps:spPr>
                          <a:xfrm>
                            <a:off x="287350" y="239450"/>
                            <a:ext cx="1893600" cy="4854900"/>
                          </a:xfrm>
                          <a:prstGeom prst="rect">
                            <a:avLst/>
                          </a:prstGeom>
                          <a:solidFill>
                            <a:srgbClr val="E0D9F1"/>
                          </a:solidFill>
                          <a:ln w="9525" cap="flat" cmpd="sng">
                            <a:solidFill>
                              <a:srgbClr val="4C113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0F998F3" w14:textId="77777777" w:rsidR="00A5479D" w:rsidRDefault="00A5479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6" name="Diagrama de flujo: multidocumento 6"/>
                        <wps:cNvSpPr/>
                        <wps:spPr>
                          <a:xfrm>
                            <a:off x="1369662" y="1407425"/>
                            <a:ext cx="733158" cy="655992"/>
                          </a:xfrm>
                          <a:prstGeom prst="flowChartMultidocumen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55D775C" w14:textId="77777777" w:rsidR="00A5479D" w:rsidRDefault="00A5479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7" name="Diagrama de flujo: multidocumento 7"/>
                        <wps:cNvSpPr/>
                        <wps:spPr>
                          <a:xfrm>
                            <a:off x="867572" y="2256676"/>
                            <a:ext cx="733158" cy="655992"/>
                          </a:xfrm>
                          <a:prstGeom prst="flowChartMultidocumen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6774EFE" w14:textId="77777777" w:rsidR="00A5479D" w:rsidRDefault="00A5479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8" name="Diagrama de flujo: multidocumento 8"/>
                        <wps:cNvSpPr/>
                        <wps:spPr>
                          <a:xfrm>
                            <a:off x="358713" y="2943557"/>
                            <a:ext cx="733158" cy="655992"/>
                          </a:xfrm>
                          <a:prstGeom prst="flowChartMultidocumen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1A8F715" w14:textId="77777777" w:rsidR="00A5479D" w:rsidRDefault="00A5479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9" name="Rectángulo: esquina doblada 9"/>
                        <wps:cNvSpPr/>
                        <wps:spPr>
                          <a:xfrm>
                            <a:off x="2835852" y="1013663"/>
                            <a:ext cx="1466700" cy="405000"/>
                          </a:xfrm>
                          <a:prstGeom prst="foldedCorner">
                            <a:avLst>
                              <a:gd name="adj" fmla="val 16667"/>
                            </a:avLst>
                          </a:prstGeom>
                          <a:solidFill>
                            <a:srgbClr val="FFF2C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6544DC1" w14:textId="77777777" w:rsidR="00A5479D" w:rsidRDefault="00A5479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Información</w:t>
                              </w:r>
                              <w:proofErr w:type="spellEnd"/>
                              <w:r>
                                <w:rPr>
                                  <w:color w:val="000000"/>
                                </w:rPr>
                                <w:t xml:space="preserve"> general</w:t>
                              </w:r>
                            </w:p>
                          </w:txbxContent>
                        </wps:txbx>
                        <wps:bodyPr spcFirstLastPara="1" wrap="square" lIns="91425" tIns="0" rIns="91425" bIns="0" anchor="ctr" anchorCtr="0"/>
                      </wps:wsp>
                      <wps:wsp>
                        <wps:cNvPr id="10" name="Rectángulo: esquina doblada 10"/>
                        <wps:cNvSpPr/>
                        <wps:spPr>
                          <a:xfrm>
                            <a:off x="2922194" y="4357859"/>
                            <a:ext cx="1249500" cy="405000"/>
                          </a:xfrm>
                          <a:prstGeom prst="foldedCorner">
                            <a:avLst>
                              <a:gd name="adj" fmla="val 16667"/>
                            </a:avLst>
                          </a:prstGeom>
                          <a:solidFill>
                            <a:srgbClr val="FFF2C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2218548" w14:textId="77777777" w:rsidR="00A5479D" w:rsidRDefault="00A5479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Acreedor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1" name="Rectángulo: esquina doblada 11"/>
                        <wps:cNvSpPr/>
                        <wps:spPr>
                          <a:xfrm>
                            <a:off x="2922194" y="3922401"/>
                            <a:ext cx="1249500" cy="405000"/>
                          </a:xfrm>
                          <a:prstGeom prst="foldedCorner">
                            <a:avLst>
                              <a:gd name="adj" fmla="val 16667"/>
                            </a:avLst>
                          </a:prstGeom>
                          <a:solidFill>
                            <a:srgbClr val="FFF2C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BC868F1" w14:textId="77777777" w:rsidR="00A5479D" w:rsidRDefault="00A5479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Administrador</w:t>
                              </w:r>
                              <w:proofErr w:type="spellEnd"/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concursal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2" name="Rectángulo: esquina doblada 12"/>
                        <wps:cNvSpPr/>
                        <wps:spPr>
                          <a:xfrm>
                            <a:off x="2922194" y="4791954"/>
                            <a:ext cx="1249500" cy="405000"/>
                          </a:xfrm>
                          <a:prstGeom prst="foldedCorner">
                            <a:avLst>
                              <a:gd name="adj" fmla="val 16667"/>
                            </a:avLst>
                          </a:prstGeom>
                          <a:solidFill>
                            <a:srgbClr val="FFF2C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49061EE" w14:textId="77777777" w:rsidR="00A5479D" w:rsidRDefault="00A5479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Interesados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3" name="Rectángulo: esquina doblada 13"/>
                        <wps:cNvSpPr/>
                        <wps:spPr>
                          <a:xfrm>
                            <a:off x="2835847" y="1464793"/>
                            <a:ext cx="1466700" cy="405000"/>
                          </a:xfrm>
                          <a:prstGeom prst="foldedCorner">
                            <a:avLst>
                              <a:gd name="adj" fmla="val 16667"/>
                            </a:avLst>
                          </a:prstGeom>
                          <a:solidFill>
                            <a:srgbClr val="FFF2C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7FF3E8A" w14:textId="77777777" w:rsidR="00A5479D" w:rsidRDefault="00A5479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Autoridad</w:t>
                              </w:r>
                              <w:proofErr w:type="spellEnd"/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gestora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0" rIns="91425" bIns="0" anchor="ctr" anchorCtr="0"/>
                      </wps:wsp>
                      <wps:wsp>
                        <wps:cNvPr id="14" name="Rectángulo: esquina doblada 14"/>
                        <wps:cNvSpPr/>
                        <wps:spPr>
                          <a:xfrm>
                            <a:off x="4970525" y="2684401"/>
                            <a:ext cx="1418100" cy="351900"/>
                          </a:xfrm>
                          <a:prstGeom prst="foldedCorner">
                            <a:avLst>
                              <a:gd name="adj" fmla="val 16667"/>
                            </a:avLst>
                          </a:prstGeom>
                          <a:solidFill>
                            <a:srgbClr val="FFF2C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7815EB2" w14:textId="77777777" w:rsidR="00A5479D" w:rsidRDefault="00A5479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Bienes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0" rIns="91425" bIns="0" anchor="ctr" anchorCtr="0"/>
                      </wps:wsp>
                      <wps:wsp>
                        <wps:cNvPr id="15" name="Rectángulo: esquina doblada 15"/>
                        <wps:cNvSpPr/>
                        <wps:spPr>
                          <a:xfrm>
                            <a:off x="4970525" y="2270027"/>
                            <a:ext cx="1418100" cy="351899"/>
                          </a:xfrm>
                          <a:prstGeom prst="foldedCorner">
                            <a:avLst>
                              <a:gd name="adj" fmla="val 16667"/>
                            </a:avLst>
                          </a:prstGeom>
                          <a:solidFill>
                            <a:srgbClr val="FFF2C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CA3E1B3" w14:textId="77777777" w:rsidR="00A5479D" w:rsidRDefault="00A5479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Lote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0" rIns="91425" bIns="0" anchor="ctr" anchorCtr="0"/>
                      </wps:wsp>
                      <wps:wsp>
                        <wps:cNvPr id="16" name="Rectángulo: esquina doblada 16"/>
                        <wps:cNvSpPr/>
                        <wps:spPr>
                          <a:xfrm>
                            <a:off x="2835839" y="1915945"/>
                            <a:ext cx="1466700" cy="405000"/>
                          </a:xfrm>
                          <a:prstGeom prst="foldedCorner">
                            <a:avLst>
                              <a:gd name="adj" fmla="val 16667"/>
                            </a:avLst>
                          </a:prstGeom>
                          <a:solidFill>
                            <a:srgbClr val="FFF2C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9F2E142" w14:textId="77777777" w:rsidR="00A5479D" w:rsidRDefault="00A5479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Pujas</w:t>
                              </w:r>
                            </w:p>
                          </w:txbxContent>
                        </wps:txbx>
                        <wps:bodyPr spcFirstLastPara="1" wrap="square" lIns="91425" tIns="0" rIns="91425" bIns="0" anchor="ctr" anchorCtr="0"/>
                      </wps:wsp>
                      <wps:wsp>
                        <wps:cNvPr id="17" name="Cuadro de texto 17"/>
                        <wps:cNvSpPr txBox="1"/>
                        <wps:spPr>
                          <a:xfrm>
                            <a:off x="287350" y="239450"/>
                            <a:ext cx="1893600" cy="97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2567FA" w14:textId="77777777" w:rsidR="00A5479D" w:rsidRDefault="00A5479D">
                              <w:pPr>
                                <w:spacing w:line="240" w:lineRule="auto"/>
                                <w:jc w:val="both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</w:rPr>
                                <w:t>Búsqueda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/>
                                </w:rPr>
                                <w:t>subastas</w:t>
                              </w:r>
                              <w:proofErr w:type="spellEnd"/>
                            </w:p>
                            <w:p w14:paraId="1812CB9F" w14:textId="77777777" w:rsidR="00A5479D" w:rsidRDefault="00A5479D">
                              <w:pPr>
                                <w:spacing w:line="240" w:lineRule="auto"/>
                                <w:jc w:val="both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Las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subastas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se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muestran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en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grupos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de 200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8" name="Conector: angular 18"/>
                        <wps:cNvCnPr/>
                        <wps:spPr>
                          <a:xfrm rot="10800000" flipH="1">
                            <a:off x="2180950" y="1216100"/>
                            <a:ext cx="654900" cy="14508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9" name="Conector: angular 19"/>
                        <wps:cNvCnPr/>
                        <wps:spPr>
                          <a:xfrm rot="10800000" flipH="1">
                            <a:off x="2180950" y="1667300"/>
                            <a:ext cx="654900" cy="999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0" name="Conector: angular 20"/>
                        <wps:cNvCnPr/>
                        <wps:spPr>
                          <a:xfrm rot="10800000" flipH="1">
                            <a:off x="2180950" y="2118500"/>
                            <a:ext cx="654900" cy="548400"/>
                          </a:xfrm>
                          <a:prstGeom prst="bentConnector3">
                            <a:avLst>
                              <a:gd name="adj1" fmla="val 49999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1" name="Cuadro de texto 21"/>
                        <wps:cNvSpPr txBox="1"/>
                        <wps:spPr>
                          <a:xfrm>
                            <a:off x="2581005" y="87050"/>
                            <a:ext cx="1893600" cy="97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1C2C447" w14:textId="77777777" w:rsidR="00A5479D" w:rsidRDefault="00A5479D">
                              <w:pPr>
                                <w:spacing w:line="240" w:lineRule="auto"/>
                                <w:jc w:val="both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</w:rPr>
                                <w:t>Información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/>
                                </w:rPr>
                                <w:t>básica</w:t>
                              </w:r>
                              <w:proofErr w:type="spellEnd"/>
                            </w:p>
                            <w:p w14:paraId="47F0A917" w14:textId="77777777" w:rsidR="00A5479D" w:rsidRDefault="00A5479D">
                              <w:pPr>
                                <w:spacing w:line="240" w:lineRule="auto"/>
                                <w:jc w:val="both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Siempre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se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muestra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y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excepto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con las pujas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en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caso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lote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, la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información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es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única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por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subasta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22" name="Cuadro de texto 22"/>
                        <wps:cNvSpPr txBox="1"/>
                        <wps:spPr>
                          <a:xfrm>
                            <a:off x="2581005" y="2928350"/>
                            <a:ext cx="1893600" cy="97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777789" w14:textId="77777777" w:rsidR="00A5479D" w:rsidRDefault="00A5479D">
                              <w:pPr>
                                <w:spacing w:line="240" w:lineRule="auto"/>
                                <w:jc w:val="both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</w:rPr>
                                <w:t>Información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/>
                                </w:rPr>
                                <w:t>implicados</w:t>
                              </w:r>
                              <w:proofErr w:type="spellEnd"/>
                            </w:p>
                            <w:p w14:paraId="51318CB9" w14:textId="77777777" w:rsidR="00A5479D" w:rsidRDefault="00A5479D">
                              <w:pPr>
                                <w:spacing w:line="240" w:lineRule="auto"/>
                                <w:jc w:val="both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No se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muestra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siempre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y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recoge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información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sujetos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implicados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en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la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subasta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23" name="Conector: angular 23"/>
                        <wps:cNvCnPr>
                          <a:endCxn id="11" idx="1"/>
                        </wps:cNvCnPr>
                        <wps:spPr>
                          <a:xfrm rot="16200000" flipH="1">
                            <a:off x="1990637" y="3193344"/>
                            <a:ext cx="1469623" cy="393492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4" name="Conector: angular 24"/>
                        <wps:cNvCnPr>
                          <a:endCxn id="10" idx="1"/>
                        </wps:cNvCnPr>
                        <wps:spPr>
                          <a:xfrm rot="16200000" flipH="1">
                            <a:off x="1793171" y="3431334"/>
                            <a:ext cx="1844273" cy="413775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5" name="Conector: angular 25"/>
                        <wps:cNvCnPr>
                          <a:endCxn id="12" idx="1"/>
                        </wps:cNvCnPr>
                        <wps:spPr>
                          <a:xfrm rot="16200000" flipH="1">
                            <a:off x="1819357" y="3891617"/>
                            <a:ext cx="1791902" cy="413773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6" name="Cuadro de texto 26"/>
                        <wps:cNvSpPr txBox="1"/>
                        <wps:spPr>
                          <a:xfrm>
                            <a:off x="4626274" y="758150"/>
                            <a:ext cx="1989600" cy="97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7BFE8A" w14:textId="77777777" w:rsidR="00A5479D" w:rsidRDefault="00A5479D">
                              <w:pPr>
                                <w:spacing w:line="240" w:lineRule="auto"/>
                                <w:jc w:val="both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</w:rPr>
                                <w:t>Información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/>
                                </w:rPr>
                                <w:t>bienes</w:t>
                              </w:r>
                              <w:proofErr w:type="spellEnd"/>
                            </w:p>
                            <w:p w14:paraId="57E0BFBC" w14:textId="77777777" w:rsidR="00A5479D" w:rsidRDefault="00A5479D">
                              <w:pPr>
                                <w:spacing w:line="240" w:lineRule="auto"/>
                                <w:jc w:val="both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Información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de los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bienes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subastados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. Los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lotes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son conjuntos de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bienes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que se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subastan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por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separado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debiéndose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extraer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información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cada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uno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ellos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0"/>
                                </w:rPr>
                                <w:t>.</w:t>
                              </w:r>
                            </w:p>
                            <w:p w14:paraId="642873B3" w14:textId="77777777" w:rsidR="00A5479D" w:rsidRDefault="00A5479D">
                              <w:pPr>
                                <w:spacing w:line="240" w:lineRule="auto"/>
                                <w:jc w:val="both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Siempre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se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muestra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uno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de los dos. Pero son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excluyentes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27" name="Conector: angular 27"/>
                        <wps:cNvCnPr/>
                        <wps:spPr>
                          <a:xfrm rot="10800000" flipH="1">
                            <a:off x="2180950" y="2446100"/>
                            <a:ext cx="2789700" cy="220800"/>
                          </a:xfrm>
                          <a:prstGeom prst="bentConnector3">
                            <a:avLst>
                              <a:gd name="adj1" fmla="val 49998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" name="Conector: angular 28"/>
                        <wps:cNvCnPr/>
                        <wps:spPr>
                          <a:xfrm>
                            <a:off x="2180950" y="2666900"/>
                            <a:ext cx="2789700" cy="193500"/>
                          </a:xfrm>
                          <a:prstGeom prst="bentConnector3">
                            <a:avLst>
                              <a:gd name="adj1" fmla="val 49998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17C368" id="Grupo 1" o:spid="_x0000_s1026" style="width:468pt;height:387pt;mso-position-horizontal-relative:char;mso-position-vertical-relative:line" coordorigin="2873" coordsize="63285,52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">
                <v:rect id="Rectángulo 2" o:spid="_x0000_s1027" style="position:absolute;left:46262;top:7581;width:19896;height:23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" fillcolor="#d0e0e3" strokecolor="#274e1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C3BCB53" w14:textId="77777777" w:rsidR="00A5479D" w:rsidRDefault="00A5479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3" o:spid="_x0000_s1028" style="position:absolute;left:25810;top:29283;width:18936;height:23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" fillcolor="#fce5cd" strokecolor="#274e1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809F576" w14:textId="77777777" w:rsidR="00A5479D" w:rsidRDefault="00A5479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4" o:spid="_x0000_s1029" style="position:absolute;left:25810;width:18936;height:23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" fillcolor="#d9ead3" strokecolor="#274e1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9C9F683" w14:textId="77777777" w:rsidR="00A5479D" w:rsidRDefault="00A5479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5" o:spid="_x0000_s1030" style="position:absolute;left:2873;top:2394;width:18936;height:48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" fillcolor="#e0d9f1" strokecolor="#4c1130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0F998F3" w14:textId="77777777" w:rsidR="00A5479D" w:rsidRDefault="00A5479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Diagrama de flujo: multidocumento 6" o:spid="_x0000_s1031" type="#_x0000_t115" style="position:absolute;left:13696;top:14074;width:7332;height:6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55D775C" w14:textId="77777777" w:rsidR="00A5479D" w:rsidRDefault="00A5479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Diagrama de flujo: multidocumento 7" o:spid="_x0000_s1032" type="#_x0000_t115" style="position:absolute;left:8675;top:22566;width:7332;height:6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6774EFE" w14:textId="77777777" w:rsidR="00A5479D" w:rsidRDefault="00A5479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Diagrama de flujo: multidocumento 8" o:spid="_x0000_s1033" type="#_x0000_t115" style="position:absolute;left:3587;top:29435;width:7331;height:6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1A8F715" w14:textId="77777777" w:rsidR="00A5479D" w:rsidRDefault="00A5479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ángulo: esquina doblada 9" o:spid="_x0000_s1034" type="#_x0000_t65" style="position:absolute;left:28358;top:10136;width:14667;height:4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" adj="18000" fillcolor="#fff2cc">
                  <v:stroke startarrowwidth="narrow" startarrowlength="short" endarrowwidth="narrow" endarrowlength="short"/>
                  <v:textbox inset="2.53958mm,0,2.53958mm,0">
                    <w:txbxContent>
                      <w:p w14:paraId="16544DC1" w14:textId="77777777" w:rsidR="00A5479D" w:rsidRDefault="00A5479D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</w:rPr>
                          <w:t>Información</w:t>
                        </w:r>
                        <w:proofErr w:type="spellEnd"/>
                        <w:r>
                          <w:rPr>
                            <w:color w:val="000000"/>
                          </w:rPr>
                          <w:t xml:space="preserve"> general</w:t>
                        </w:r>
                      </w:p>
                    </w:txbxContent>
                  </v:textbox>
                </v:shape>
                <v:shape id="Rectángulo: esquina doblada 10" o:spid="_x0000_s1035" type="#_x0000_t65" style="position:absolute;left:29221;top:43578;width:12495;height:4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" adj="18000" fillcolor="#fff2cc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2218548" w14:textId="77777777" w:rsidR="00A5479D" w:rsidRDefault="00A5479D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</w:rPr>
                          <w:t>Acreedor</w:t>
                        </w:r>
                        <w:proofErr w:type="spellEnd"/>
                      </w:p>
                    </w:txbxContent>
                  </v:textbox>
                </v:shape>
                <v:shape id="Rectángulo: esquina doblada 11" o:spid="_x0000_s1036" type="#_x0000_t65" style="position:absolute;left:29221;top:39224;width:12495;height:4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" adj="18000" fillcolor="#fff2cc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BC868F1" w14:textId="77777777" w:rsidR="00A5479D" w:rsidRDefault="00A5479D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</w:rPr>
                          <w:t>Administrador</w:t>
                        </w:r>
                        <w:proofErr w:type="spellEnd"/>
                        <w:r>
                          <w:rPr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concursal</w:t>
                        </w:r>
                        <w:proofErr w:type="spellEnd"/>
                      </w:p>
                    </w:txbxContent>
                  </v:textbox>
                </v:shape>
                <v:shape id="Rectángulo: esquina doblada 12" o:spid="_x0000_s1037" type="#_x0000_t65" style="position:absolute;left:29221;top:47919;width:12495;height:4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" adj="18000" fillcolor="#fff2cc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49061EE" w14:textId="77777777" w:rsidR="00A5479D" w:rsidRDefault="00A5479D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</w:rPr>
                          <w:t>Interesados</w:t>
                        </w:r>
                        <w:proofErr w:type="spellEnd"/>
                      </w:p>
                    </w:txbxContent>
                  </v:textbox>
                </v:shape>
                <v:shape id="Rectángulo: esquina doblada 13" o:spid="_x0000_s1038" type="#_x0000_t65" style="position:absolute;left:28358;top:14647;width:14667;height:4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" adj="18000" fillcolor="#fff2cc">
                  <v:stroke startarrowwidth="narrow" startarrowlength="short" endarrowwidth="narrow" endarrowlength="short"/>
                  <v:textbox inset="2.53958mm,0,2.53958mm,0">
                    <w:txbxContent>
                      <w:p w14:paraId="37FF3E8A" w14:textId="77777777" w:rsidR="00A5479D" w:rsidRDefault="00A5479D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</w:rPr>
                          <w:t>Autoridad</w:t>
                        </w:r>
                        <w:proofErr w:type="spellEnd"/>
                        <w:r>
                          <w:rPr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gestora</w:t>
                        </w:r>
                        <w:proofErr w:type="spellEnd"/>
                      </w:p>
                    </w:txbxContent>
                  </v:textbox>
                </v:shape>
                <v:shape id="Rectángulo: esquina doblada 14" o:spid="_x0000_s1039" type="#_x0000_t65" style="position:absolute;left:49705;top:26844;width:14181;height:3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" adj="18000" fillcolor="#fff2cc">
                  <v:stroke startarrowwidth="narrow" startarrowlength="short" endarrowwidth="narrow" endarrowlength="short"/>
                  <v:textbox inset="2.53958mm,0,2.53958mm,0">
                    <w:txbxContent>
                      <w:p w14:paraId="17815EB2" w14:textId="77777777" w:rsidR="00A5479D" w:rsidRDefault="00A5479D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</w:rPr>
                          <w:t>Bienes</w:t>
                        </w:r>
                        <w:proofErr w:type="spellEnd"/>
                      </w:p>
                    </w:txbxContent>
                  </v:textbox>
                </v:shape>
                <v:shape id="Rectángulo: esquina doblada 15" o:spid="_x0000_s1040" type="#_x0000_t65" style="position:absolute;left:49705;top:22700;width:14181;height:3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" adj="18000" fillcolor="#fff2cc">
                  <v:stroke startarrowwidth="narrow" startarrowlength="short" endarrowwidth="narrow" endarrowlength="short"/>
                  <v:textbox inset="2.53958mm,0,2.53958mm,0">
                    <w:txbxContent>
                      <w:p w14:paraId="6CA3E1B3" w14:textId="77777777" w:rsidR="00A5479D" w:rsidRDefault="00A5479D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</w:rPr>
                          <w:t>Lote</w:t>
                        </w:r>
                        <w:proofErr w:type="spellEnd"/>
                      </w:p>
                    </w:txbxContent>
                  </v:textbox>
                </v:shape>
                <v:shape id="Rectángulo: esquina doblada 16" o:spid="_x0000_s1041" type="#_x0000_t65" style="position:absolute;left:28358;top:19159;width:14667;height:4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" adj="18000" fillcolor="#fff2cc">
                  <v:stroke startarrowwidth="narrow" startarrowlength="short" endarrowwidth="narrow" endarrowlength="short"/>
                  <v:textbox inset="2.53958mm,0,2.53958mm,0">
                    <w:txbxContent>
                      <w:p w14:paraId="09F2E142" w14:textId="77777777" w:rsidR="00A5479D" w:rsidRDefault="00A5479D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</w:rPr>
                          <w:t>Pujas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7" o:spid="_x0000_s1042" type="#_x0000_t202" style="position:absolute;left:2873;top:2394;width:18936;height:9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4A2567FA" w14:textId="77777777" w:rsidR="00A5479D" w:rsidRDefault="00A5479D">
                        <w:pPr>
                          <w:spacing w:line="240" w:lineRule="auto"/>
                          <w:jc w:val="both"/>
                          <w:textDirection w:val="btLr"/>
                        </w:pPr>
                        <w:proofErr w:type="spellStart"/>
                        <w:r>
                          <w:rPr>
                            <w:b/>
                            <w:color w:val="000000"/>
                          </w:rPr>
                          <w:t>Búsqueda</w:t>
                        </w:r>
                        <w:proofErr w:type="spellEnd"/>
                        <w:r>
                          <w:rPr>
                            <w:b/>
                            <w:color w:val="000000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b/>
                            <w:color w:val="000000"/>
                          </w:rPr>
                          <w:t>subastas</w:t>
                        </w:r>
                        <w:proofErr w:type="spellEnd"/>
                      </w:p>
                      <w:p w14:paraId="1812CB9F" w14:textId="77777777" w:rsidR="00A5479D" w:rsidRDefault="00A5479D">
                        <w:pPr>
                          <w:spacing w:line="240" w:lineRule="auto"/>
                          <w:jc w:val="both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Las 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subastas</w:t>
                        </w:r>
                        <w:proofErr w:type="spellEnd"/>
                        <w:r>
                          <w:rPr>
                            <w:color w:val="000000"/>
                            <w:sz w:val="20"/>
                          </w:rPr>
                          <w:t xml:space="preserve"> se 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muestran</w:t>
                        </w:r>
                        <w:proofErr w:type="spellEnd"/>
                        <w:r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en</w:t>
                        </w:r>
                        <w:proofErr w:type="spellEnd"/>
                        <w:r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grupos</w:t>
                        </w:r>
                        <w:proofErr w:type="spellEnd"/>
                        <w:r>
                          <w:rPr>
                            <w:color w:val="000000"/>
                            <w:sz w:val="20"/>
                          </w:rPr>
                          <w:t xml:space="preserve"> de 200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r 18" o:spid="_x0000_s1043" type="#_x0000_t34" style="position:absolute;left:21809;top:12161;width:6549;height:14508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">
                  <v:stroke endarrow="classic" joinstyle="round"/>
                </v:shape>
                <v:shape id="Conector: angular 19" o:spid="_x0000_s1044" type="#_x0000_t34" style="position:absolute;left:21809;top:16673;width:6549;height:9996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">
                  <v:stroke endarrow="classic" joinstyle="round"/>
                </v:shape>
                <v:shape id="Conector: angular 20" o:spid="_x0000_s1045" type="#_x0000_t34" style="position:absolute;left:21809;top:21185;width:6549;height:5484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">
                  <v:stroke endarrow="classic" joinstyle="round"/>
                </v:shape>
                <v:shape id="Cuadro de texto 21" o:spid="_x0000_s1046" type="#_x0000_t202" style="position:absolute;left:25810;top:870;width:18936;height:9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" filled="f" stroked="f">
                  <v:textbox inset="2.53958mm,2.53958mm,2.53958mm,2.53958mm">
                    <w:txbxContent>
                      <w:p w14:paraId="21C2C447" w14:textId="77777777" w:rsidR="00A5479D" w:rsidRDefault="00A5479D">
                        <w:pPr>
                          <w:spacing w:line="240" w:lineRule="auto"/>
                          <w:jc w:val="both"/>
                          <w:textDirection w:val="btLr"/>
                        </w:pPr>
                        <w:proofErr w:type="spellStart"/>
                        <w:r>
                          <w:rPr>
                            <w:b/>
                            <w:color w:val="000000"/>
                          </w:rPr>
                          <w:t>Información</w:t>
                        </w:r>
                        <w:proofErr w:type="spellEnd"/>
                        <w:r>
                          <w:rPr>
                            <w:b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0000"/>
                          </w:rPr>
                          <w:t>básica</w:t>
                        </w:r>
                        <w:proofErr w:type="spellEnd"/>
                      </w:p>
                      <w:p w14:paraId="47F0A917" w14:textId="77777777" w:rsidR="00A5479D" w:rsidRDefault="00A5479D">
                        <w:pPr>
                          <w:spacing w:line="240" w:lineRule="auto"/>
                          <w:jc w:val="both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Siempre</w:t>
                        </w:r>
                        <w:proofErr w:type="spellEnd"/>
                        <w:r>
                          <w:rPr>
                            <w:color w:val="000000"/>
                            <w:sz w:val="20"/>
                          </w:rPr>
                          <w:t xml:space="preserve"> se 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muestra</w:t>
                        </w:r>
                        <w:proofErr w:type="spellEnd"/>
                        <w:r>
                          <w:rPr>
                            <w:color w:val="000000"/>
                            <w:sz w:val="20"/>
                          </w:rPr>
                          <w:t xml:space="preserve"> y 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excepto</w:t>
                        </w:r>
                        <w:proofErr w:type="spellEnd"/>
                        <w:r>
                          <w:rPr>
                            <w:color w:val="000000"/>
                            <w:sz w:val="20"/>
                          </w:rPr>
                          <w:t xml:space="preserve"> con las pujas 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en</w:t>
                        </w:r>
                        <w:proofErr w:type="spellEnd"/>
                        <w:r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caso</w:t>
                        </w:r>
                        <w:proofErr w:type="spellEnd"/>
                        <w:r>
                          <w:rPr>
                            <w:color w:val="000000"/>
                            <w:sz w:val="20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lote</w:t>
                        </w:r>
                        <w:proofErr w:type="spellEnd"/>
                        <w:r>
                          <w:rPr>
                            <w:color w:val="000000"/>
                            <w:sz w:val="20"/>
                          </w:rPr>
                          <w:t xml:space="preserve">, la 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información</w:t>
                        </w:r>
                        <w:proofErr w:type="spellEnd"/>
                        <w:r>
                          <w:rPr>
                            <w:color w:val="000000"/>
                            <w:sz w:val="20"/>
                          </w:rPr>
                          <w:t xml:space="preserve"> es 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única</w:t>
                        </w:r>
                        <w:proofErr w:type="spellEnd"/>
                        <w:r>
                          <w:rPr>
                            <w:color w:val="000000"/>
                            <w:sz w:val="20"/>
                          </w:rPr>
                          <w:t xml:space="preserve"> por 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subasta</w:t>
                        </w:r>
                        <w:proofErr w:type="spellEnd"/>
                        <w:r>
                          <w:rPr>
                            <w:color w:val="000000"/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Cuadro de texto 22" o:spid="_x0000_s1047" type="#_x0000_t202" style="position:absolute;left:25810;top:29283;width:18936;height:9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" filled="f" stroked="f">
                  <v:textbox inset="2.53958mm,2.53958mm,2.53958mm,2.53958mm">
                    <w:txbxContent>
                      <w:p w14:paraId="1B777789" w14:textId="77777777" w:rsidR="00A5479D" w:rsidRDefault="00A5479D">
                        <w:pPr>
                          <w:spacing w:line="240" w:lineRule="auto"/>
                          <w:jc w:val="both"/>
                          <w:textDirection w:val="btLr"/>
                        </w:pPr>
                        <w:proofErr w:type="spellStart"/>
                        <w:r>
                          <w:rPr>
                            <w:b/>
                            <w:color w:val="000000"/>
                          </w:rPr>
                          <w:t>Información</w:t>
                        </w:r>
                        <w:proofErr w:type="spellEnd"/>
                        <w:r>
                          <w:rPr>
                            <w:b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0000"/>
                          </w:rPr>
                          <w:t>implicados</w:t>
                        </w:r>
                        <w:proofErr w:type="spellEnd"/>
                      </w:p>
                      <w:p w14:paraId="51318CB9" w14:textId="77777777" w:rsidR="00A5479D" w:rsidRDefault="00A5479D">
                        <w:pPr>
                          <w:spacing w:line="240" w:lineRule="auto"/>
                          <w:jc w:val="both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No se 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muestra</w:t>
                        </w:r>
                        <w:proofErr w:type="spellEnd"/>
                        <w:r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siempre</w:t>
                        </w:r>
                        <w:proofErr w:type="spellEnd"/>
                        <w:r>
                          <w:rPr>
                            <w:color w:val="000000"/>
                            <w:sz w:val="20"/>
                          </w:rPr>
                          <w:t xml:space="preserve"> y 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recoge</w:t>
                        </w:r>
                        <w:proofErr w:type="spellEnd"/>
                        <w:r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información</w:t>
                        </w:r>
                        <w:proofErr w:type="spellEnd"/>
                        <w:r>
                          <w:rPr>
                            <w:color w:val="000000"/>
                            <w:sz w:val="20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sujetos</w:t>
                        </w:r>
                        <w:proofErr w:type="spellEnd"/>
                        <w:r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implicados</w:t>
                        </w:r>
                        <w:proofErr w:type="spellEnd"/>
                        <w:r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en</w:t>
                        </w:r>
                        <w:proofErr w:type="spellEnd"/>
                        <w:r>
                          <w:rPr>
                            <w:color w:val="000000"/>
                            <w:sz w:val="20"/>
                          </w:rPr>
                          <w:t xml:space="preserve"> la 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subasta</w:t>
                        </w:r>
                        <w:proofErr w:type="spellEnd"/>
                        <w:r>
                          <w:rPr>
                            <w:color w:val="000000"/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ector: angular 23" o:spid="_x0000_s1048" type="#_x0000_t33" style="position:absolute;left:19905;top:31934;width:14697;height:393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">
                  <v:stroke dashstyle="dash" endarrow="classic" joinstyle="round"/>
                </v:shape>
                <v:shape id="Conector: angular 24" o:spid="_x0000_s1049" type="#_x0000_t33" style="position:absolute;left:17931;top:34313;width:18443;height:413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">
                  <v:stroke dashstyle="dash" endarrow="classic" joinstyle="round"/>
                </v:shape>
                <v:shape id="Conector: angular 25" o:spid="_x0000_s1050" type="#_x0000_t33" style="position:absolute;left:18193;top:38916;width:17919;height:413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">
                  <v:stroke dashstyle="dash" endarrow="classic" joinstyle="round"/>
                </v:shape>
                <v:shape id="Cuadro de texto 26" o:spid="_x0000_s1051" type="#_x0000_t202" style="position:absolute;left:46262;top:7581;width:19896;height:9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" filled="f" stroked="f">
                  <v:textbox inset="2.53958mm,2.53958mm,2.53958mm,2.53958mm">
                    <w:txbxContent>
                      <w:p w14:paraId="487BFE8A" w14:textId="77777777" w:rsidR="00A5479D" w:rsidRDefault="00A5479D">
                        <w:pPr>
                          <w:spacing w:line="240" w:lineRule="auto"/>
                          <w:jc w:val="both"/>
                          <w:textDirection w:val="btLr"/>
                        </w:pPr>
                        <w:proofErr w:type="spellStart"/>
                        <w:r>
                          <w:rPr>
                            <w:b/>
                            <w:color w:val="000000"/>
                          </w:rPr>
                          <w:t>Información</w:t>
                        </w:r>
                        <w:proofErr w:type="spellEnd"/>
                        <w:r>
                          <w:rPr>
                            <w:b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0000"/>
                          </w:rPr>
                          <w:t>bienes</w:t>
                        </w:r>
                        <w:proofErr w:type="spellEnd"/>
                      </w:p>
                      <w:p w14:paraId="57E0BFBC" w14:textId="77777777" w:rsidR="00A5479D" w:rsidRDefault="00A5479D">
                        <w:pPr>
                          <w:spacing w:line="240" w:lineRule="auto"/>
                          <w:jc w:val="both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Información</w:t>
                        </w:r>
                        <w:proofErr w:type="spellEnd"/>
                        <w:r>
                          <w:rPr>
                            <w:color w:val="000000"/>
                            <w:sz w:val="20"/>
                          </w:rPr>
                          <w:t xml:space="preserve"> de los 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bienes</w:t>
                        </w:r>
                        <w:proofErr w:type="spellEnd"/>
                        <w:r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subastados</w:t>
                        </w:r>
                        <w:proofErr w:type="spellEnd"/>
                        <w:r>
                          <w:rPr>
                            <w:color w:val="000000"/>
                            <w:sz w:val="20"/>
                          </w:rPr>
                          <w:t xml:space="preserve">. Los 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lotes</w:t>
                        </w:r>
                        <w:proofErr w:type="spellEnd"/>
                        <w:r>
                          <w:rPr>
                            <w:color w:val="000000"/>
                            <w:sz w:val="20"/>
                          </w:rPr>
                          <w:t xml:space="preserve"> son conjuntos de 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bienes</w:t>
                        </w:r>
                        <w:proofErr w:type="spellEnd"/>
                        <w:r>
                          <w:rPr>
                            <w:color w:val="000000"/>
                            <w:sz w:val="20"/>
                          </w:rPr>
                          <w:t xml:space="preserve"> que se 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subastan</w:t>
                        </w:r>
                        <w:proofErr w:type="spellEnd"/>
                        <w:r>
                          <w:rPr>
                            <w:color w:val="000000"/>
                            <w:sz w:val="20"/>
                          </w:rPr>
                          <w:t xml:space="preserve"> por 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separado</w:t>
                        </w:r>
                        <w:proofErr w:type="spellEnd"/>
                        <w:r>
                          <w:rPr>
                            <w:color w:val="000000"/>
                            <w:sz w:val="2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debiéndose</w:t>
                        </w:r>
                        <w:proofErr w:type="spellEnd"/>
                        <w:r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extraer</w:t>
                        </w:r>
                        <w:proofErr w:type="spellEnd"/>
                        <w:r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información</w:t>
                        </w:r>
                        <w:proofErr w:type="spellEnd"/>
                        <w:r>
                          <w:rPr>
                            <w:color w:val="000000"/>
                            <w:sz w:val="20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cada</w:t>
                        </w:r>
                        <w:proofErr w:type="spellEnd"/>
                        <w:r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uno</w:t>
                        </w:r>
                        <w:proofErr w:type="spellEnd"/>
                        <w:r>
                          <w:rPr>
                            <w:color w:val="000000"/>
                            <w:sz w:val="20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ellos</w:t>
                        </w:r>
                        <w:proofErr w:type="spellEnd"/>
                        <w:r>
                          <w:rPr>
                            <w:color w:val="000000"/>
                            <w:sz w:val="20"/>
                          </w:rPr>
                          <w:t>.</w:t>
                        </w:r>
                      </w:p>
                      <w:p w14:paraId="642873B3" w14:textId="77777777" w:rsidR="00A5479D" w:rsidRDefault="00A5479D">
                        <w:pPr>
                          <w:spacing w:line="240" w:lineRule="auto"/>
                          <w:jc w:val="both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Siempre</w:t>
                        </w:r>
                        <w:proofErr w:type="spellEnd"/>
                        <w:r>
                          <w:rPr>
                            <w:color w:val="000000"/>
                            <w:sz w:val="20"/>
                          </w:rPr>
                          <w:t xml:space="preserve"> se 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muestra</w:t>
                        </w:r>
                        <w:proofErr w:type="spellEnd"/>
                        <w:r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uno</w:t>
                        </w:r>
                        <w:proofErr w:type="spellEnd"/>
                        <w:r>
                          <w:rPr>
                            <w:color w:val="000000"/>
                            <w:sz w:val="20"/>
                          </w:rPr>
                          <w:t xml:space="preserve"> de los dos. Pero son 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excluyentes</w:t>
                        </w:r>
                        <w:proofErr w:type="spellEnd"/>
                        <w:r>
                          <w:rPr>
                            <w:color w:val="000000"/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Conector: angular 27" o:spid="_x0000_s1052" type="#_x0000_t34" style="position:absolute;left:21809;top:24461;width:27897;height:2208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">
                  <v:stroke joinstyle="round"/>
                </v:shape>
                <v:shape id="Conector: angular 28" o:spid="_x0000_s1053" type="#_x0000_t34" style="position:absolute;left:21809;top:26669;width:27897;height:193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">
                  <v:stroke joinstyle="round"/>
                </v:shape>
                <w10:anchorlock/>
              </v:group>
            </w:pict>
          </mc:Fallback>
        </mc:AlternateContent>
      </w:r>
    </w:p>
    <w:p w14:paraId="4AB68635" w14:textId="77777777" w:rsidR="00836262" w:rsidRPr="00FE3E8D" w:rsidRDefault="003E4956" w:rsidP="00A96A79">
      <w:pPr>
        <w:spacing w:before="240" w:after="240"/>
        <w:ind w:left="720"/>
        <w:jc w:val="both"/>
        <w:rPr>
          <w:sz w:val="23"/>
          <w:szCs w:val="23"/>
          <w:lang w:val="es-ES"/>
        </w:rPr>
      </w:pPr>
      <w:r w:rsidRPr="00FE3E8D">
        <w:rPr>
          <w:sz w:val="23"/>
          <w:szCs w:val="23"/>
          <w:lang w:val="es-ES"/>
        </w:rPr>
        <w:t>La información que contiene cada una de las subastas es diferente por lo que se debe ser abrir el código a todas las casuísticas.</w:t>
      </w:r>
    </w:p>
    <w:p w14:paraId="5747853B" w14:textId="77777777" w:rsidR="00836262" w:rsidRPr="00FE3E8D" w:rsidRDefault="003E4956" w:rsidP="00A96A79">
      <w:pPr>
        <w:spacing w:before="240" w:after="240"/>
        <w:ind w:left="720"/>
        <w:jc w:val="both"/>
        <w:rPr>
          <w:sz w:val="23"/>
          <w:szCs w:val="23"/>
          <w:lang w:val="es-ES"/>
        </w:rPr>
      </w:pPr>
      <w:r w:rsidRPr="00FE3E8D">
        <w:rPr>
          <w:sz w:val="23"/>
          <w:szCs w:val="23"/>
          <w:lang w:val="es-ES"/>
        </w:rPr>
        <w:t>A nivel gráfico hay que destacar las siguientes ventanas:</w:t>
      </w:r>
    </w:p>
    <w:p w14:paraId="6DCF0A70" w14:textId="77777777" w:rsidR="00836262" w:rsidRPr="00FE3E8D" w:rsidRDefault="003E4956" w:rsidP="00A96A79">
      <w:pPr>
        <w:numPr>
          <w:ilvl w:val="0"/>
          <w:numId w:val="2"/>
        </w:numPr>
        <w:spacing w:before="240" w:after="240"/>
        <w:jc w:val="both"/>
        <w:rPr>
          <w:i/>
          <w:sz w:val="23"/>
          <w:szCs w:val="23"/>
          <w:lang w:val="es-ES"/>
        </w:rPr>
      </w:pPr>
      <w:r w:rsidRPr="00FE3E8D">
        <w:rPr>
          <w:i/>
          <w:sz w:val="23"/>
          <w:szCs w:val="23"/>
          <w:lang w:val="es-ES"/>
        </w:rPr>
        <w:t>Resultado búsqueda:</w:t>
      </w:r>
    </w:p>
    <w:p w14:paraId="3AD05B01" w14:textId="77777777" w:rsidR="00836262" w:rsidRPr="00FE3E8D" w:rsidRDefault="003E4956" w:rsidP="00A96A79">
      <w:pPr>
        <w:spacing w:before="240" w:after="240"/>
        <w:ind w:left="720"/>
        <w:jc w:val="both"/>
        <w:rPr>
          <w:sz w:val="23"/>
          <w:szCs w:val="23"/>
          <w:lang w:val="es-ES"/>
        </w:rPr>
      </w:pPr>
      <w:r w:rsidRPr="00FE3E8D">
        <w:rPr>
          <w:noProof/>
          <w:sz w:val="23"/>
          <w:szCs w:val="23"/>
          <w:lang w:val="es-ES"/>
        </w:rPr>
        <w:lastRenderedPageBreak/>
        <w:drawing>
          <wp:inline distT="114300" distB="114300" distL="114300" distR="114300" wp14:anchorId="4BCE19D9" wp14:editId="3CC272B3">
            <wp:extent cx="5943600" cy="3784600"/>
            <wp:effectExtent l="0" t="0" r="0" b="0"/>
            <wp:docPr id="2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4019FD" w14:textId="77777777" w:rsidR="00836262" w:rsidRPr="00FE3E8D" w:rsidRDefault="003E4956" w:rsidP="00A96A79">
      <w:pPr>
        <w:numPr>
          <w:ilvl w:val="0"/>
          <w:numId w:val="1"/>
        </w:numPr>
        <w:spacing w:before="240" w:after="240"/>
        <w:jc w:val="both"/>
        <w:rPr>
          <w:sz w:val="23"/>
          <w:szCs w:val="23"/>
          <w:lang w:val="es-ES"/>
        </w:rPr>
      </w:pPr>
      <w:r w:rsidRPr="00FE3E8D">
        <w:rPr>
          <w:i/>
          <w:sz w:val="23"/>
          <w:szCs w:val="23"/>
          <w:lang w:val="es-ES"/>
        </w:rPr>
        <w:t>Estructura de la información de cada subasta</w:t>
      </w:r>
    </w:p>
    <w:p w14:paraId="4431FCF1" w14:textId="77777777" w:rsidR="00836262" w:rsidRPr="00FE3E8D" w:rsidRDefault="003E4956" w:rsidP="00A96A79">
      <w:pPr>
        <w:spacing w:before="240" w:after="240"/>
        <w:ind w:left="720"/>
        <w:jc w:val="both"/>
        <w:rPr>
          <w:i/>
          <w:sz w:val="23"/>
          <w:szCs w:val="23"/>
          <w:lang w:val="es-ES"/>
        </w:rPr>
      </w:pPr>
      <w:r w:rsidRPr="00FE3E8D">
        <w:rPr>
          <w:i/>
          <w:noProof/>
          <w:sz w:val="23"/>
          <w:szCs w:val="23"/>
          <w:lang w:val="es-ES"/>
        </w:rPr>
        <w:drawing>
          <wp:inline distT="114300" distB="114300" distL="114300" distR="114300" wp14:anchorId="0AB700D7" wp14:editId="29A7FA58">
            <wp:extent cx="5943600" cy="3556000"/>
            <wp:effectExtent l="0" t="0" r="0" b="0"/>
            <wp:docPr id="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C170F5" w14:textId="77777777" w:rsidR="00836262" w:rsidRPr="00FE3E8D" w:rsidRDefault="00836262" w:rsidP="00A96A79">
      <w:pPr>
        <w:spacing w:before="240" w:after="240"/>
        <w:ind w:left="720"/>
        <w:jc w:val="both"/>
        <w:rPr>
          <w:i/>
          <w:sz w:val="23"/>
          <w:szCs w:val="23"/>
          <w:lang w:val="es-ES"/>
        </w:rPr>
      </w:pPr>
    </w:p>
    <w:p w14:paraId="341744D1" w14:textId="77777777" w:rsidR="00836262" w:rsidRPr="00FE3E8D" w:rsidRDefault="003E4956" w:rsidP="00A96A79">
      <w:pPr>
        <w:pStyle w:val="Ttulo2"/>
        <w:jc w:val="both"/>
        <w:rPr>
          <w:lang w:val="es-ES"/>
        </w:rPr>
      </w:pPr>
      <w:bookmarkStart w:id="4" w:name="_Toc6176500"/>
      <w:r w:rsidRPr="00FE3E8D">
        <w:rPr>
          <w:lang w:val="es-ES"/>
        </w:rPr>
        <w:lastRenderedPageBreak/>
        <w:t>Contenido</w:t>
      </w:r>
      <w:bookmarkEnd w:id="4"/>
      <w:r w:rsidRPr="00FE3E8D">
        <w:rPr>
          <w:lang w:val="es-ES"/>
        </w:rPr>
        <w:t xml:space="preserve"> </w:t>
      </w:r>
    </w:p>
    <w:p w14:paraId="7BB7C948" w14:textId="77777777" w:rsidR="00836262" w:rsidRPr="003B703C" w:rsidRDefault="003E4956" w:rsidP="00A96A79">
      <w:pPr>
        <w:spacing w:before="240" w:after="240"/>
        <w:ind w:left="720"/>
        <w:jc w:val="both"/>
        <w:rPr>
          <w:rStyle w:val="nfasissutil"/>
          <w:lang w:val="es-ES"/>
        </w:rPr>
      </w:pPr>
      <w:r w:rsidRPr="003B703C">
        <w:rPr>
          <w:rStyle w:val="nfasissutil"/>
          <w:lang w:val="es-ES"/>
        </w:rPr>
        <w:t xml:space="preserve">Explicar los campos que incluye el </w:t>
      </w:r>
      <w:proofErr w:type="spellStart"/>
      <w:r w:rsidRPr="003B703C">
        <w:rPr>
          <w:rStyle w:val="nfasissutil"/>
          <w:lang w:val="es-ES"/>
        </w:rPr>
        <w:t>dataset</w:t>
      </w:r>
      <w:proofErr w:type="spellEnd"/>
      <w:r w:rsidRPr="003B703C">
        <w:rPr>
          <w:rStyle w:val="nfasissutil"/>
          <w:lang w:val="es-ES"/>
        </w:rPr>
        <w:t>, el periodo de tiempo de los datos y cómo se ha recogido.</w:t>
      </w:r>
    </w:p>
    <w:p w14:paraId="54B1DAAC" w14:textId="77777777" w:rsidR="00CB687F" w:rsidRDefault="00CB687F" w:rsidP="00A96A79">
      <w:pPr>
        <w:spacing w:before="240" w:after="240"/>
        <w:ind w:left="720"/>
        <w:jc w:val="both"/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 xml:space="preserve">Se ha descargado información de todas las subastas judiciales y administrativas desde 2016. </w:t>
      </w:r>
    </w:p>
    <w:p w14:paraId="461EDAB7" w14:textId="77777777" w:rsidR="00CB687F" w:rsidRDefault="00CB687F" w:rsidP="00A96A79">
      <w:pPr>
        <w:spacing w:before="240" w:after="240"/>
        <w:ind w:left="720"/>
        <w:jc w:val="both"/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>La información se almacena con un formato de diccionario de Python (</w:t>
      </w:r>
      <w:r w:rsidRPr="00CB687F">
        <w:rPr>
          <w:i/>
          <w:sz w:val="23"/>
          <w:szCs w:val="23"/>
          <w:lang w:val="es-ES"/>
        </w:rPr>
        <w:t>20190414_listSubastas_scrape</w:t>
      </w:r>
      <w:r>
        <w:rPr>
          <w:sz w:val="23"/>
          <w:szCs w:val="23"/>
          <w:lang w:val="es-ES"/>
        </w:rPr>
        <w:t>), que es el formato más adecuado porque:</w:t>
      </w:r>
    </w:p>
    <w:p w14:paraId="28B97D57" w14:textId="77777777" w:rsidR="00CB687F" w:rsidRDefault="00CB687F" w:rsidP="00CB687F">
      <w:pPr>
        <w:pStyle w:val="Prrafodelista"/>
        <w:numPr>
          <w:ilvl w:val="0"/>
          <w:numId w:val="6"/>
        </w:numPr>
        <w:spacing w:before="240" w:after="240"/>
        <w:jc w:val="both"/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>P</w:t>
      </w:r>
      <w:r w:rsidRPr="00CB687F">
        <w:rPr>
          <w:sz w:val="23"/>
          <w:szCs w:val="23"/>
          <w:lang w:val="es-ES"/>
        </w:rPr>
        <w:t>ermite que cada registro tenga diferentes campos</w:t>
      </w:r>
      <w:r>
        <w:rPr>
          <w:sz w:val="23"/>
          <w:szCs w:val="23"/>
          <w:lang w:val="es-ES"/>
        </w:rPr>
        <w:t>.</w:t>
      </w:r>
    </w:p>
    <w:p w14:paraId="6F0A4ACB" w14:textId="77777777" w:rsidR="00CB687F" w:rsidRDefault="00CB687F" w:rsidP="00CB687F">
      <w:pPr>
        <w:pStyle w:val="Prrafodelista"/>
        <w:numPr>
          <w:ilvl w:val="0"/>
          <w:numId w:val="6"/>
        </w:numPr>
        <w:spacing w:before="240" w:after="240"/>
        <w:jc w:val="both"/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>Permite que algunos sean listas de otros diccionarios. Esto es útil para guardar, por ejemplo, dentro del registro de una subasta todos los lotes que tiene en el campo ‘</w:t>
      </w:r>
      <w:r w:rsidRPr="00CB687F">
        <w:rPr>
          <w:i/>
          <w:sz w:val="23"/>
          <w:szCs w:val="23"/>
          <w:lang w:val="es-ES"/>
        </w:rPr>
        <w:t>lotes</w:t>
      </w:r>
      <w:r>
        <w:rPr>
          <w:sz w:val="23"/>
          <w:szCs w:val="23"/>
          <w:lang w:val="es-ES"/>
        </w:rPr>
        <w:t>’.</w:t>
      </w:r>
    </w:p>
    <w:p w14:paraId="78E445EE" w14:textId="77777777" w:rsidR="00CB687F" w:rsidRDefault="00CB687F" w:rsidP="00CB687F">
      <w:pPr>
        <w:pStyle w:val="Prrafodelista"/>
        <w:numPr>
          <w:ilvl w:val="0"/>
          <w:numId w:val="6"/>
        </w:numPr>
        <w:spacing w:before="240" w:after="240"/>
        <w:jc w:val="both"/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>Al estar toda la información contenida en un único registro no es necesario hacer cruces de tablas.</w:t>
      </w:r>
    </w:p>
    <w:p w14:paraId="685BA2C9" w14:textId="77777777" w:rsidR="00DA43B1" w:rsidRDefault="00CB687F" w:rsidP="00CB687F">
      <w:pPr>
        <w:spacing w:before="240" w:after="240"/>
        <w:ind w:left="720"/>
        <w:jc w:val="both"/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 xml:space="preserve">Debido a la estructura de la información la extracción no se puede hacer a un solo </w:t>
      </w:r>
      <w:proofErr w:type="spellStart"/>
      <w:r>
        <w:rPr>
          <w:sz w:val="23"/>
          <w:szCs w:val="23"/>
          <w:lang w:val="es-ES"/>
        </w:rPr>
        <w:t>csv</w:t>
      </w:r>
      <w:proofErr w:type="spellEnd"/>
      <w:r>
        <w:rPr>
          <w:sz w:val="23"/>
          <w:szCs w:val="23"/>
          <w:lang w:val="es-ES"/>
        </w:rPr>
        <w:t xml:space="preserve">. La solución propuesta es </w:t>
      </w:r>
      <w:r w:rsidR="00B06D54" w:rsidRPr="00FE3E8D">
        <w:rPr>
          <w:sz w:val="23"/>
          <w:szCs w:val="23"/>
          <w:lang w:val="es-ES"/>
        </w:rPr>
        <w:t>genera</w:t>
      </w:r>
      <w:r>
        <w:rPr>
          <w:sz w:val="23"/>
          <w:szCs w:val="23"/>
          <w:lang w:val="es-ES"/>
        </w:rPr>
        <w:t>r</w:t>
      </w:r>
      <w:r w:rsidR="00B06D54" w:rsidRPr="00FE3E8D">
        <w:rPr>
          <w:sz w:val="23"/>
          <w:szCs w:val="23"/>
          <w:lang w:val="es-ES"/>
        </w:rPr>
        <w:t xml:space="preserve"> diferentes </w:t>
      </w:r>
      <w:proofErr w:type="spellStart"/>
      <w:r w:rsidR="00B06D54" w:rsidRPr="00FE3E8D">
        <w:rPr>
          <w:i/>
          <w:sz w:val="23"/>
          <w:szCs w:val="23"/>
          <w:lang w:val="es-ES"/>
        </w:rPr>
        <w:t>csv</w:t>
      </w:r>
      <w:proofErr w:type="spellEnd"/>
      <w:r w:rsidR="00B06D54" w:rsidRPr="00FE3E8D">
        <w:rPr>
          <w:sz w:val="23"/>
          <w:szCs w:val="23"/>
          <w:lang w:val="es-ES"/>
        </w:rPr>
        <w:t xml:space="preserve"> que se relacionan entre sí a través de la clave </w:t>
      </w:r>
      <w:proofErr w:type="spellStart"/>
      <w:r w:rsidR="00B06D54" w:rsidRPr="00FE3E8D">
        <w:rPr>
          <w:i/>
          <w:sz w:val="23"/>
          <w:szCs w:val="23"/>
          <w:lang w:val="es-ES"/>
        </w:rPr>
        <w:t>codSubasta</w:t>
      </w:r>
      <w:proofErr w:type="spellEnd"/>
      <w:r w:rsidR="00B06D54" w:rsidRPr="00FE3E8D">
        <w:rPr>
          <w:sz w:val="23"/>
          <w:szCs w:val="23"/>
          <w:lang w:val="es-ES"/>
        </w:rPr>
        <w:t xml:space="preserve">. </w:t>
      </w:r>
    </w:p>
    <w:p w14:paraId="1E80E571" w14:textId="77777777" w:rsidR="00B06D54" w:rsidRPr="00FE3E8D" w:rsidRDefault="00DA43B1" w:rsidP="00A96A79">
      <w:pPr>
        <w:spacing w:before="240" w:after="240"/>
        <w:ind w:left="720"/>
        <w:jc w:val="both"/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 xml:space="preserve">El contenido de cada uno de las tablas está recogido en el Excel disponible en </w:t>
      </w:r>
      <w:proofErr w:type="spellStart"/>
      <w:r>
        <w:rPr>
          <w:sz w:val="23"/>
          <w:szCs w:val="23"/>
          <w:lang w:val="es-ES"/>
        </w:rPr>
        <w:t>Github</w:t>
      </w:r>
      <w:proofErr w:type="spellEnd"/>
      <w:r>
        <w:rPr>
          <w:sz w:val="23"/>
          <w:szCs w:val="23"/>
          <w:lang w:val="es-ES"/>
        </w:rPr>
        <w:t xml:space="preserve"> </w:t>
      </w:r>
      <w:proofErr w:type="gramStart"/>
      <w:r>
        <w:rPr>
          <w:sz w:val="23"/>
          <w:szCs w:val="23"/>
          <w:lang w:val="es-ES"/>
        </w:rPr>
        <w:t>(./</w:t>
      </w:r>
      <w:proofErr w:type="spellStart"/>
      <w:proofErr w:type="gramEnd"/>
      <w:r>
        <w:rPr>
          <w:sz w:val="23"/>
          <w:szCs w:val="23"/>
          <w:lang w:val="es-ES"/>
        </w:rPr>
        <w:t>pdf</w:t>
      </w:r>
      <w:proofErr w:type="spellEnd"/>
      <w:r>
        <w:rPr>
          <w:sz w:val="23"/>
          <w:szCs w:val="23"/>
          <w:lang w:val="es-ES"/>
        </w:rPr>
        <w:t>/</w:t>
      </w:r>
      <w:proofErr w:type="spellStart"/>
      <w:r>
        <w:rPr>
          <w:sz w:val="23"/>
          <w:szCs w:val="23"/>
          <w:lang w:val="es-ES"/>
        </w:rPr>
        <w:t>DataDictionary</w:t>
      </w:r>
      <w:proofErr w:type="spellEnd"/>
      <w:r>
        <w:rPr>
          <w:sz w:val="23"/>
          <w:szCs w:val="23"/>
          <w:lang w:val="es-ES"/>
        </w:rPr>
        <w:t>).</w:t>
      </w:r>
    </w:p>
    <w:p w14:paraId="51EEF385" w14:textId="77777777" w:rsidR="00B06D54" w:rsidRPr="00FE3E8D" w:rsidRDefault="00B06D54" w:rsidP="00A96A79">
      <w:pPr>
        <w:pStyle w:val="Prrafodelista"/>
        <w:numPr>
          <w:ilvl w:val="0"/>
          <w:numId w:val="4"/>
        </w:numPr>
        <w:spacing w:before="240" w:after="240"/>
        <w:jc w:val="both"/>
        <w:rPr>
          <w:sz w:val="23"/>
          <w:szCs w:val="23"/>
          <w:lang w:val="es-ES"/>
        </w:rPr>
      </w:pPr>
      <w:r w:rsidRPr="00FE3E8D">
        <w:rPr>
          <w:i/>
          <w:sz w:val="23"/>
          <w:szCs w:val="23"/>
          <w:lang w:val="es-ES"/>
        </w:rPr>
        <w:t>infoSubastas.csv</w:t>
      </w:r>
      <w:r w:rsidRPr="00FE3E8D">
        <w:rPr>
          <w:sz w:val="23"/>
          <w:szCs w:val="23"/>
          <w:lang w:val="es-ES"/>
        </w:rPr>
        <w:t>: Contiene la información que es única para una subasta</w:t>
      </w:r>
      <w:r w:rsidR="00A5479D">
        <w:rPr>
          <w:sz w:val="23"/>
          <w:szCs w:val="23"/>
          <w:lang w:val="es-ES"/>
        </w:rPr>
        <w:t xml:space="preserve"> e información descriptiva del resto de </w:t>
      </w:r>
      <w:proofErr w:type="spellStart"/>
      <w:r w:rsidR="00A5479D">
        <w:rPr>
          <w:sz w:val="23"/>
          <w:szCs w:val="23"/>
          <w:lang w:val="es-ES"/>
        </w:rPr>
        <w:t>csv</w:t>
      </w:r>
      <w:proofErr w:type="spellEnd"/>
      <w:r w:rsidR="00A5479D">
        <w:rPr>
          <w:sz w:val="23"/>
          <w:szCs w:val="23"/>
          <w:lang w:val="es-ES"/>
        </w:rPr>
        <w:t>, como el número de interesados, número de lotes, …</w:t>
      </w:r>
    </w:p>
    <w:tbl>
      <w:tblPr>
        <w:tblW w:w="9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4315"/>
        <w:gridCol w:w="850"/>
        <w:gridCol w:w="2951"/>
      </w:tblGrid>
      <w:tr w:rsidR="00A5479D" w:rsidRPr="00A5479D" w14:paraId="6A208608" w14:textId="77777777" w:rsidTr="0028487A">
        <w:trPr>
          <w:trHeight w:val="300"/>
          <w:jc w:val="center"/>
        </w:trPr>
        <w:tc>
          <w:tcPr>
            <w:tcW w:w="1843" w:type="dxa"/>
            <w:shd w:val="clear" w:color="000000" w:fill="C00000"/>
            <w:noWrap/>
            <w:vAlign w:val="bottom"/>
            <w:hideMark/>
          </w:tcPr>
          <w:p w14:paraId="57011C7E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</w:pPr>
            <w:r w:rsidRPr="00A5479D"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  <w:t>Campo</w:t>
            </w:r>
          </w:p>
        </w:tc>
        <w:tc>
          <w:tcPr>
            <w:tcW w:w="4315" w:type="dxa"/>
            <w:shd w:val="clear" w:color="000000" w:fill="C00000"/>
            <w:noWrap/>
            <w:vAlign w:val="bottom"/>
            <w:hideMark/>
          </w:tcPr>
          <w:p w14:paraId="60AEEC2E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  <w:t>Descripcion</w:t>
            </w:r>
            <w:proofErr w:type="spellEnd"/>
          </w:p>
        </w:tc>
        <w:tc>
          <w:tcPr>
            <w:tcW w:w="850" w:type="dxa"/>
            <w:shd w:val="clear" w:color="000000" w:fill="C00000"/>
            <w:noWrap/>
            <w:vAlign w:val="bottom"/>
            <w:hideMark/>
          </w:tcPr>
          <w:p w14:paraId="31A79BD2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  <w:t>Type</w:t>
            </w:r>
            <w:proofErr w:type="spellEnd"/>
          </w:p>
        </w:tc>
        <w:tc>
          <w:tcPr>
            <w:tcW w:w="2951" w:type="dxa"/>
            <w:shd w:val="clear" w:color="000000" w:fill="C00000"/>
            <w:noWrap/>
            <w:vAlign w:val="bottom"/>
            <w:hideMark/>
          </w:tcPr>
          <w:p w14:paraId="06118B7A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</w:pPr>
            <w:r w:rsidRPr="00A5479D"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  <w:t>Ejemplo</w:t>
            </w:r>
          </w:p>
        </w:tc>
      </w:tr>
      <w:tr w:rsidR="00A5479D" w:rsidRPr="00A5479D" w14:paraId="147511E0" w14:textId="77777777" w:rsidTr="0028487A">
        <w:trPr>
          <w:trHeight w:val="300"/>
          <w:jc w:val="center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CC2E261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codSubasta</w:t>
            </w:r>
            <w:proofErr w:type="spellEnd"/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5B739EA5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 xml:space="preserve"> código de la subasta.</w:t>
            </w:r>
            <w:bookmarkStart w:id="5" w:name="_GoBack"/>
            <w:bookmarkEnd w:id="5"/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D9A0012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str</w:t>
            </w:r>
            <w:proofErr w:type="spellEnd"/>
          </w:p>
        </w:tc>
        <w:tc>
          <w:tcPr>
            <w:tcW w:w="2951" w:type="dxa"/>
            <w:shd w:val="clear" w:color="auto" w:fill="auto"/>
            <w:noWrap/>
            <w:vAlign w:val="bottom"/>
            <w:hideMark/>
          </w:tcPr>
          <w:p w14:paraId="1801B478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SUB-JA-2016-3971</w:t>
            </w:r>
          </w:p>
        </w:tc>
      </w:tr>
      <w:tr w:rsidR="00A5479D" w:rsidRPr="00A5479D" w14:paraId="4997A62A" w14:textId="77777777" w:rsidTr="0028487A">
        <w:trPr>
          <w:trHeight w:val="300"/>
          <w:jc w:val="center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A3B6D47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aut_Fax</w:t>
            </w:r>
            <w:proofErr w:type="spellEnd"/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04DC31C3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 xml:space="preserve"> Fax de la autoridad gestora de la subasta.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E6DA7B6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str</w:t>
            </w:r>
            <w:proofErr w:type="spellEnd"/>
          </w:p>
        </w:tc>
        <w:tc>
          <w:tcPr>
            <w:tcW w:w="2951" w:type="dxa"/>
            <w:shd w:val="clear" w:color="auto" w:fill="auto"/>
            <w:noWrap/>
            <w:vAlign w:val="bottom"/>
            <w:hideMark/>
          </w:tcPr>
          <w:p w14:paraId="1FC7A87E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972219577</w:t>
            </w:r>
          </w:p>
        </w:tc>
      </w:tr>
      <w:tr w:rsidR="00A5479D" w:rsidRPr="00A5479D" w14:paraId="1F3CA320" w14:textId="77777777" w:rsidTr="0028487A">
        <w:trPr>
          <w:trHeight w:val="300"/>
          <w:jc w:val="center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9CE8288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aut_Correo</w:t>
            </w:r>
            <w:proofErr w:type="spellEnd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 xml:space="preserve"> electrónico</w:t>
            </w: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62727D1C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 xml:space="preserve"> Email de la autoridad gestora de la subasta.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D3695FA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str</w:t>
            </w:r>
            <w:proofErr w:type="spellEnd"/>
          </w:p>
        </w:tc>
        <w:tc>
          <w:tcPr>
            <w:tcW w:w="2951" w:type="dxa"/>
            <w:shd w:val="clear" w:color="auto" w:fill="auto"/>
            <w:noWrap/>
            <w:vAlign w:val="bottom"/>
            <w:hideMark/>
          </w:tcPr>
          <w:p w14:paraId="12248CDD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-</w:t>
            </w:r>
          </w:p>
        </w:tc>
      </w:tr>
      <w:tr w:rsidR="00A5479D" w:rsidRPr="00A5479D" w14:paraId="3B3E3394" w14:textId="77777777" w:rsidTr="0028487A">
        <w:trPr>
          <w:trHeight w:val="300"/>
          <w:jc w:val="center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44AB5E0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Tipo de subasta</w:t>
            </w: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71303581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 xml:space="preserve"> Tipo de subasta.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1817BB0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str</w:t>
            </w:r>
            <w:proofErr w:type="spellEnd"/>
          </w:p>
        </w:tc>
        <w:tc>
          <w:tcPr>
            <w:tcW w:w="2951" w:type="dxa"/>
            <w:shd w:val="clear" w:color="auto" w:fill="auto"/>
            <w:noWrap/>
            <w:vAlign w:val="bottom"/>
            <w:hideMark/>
          </w:tcPr>
          <w:p w14:paraId="3F730972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JUDICIAL EN VIA DE APREMIO</w:t>
            </w:r>
          </w:p>
        </w:tc>
      </w:tr>
      <w:tr w:rsidR="00A5479D" w:rsidRPr="00A5479D" w14:paraId="5DE7B705" w14:textId="77777777" w:rsidTr="0028487A">
        <w:trPr>
          <w:trHeight w:val="300"/>
          <w:jc w:val="center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C4D9473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aut_Dirección</w:t>
            </w:r>
            <w:proofErr w:type="spellEnd"/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2744D7E5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Dirección de la autoridad gestora de la subasta.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71B370C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str</w:t>
            </w:r>
            <w:proofErr w:type="spellEnd"/>
          </w:p>
        </w:tc>
        <w:tc>
          <w:tcPr>
            <w:tcW w:w="2951" w:type="dxa"/>
            <w:shd w:val="clear" w:color="auto" w:fill="auto"/>
            <w:noWrap/>
            <w:vAlign w:val="bottom"/>
            <w:hideMark/>
          </w:tcPr>
          <w:p w14:paraId="0A1B8C72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 xml:space="preserve">AV RAMON FOLCH 4-6 4-6 </w:t>
            </w:r>
            <w:proofErr w:type="gram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 xml:space="preserve">  ,</w:t>
            </w:r>
            <w:proofErr w:type="gramEnd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 xml:space="preserve"> 17001 GIRONA</w:t>
            </w:r>
          </w:p>
        </w:tc>
      </w:tr>
      <w:tr w:rsidR="00A5479D" w:rsidRPr="00A5479D" w14:paraId="518A4B71" w14:textId="77777777" w:rsidTr="0028487A">
        <w:trPr>
          <w:trHeight w:val="300"/>
          <w:jc w:val="center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D653135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aut_Código</w:t>
            </w:r>
            <w:proofErr w:type="spellEnd"/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4E1D716E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 xml:space="preserve"> Código de la autoridad gestora de la subasta.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A95651F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int</w:t>
            </w:r>
            <w:proofErr w:type="spellEnd"/>
          </w:p>
        </w:tc>
        <w:tc>
          <w:tcPr>
            <w:tcW w:w="2951" w:type="dxa"/>
            <w:shd w:val="clear" w:color="auto" w:fill="auto"/>
            <w:noWrap/>
            <w:vAlign w:val="bottom"/>
            <w:hideMark/>
          </w:tcPr>
          <w:p w14:paraId="30554023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1707942003</w:t>
            </w:r>
          </w:p>
        </w:tc>
      </w:tr>
      <w:tr w:rsidR="00A5479D" w:rsidRPr="00A5479D" w14:paraId="34175BB6" w14:textId="77777777" w:rsidTr="0028487A">
        <w:trPr>
          <w:trHeight w:val="300"/>
          <w:jc w:val="center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17D07E4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descripcion</w:t>
            </w:r>
            <w:proofErr w:type="spellEnd"/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74A4877F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Descripción de la subasta.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6EF12E3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str</w:t>
            </w:r>
            <w:proofErr w:type="spellEnd"/>
          </w:p>
        </w:tc>
        <w:tc>
          <w:tcPr>
            <w:tcW w:w="2951" w:type="dxa"/>
            <w:shd w:val="clear" w:color="auto" w:fill="auto"/>
            <w:noWrap/>
            <w:vAlign w:val="bottom"/>
            <w:hideMark/>
          </w:tcPr>
          <w:p w14:paraId="7CB48320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 xml:space="preserve">C. Doctor Fleming 9 2º 3ª DE </w:t>
            </w: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Banyole</w:t>
            </w:r>
            <w:proofErr w:type="spellEnd"/>
          </w:p>
        </w:tc>
      </w:tr>
      <w:tr w:rsidR="00A5479D" w:rsidRPr="00A5479D" w14:paraId="424B02D0" w14:textId="77777777" w:rsidTr="0028487A">
        <w:trPr>
          <w:trHeight w:val="300"/>
          <w:jc w:val="center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F261CF8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adm_NIF</w:t>
            </w:r>
            <w:proofErr w:type="spellEnd"/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74325DB6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 xml:space="preserve"> NIF de la autoridad gestora de la subasta.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B4206A1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str</w:t>
            </w:r>
            <w:proofErr w:type="spellEnd"/>
          </w:p>
        </w:tc>
        <w:tc>
          <w:tcPr>
            <w:tcW w:w="2951" w:type="dxa"/>
            <w:shd w:val="clear" w:color="auto" w:fill="auto"/>
            <w:noWrap/>
            <w:vAlign w:val="bottom"/>
            <w:hideMark/>
          </w:tcPr>
          <w:p w14:paraId="3F051D8A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B55125827</w:t>
            </w:r>
          </w:p>
        </w:tc>
      </w:tr>
      <w:tr w:rsidR="00A5479D" w:rsidRPr="00A5479D" w14:paraId="2C130215" w14:textId="77777777" w:rsidTr="0028487A">
        <w:trPr>
          <w:trHeight w:val="300"/>
          <w:jc w:val="center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2B7AA92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Identificador</w:t>
            </w: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6B17880A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 xml:space="preserve"> Identificador de la subasta. Es como el </w:t>
            </w: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codSubasta</w:t>
            </w:r>
            <w:proofErr w:type="spellEnd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.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0CAE225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str</w:t>
            </w:r>
            <w:proofErr w:type="spellEnd"/>
          </w:p>
        </w:tc>
        <w:tc>
          <w:tcPr>
            <w:tcW w:w="2951" w:type="dxa"/>
            <w:shd w:val="clear" w:color="auto" w:fill="auto"/>
            <w:noWrap/>
            <w:vAlign w:val="bottom"/>
            <w:hideMark/>
          </w:tcPr>
          <w:p w14:paraId="02525852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SUB-JA-2016-39710</w:t>
            </w:r>
          </w:p>
        </w:tc>
      </w:tr>
      <w:tr w:rsidR="00A5479D" w:rsidRPr="00A5479D" w14:paraId="15E7198F" w14:textId="77777777" w:rsidTr="0028487A">
        <w:trPr>
          <w:trHeight w:val="300"/>
          <w:jc w:val="center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04398C2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Expediente</w:t>
            </w: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6C4833B6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8F4BEA3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str</w:t>
            </w:r>
            <w:proofErr w:type="spellEnd"/>
          </w:p>
        </w:tc>
        <w:tc>
          <w:tcPr>
            <w:tcW w:w="2951" w:type="dxa"/>
            <w:shd w:val="clear" w:color="auto" w:fill="auto"/>
            <w:noWrap/>
            <w:vAlign w:val="bottom"/>
            <w:hideMark/>
          </w:tcPr>
          <w:p w14:paraId="50422DE2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1578/13</w:t>
            </w:r>
          </w:p>
        </w:tc>
      </w:tr>
      <w:tr w:rsidR="00A5479D" w:rsidRPr="00A5479D" w14:paraId="0F75C55B" w14:textId="77777777" w:rsidTr="0028487A">
        <w:trPr>
          <w:trHeight w:val="300"/>
          <w:jc w:val="center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DCC5059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lastRenderedPageBreak/>
              <w:t>aut_Teléfono</w:t>
            </w:r>
            <w:proofErr w:type="spellEnd"/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02335887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 xml:space="preserve"> Teléfono de la autoridad gestora.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6D7DFA1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str</w:t>
            </w:r>
            <w:proofErr w:type="spellEnd"/>
          </w:p>
        </w:tc>
        <w:tc>
          <w:tcPr>
            <w:tcW w:w="2951" w:type="dxa"/>
            <w:shd w:val="clear" w:color="auto" w:fill="auto"/>
            <w:noWrap/>
            <w:vAlign w:val="bottom"/>
            <w:hideMark/>
          </w:tcPr>
          <w:p w14:paraId="22AAD9E4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972181718</w:t>
            </w:r>
          </w:p>
        </w:tc>
      </w:tr>
      <w:tr w:rsidR="00A5479D" w:rsidRPr="00A5479D" w14:paraId="2A11FB2A" w14:textId="77777777" w:rsidTr="0028487A">
        <w:trPr>
          <w:trHeight w:val="300"/>
          <w:jc w:val="center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420EDDE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Forma adjudicación</w:t>
            </w: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6E522983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 xml:space="preserve"> Indica si es una subasta por lotes.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10F7033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str</w:t>
            </w:r>
            <w:proofErr w:type="spellEnd"/>
          </w:p>
        </w:tc>
        <w:tc>
          <w:tcPr>
            <w:tcW w:w="2951" w:type="dxa"/>
            <w:shd w:val="clear" w:color="auto" w:fill="auto"/>
            <w:noWrap/>
            <w:vAlign w:val="bottom"/>
            <w:hideMark/>
          </w:tcPr>
          <w:p w14:paraId="28504273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Separada para cada lote</w:t>
            </w:r>
          </w:p>
        </w:tc>
      </w:tr>
      <w:tr w:rsidR="00A5479D" w:rsidRPr="00A5479D" w14:paraId="19E318D3" w14:textId="77777777" w:rsidTr="0028487A">
        <w:trPr>
          <w:trHeight w:val="300"/>
          <w:jc w:val="center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EDD3561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Valor subasta</w:t>
            </w: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575589C7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 xml:space="preserve"> Valor total de la subasta sumando todos los lotes existentes.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7937256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currency</w:t>
            </w:r>
            <w:proofErr w:type="spellEnd"/>
          </w:p>
        </w:tc>
        <w:tc>
          <w:tcPr>
            <w:tcW w:w="2951" w:type="dxa"/>
            <w:shd w:val="clear" w:color="auto" w:fill="auto"/>
            <w:noWrap/>
            <w:vAlign w:val="bottom"/>
            <w:hideMark/>
          </w:tcPr>
          <w:p w14:paraId="3E95F4F4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308.183,21 €</w:t>
            </w:r>
          </w:p>
        </w:tc>
      </w:tr>
      <w:tr w:rsidR="00A5479D" w:rsidRPr="00A5479D" w14:paraId="2CF281B5" w14:textId="77777777" w:rsidTr="0028487A">
        <w:trPr>
          <w:trHeight w:val="300"/>
          <w:jc w:val="center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83C0482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Lotes</w:t>
            </w: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7185CF5B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 xml:space="preserve"> Número de lotes que tiene la subasta.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570D7FC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int</w:t>
            </w:r>
            <w:proofErr w:type="spellEnd"/>
          </w:p>
        </w:tc>
        <w:tc>
          <w:tcPr>
            <w:tcW w:w="2951" w:type="dxa"/>
            <w:shd w:val="clear" w:color="auto" w:fill="auto"/>
            <w:noWrap/>
            <w:vAlign w:val="bottom"/>
            <w:hideMark/>
          </w:tcPr>
          <w:p w14:paraId="451AB730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Sin lotes</w:t>
            </w:r>
          </w:p>
        </w:tc>
      </w:tr>
      <w:tr w:rsidR="00A5479D" w:rsidRPr="00A5479D" w14:paraId="1F655751" w14:textId="77777777" w:rsidTr="0028487A">
        <w:trPr>
          <w:trHeight w:val="300"/>
          <w:jc w:val="center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E66CB5A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Tramos entre pujas</w:t>
            </w: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78942A49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Diferencia que tiene que haber entre una puja y otra. En caso de lotes, la media de los lotes.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727369E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currency</w:t>
            </w:r>
            <w:proofErr w:type="spellEnd"/>
          </w:p>
        </w:tc>
        <w:tc>
          <w:tcPr>
            <w:tcW w:w="2951" w:type="dxa"/>
            <w:shd w:val="clear" w:color="auto" w:fill="auto"/>
            <w:noWrap/>
            <w:vAlign w:val="bottom"/>
            <w:hideMark/>
          </w:tcPr>
          <w:p w14:paraId="66672E3A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Sin tramos</w:t>
            </w:r>
          </w:p>
        </w:tc>
      </w:tr>
      <w:tr w:rsidR="00A5479D" w:rsidRPr="00A5479D" w14:paraId="20924DBD" w14:textId="77777777" w:rsidTr="0028487A">
        <w:trPr>
          <w:trHeight w:val="300"/>
          <w:jc w:val="center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DD375A7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Fecha de conclusión</w:t>
            </w: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04553621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 xml:space="preserve"> Fecha en la que concluye la subasta.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40A34C7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Datetime</w:t>
            </w:r>
            <w:proofErr w:type="spellEnd"/>
          </w:p>
        </w:tc>
        <w:tc>
          <w:tcPr>
            <w:tcW w:w="2951" w:type="dxa"/>
            <w:shd w:val="clear" w:color="auto" w:fill="auto"/>
            <w:noWrap/>
            <w:vAlign w:val="bottom"/>
            <w:hideMark/>
          </w:tcPr>
          <w:p w14:paraId="26979741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 xml:space="preserve">29-04-2019 18:00:00 </w:t>
            </w:r>
            <w:proofErr w:type="gram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CET  (</w:t>
            </w:r>
            <w:proofErr w:type="gramEnd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ISO: 2019-04-29T18:00:00+02:00)</w:t>
            </w:r>
          </w:p>
        </w:tc>
      </w:tr>
      <w:tr w:rsidR="00A5479D" w:rsidRPr="00A5479D" w14:paraId="3C190A3D" w14:textId="77777777" w:rsidTr="0028487A">
        <w:trPr>
          <w:trHeight w:val="300"/>
          <w:jc w:val="center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7BD1D2F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adm_Nombre</w:t>
            </w:r>
            <w:proofErr w:type="spellEnd"/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1D155F88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 xml:space="preserve"> Nombre del administrador.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7FE9482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str</w:t>
            </w:r>
            <w:proofErr w:type="spellEnd"/>
          </w:p>
        </w:tc>
        <w:tc>
          <w:tcPr>
            <w:tcW w:w="2951" w:type="dxa"/>
            <w:shd w:val="clear" w:color="auto" w:fill="auto"/>
            <w:noWrap/>
            <w:vAlign w:val="bottom"/>
            <w:hideMark/>
          </w:tcPr>
          <w:p w14:paraId="5C943097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FRADE GOBEO S.</w:t>
            </w:r>
            <w:proofErr w:type="gram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L.P</w:t>
            </w:r>
            <w:proofErr w:type="gramEnd"/>
          </w:p>
        </w:tc>
      </w:tr>
      <w:tr w:rsidR="00A5479D" w:rsidRPr="00A5479D" w14:paraId="13EFFB69" w14:textId="77777777" w:rsidTr="0028487A">
        <w:trPr>
          <w:trHeight w:val="300"/>
          <w:jc w:val="center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7AAA9E4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Tasación</w:t>
            </w: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59446099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 xml:space="preserve"> Valor de tasación de todos los bienes de los que conste la subasta.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F3AC671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currency</w:t>
            </w:r>
            <w:proofErr w:type="spellEnd"/>
          </w:p>
        </w:tc>
        <w:tc>
          <w:tcPr>
            <w:tcW w:w="2951" w:type="dxa"/>
            <w:shd w:val="clear" w:color="auto" w:fill="auto"/>
            <w:noWrap/>
            <w:vAlign w:val="bottom"/>
            <w:hideMark/>
          </w:tcPr>
          <w:p w14:paraId="7CDBB65D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No consta</w:t>
            </w:r>
          </w:p>
        </w:tc>
      </w:tr>
      <w:tr w:rsidR="00A5479D" w:rsidRPr="00A5479D" w14:paraId="1BF18E95" w14:textId="77777777" w:rsidTr="0028487A">
        <w:trPr>
          <w:trHeight w:val="300"/>
          <w:jc w:val="center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88C94BA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adm_Localidad</w:t>
            </w:r>
            <w:proofErr w:type="spellEnd"/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44329C81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 xml:space="preserve"> Localidad del administrador judicial.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4AAE14B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str</w:t>
            </w:r>
            <w:proofErr w:type="spellEnd"/>
          </w:p>
        </w:tc>
        <w:tc>
          <w:tcPr>
            <w:tcW w:w="2951" w:type="dxa"/>
            <w:shd w:val="clear" w:color="auto" w:fill="auto"/>
            <w:noWrap/>
            <w:vAlign w:val="bottom"/>
            <w:hideMark/>
          </w:tcPr>
          <w:p w14:paraId="0A91F1AF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17001 Girona</w:t>
            </w:r>
          </w:p>
        </w:tc>
      </w:tr>
      <w:tr w:rsidR="00A5479D" w:rsidRPr="00A5479D" w14:paraId="50D51B67" w14:textId="77777777" w:rsidTr="0028487A">
        <w:trPr>
          <w:trHeight w:val="300"/>
          <w:jc w:val="center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CF7B2F6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Estado</w:t>
            </w: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6599501F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 xml:space="preserve"> Estado de la subasta.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5A39D69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str</w:t>
            </w:r>
            <w:proofErr w:type="spellEnd"/>
          </w:p>
        </w:tc>
        <w:tc>
          <w:tcPr>
            <w:tcW w:w="2951" w:type="dxa"/>
            <w:shd w:val="clear" w:color="auto" w:fill="auto"/>
            <w:noWrap/>
            <w:vAlign w:val="bottom"/>
            <w:hideMark/>
          </w:tcPr>
          <w:p w14:paraId="30DAB16B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Celebrándose</w:t>
            </w:r>
          </w:p>
        </w:tc>
      </w:tr>
      <w:tr w:rsidR="00A5479D" w:rsidRPr="00A5479D" w14:paraId="4135F4DA" w14:textId="77777777" w:rsidTr="0028487A">
        <w:trPr>
          <w:trHeight w:val="300"/>
          <w:jc w:val="center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A892DD7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Autoridad</w:t>
            </w: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1BB04868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 xml:space="preserve"> El juzgado encargado de gestionar la subasta.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4D67334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str</w:t>
            </w:r>
            <w:proofErr w:type="spellEnd"/>
          </w:p>
        </w:tc>
        <w:tc>
          <w:tcPr>
            <w:tcW w:w="2951" w:type="dxa"/>
            <w:shd w:val="clear" w:color="auto" w:fill="auto"/>
            <w:noWrap/>
            <w:vAlign w:val="bottom"/>
            <w:hideMark/>
          </w:tcPr>
          <w:p w14:paraId="420E7F49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JUZGADO 1ª INSTANCIA 3 - GIRONA</w:t>
            </w:r>
          </w:p>
        </w:tc>
      </w:tr>
      <w:tr w:rsidR="00A5479D" w:rsidRPr="00A5479D" w14:paraId="4F1265E5" w14:textId="77777777" w:rsidTr="0028487A">
        <w:trPr>
          <w:trHeight w:val="300"/>
          <w:jc w:val="center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DFF2729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Importe del depósito</w:t>
            </w: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508E332D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 xml:space="preserve"> Importe del depósito necesario para la subasta. En caso de más de un lote, la media de los lotes.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A4E12AC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currency</w:t>
            </w:r>
            <w:proofErr w:type="spellEnd"/>
          </w:p>
        </w:tc>
        <w:tc>
          <w:tcPr>
            <w:tcW w:w="2951" w:type="dxa"/>
            <w:shd w:val="clear" w:color="auto" w:fill="auto"/>
            <w:noWrap/>
            <w:vAlign w:val="bottom"/>
            <w:hideMark/>
          </w:tcPr>
          <w:p w14:paraId="202F3BB6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15.409,16 €</w:t>
            </w:r>
          </w:p>
        </w:tc>
      </w:tr>
      <w:tr w:rsidR="00A5479D" w:rsidRPr="00A5479D" w14:paraId="17251819" w14:textId="77777777" w:rsidTr="0028487A">
        <w:trPr>
          <w:trHeight w:val="300"/>
          <w:jc w:val="center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FDBE58D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adm_Provincia</w:t>
            </w:r>
            <w:proofErr w:type="spellEnd"/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02020028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 xml:space="preserve"> Provincia del administrador.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1CCBF45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str</w:t>
            </w:r>
            <w:proofErr w:type="spellEnd"/>
          </w:p>
        </w:tc>
        <w:tc>
          <w:tcPr>
            <w:tcW w:w="2951" w:type="dxa"/>
            <w:shd w:val="clear" w:color="auto" w:fill="auto"/>
            <w:noWrap/>
            <w:vAlign w:val="bottom"/>
            <w:hideMark/>
          </w:tcPr>
          <w:p w14:paraId="46D29183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Gerona</w:t>
            </w:r>
          </w:p>
        </w:tc>
      </w:tr>
      <w:tr w:rsidR="00A5479D" w:rsidRPr="00A5479D" w14:paraId="5622314F" w14:textId="77777777" w:rsidTr="0028487A">
        <w:trPr>
          <w:trHeight w:val="300"/>
          <w:jc w:val="center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51A31D4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Puja mínima</w:t>
            </w: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58F65513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 xml:space="preserve"> Puja mínima de la subasta. En caso de más de un lote, la media de los lotes.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D2AA98B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currency</w:t>
            </w:r>
            <w:proofErr w:type="spellEnd"/>
          </w:p>
        </w:tc>
        <w:tc>
          <w:tcPr>
            <w:tcW w:w="2951" w:type="dxa"/>
            <w:shd w:val="clear" w:color="auto" w:fill="auto"/>
            <w:noWrap/>
            <w:vAlign w:val="bottom"/>
            <w:hideMark/>
          </w:tcPr>
          <w:p w14:paraId="68B72C0F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Sin puja mínima</w:t>
            </w:r>
          </w:p>
        </w:tc>
      </w:tr>
      <w:tr w:rsidR="00A5479D" w:rsidRPr="00A5479D" w14:paraId="18842B91" w14:textId="77777777" w:rsidTr="0028487A">
        <w:trPr>
          <w:trHeight w:val="300"/>
          <w:jc w:val="center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8CA992F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Scrap</w:t>
            </w:r>
            <w:proofErr w:type="spellEnd"/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0F639916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 xml:space="preserve"> Si la subasta se ha podido </w:t>
            </w: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scrapear</w:t>
            </w:r>
            <w:proofErr w:type="spellEnd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 xml:space="preserve"> en su totalidad.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AF4A1F4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bool</w:t>
            </w:r>
            <w:proofErr w:type="spellEnd"/>
          </w:p>
        </w:tc>
        <w:tc>
          <w:tcPr>
            <w:tcW w:w="2951" w:type="dxa"/>
            <w:shd w:val="clear" w:color="auto" w:fill="auto"/>
            <w:noWrap/>
            <w:vAlign w:val="bottom"/>
            <w:hideMark/>
          </w:tcPr>
          <w:p w14:paraId="15F5F9FD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True</w:t>
            </w:r>
          </w:p>
        </w:tc>
      </w:tr>
      <w:tr w:rsidR="00A5479D" w:rsidRPr="00A5479D" w14:paraId="35A37F39" w14:textId="77777777" w:rsidTr="0028487A">
        <w:trPr>
          <w:trHeight w:val="300"/>
          <w:jc w:val="center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188062F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Anuncio BOE</w:t>
            </w: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7A620EDD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 xml:space="preserve"> BOE en el que se ha publicado el anuncio.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EE133AA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str</w:t>
            </w:r>
            <w:proofErr w:type="spellEnd"/>
          </w:p>
        </w:tc>
        <w:tc>
          <w:tcPr>
            <w:tcW w:w="2951" w:type="dxa"/>
            <w:shd w:val="clear" w:color="auto" w:fill="auto"/>
            <w:noWrap/>
            <w:vAlign w:val="bottom"/>
            <w:hideMark/>
          </w:tcPr>
          <w:p w14:paraId="4087D281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BOE-B-2019-14859</w:t>
            </w:r>
          </w:p>
        </w:tc>
      </w:tr>
      <w:tr w:rsidR="00A5479D" w:rsidRPr="00A5479D" w14:paraId="6B6FA081" w14:textId="77777777" w:rsidTr="0028487A">
        <w:trPr>
          <w:trHeight w:val="300"/>
          <w:jc w:val="center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C5477CF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Fecha de inicio</w:t>
            </w: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2F8532B1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 xml:space="preserve"> Fecha de inicio de la subasta.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3F678C2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Datetime</w:t>
            </w:r>
            <w:proofErr w:type="spellEnd"/>
          </w:p>
        </w:tc>
        <w:tc>
          <w:tcPr>
            <w:tcW w:w="2951" w:type="dxa"/>
            <w:shd w:val="clear" w:color="auto" w:fill="auto"/>
            <w:noWrap/>
            <w:vAlign w:val="bottom"/>
            <w:hideMark/>
          </w:tcPr>
          <w:p w14:paraId="418376C1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 xml:space="preserve">09-04-2019 18:00:00 </w:t>
            </w:r>
            <w:proofErr w:type="gram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CET  (</w:t>
            </w:r>
            <w:proofErr w:type="gramEnd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ISO: 2019-04-09T18:00:00+02:00)</w:t>
            </w:r>
          </w:p>
        </w:tc>
      </w:tr>
      <w:tr w:rsidR="00A5479D" w:rsidRPr="00A5479D" w14:paraId="3195E833" w14:textId="77777777" w:rsidTr="0028487A">
        <w:trPr>
          <w:trHeight w:val="300"/>
          <w:jc w:val="center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46D5F43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aut_Descripción</w:t>
            </w:r>
            <w:proofErr w:type="spellEnd"/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62EC647B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Descripción de la autoridad gestora de la subasta.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1D7A60A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str</w:t>
            </w:r>
            <w:proofErr w:type="spellEnd"/>
          </w:p>
        </w:tc>
        <w:tc>
          <w:tcPr>
            <w:tcW w:w="2951" w:type="dxa"/>
            <w:shd w:val="clear" w:color="auto" w:fill="auto"/>
            <w:noWrap/>
            <w:vAlign w:val="bottom"/>
            <w:hideMark/>
          </w:tcPr>
          <w:p w14:paraId="6909A1ED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JUZGADO 1ª INSTANCIA 3</w:t>
            </w:r>
          </w:p>
        </w:tc>
      </w:tr>
      <w:tr w:rsidR="00A5479D" w:rsidRPr="00A5479D" w14:paraId="1FB427A2" w14:textId="77777777" w:rsidTr="0028487A">
        <w:trPr>
          <w:trHeight w:val="300"/>
          <w:jc w:val="center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EF9C3F8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adm_Dirección</w:t>
            </w:r>
            <w:proofErr w:type="spellEnd"/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2EDFD9F6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Dirección del administrador.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CB9762D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str</w:t>
            </w:r>
            <w:proofErr w:type="spellEnd"/>
          </w:p>
        </w:tc>
        <w:tc>
          <w:tcPr>
            <w:tcW w:w="2951" w:type="dxa"/>
            <w:shd w:val="clear" w:color="auto" w:fill="auto"/>
            <w:noWrap/>
            <w:vAlign w:val="bottom"/>
            <w:hideMark/>
          </w:tcPr>
          <w:p w14:paraId="51F784F2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Plaza Josep Pla 4 1 6</w:t>
            </w:r>
          </w:p>
        </w:tc>
      </w:tr>
      <w:tr w:rsidR="00A5479D" w:rsidRPr="00A5479D" w14:paraId="1AEC715D" w14:textId="77777777" w:rsidTr="0028487A">
        <w:trPr>
          <w:trHeight w:val="300"/>
          <w:jc w:val="center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D614505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Cantidad reclamada</w:t>
            </w: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77A1C27B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 xml:space="preserve"> Cantidad total reclamada al demandado.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3AED795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currency</w:t>
            </w:r>
            <w:proofErr w:type="spellEnd"/>
          </w:p>
        </w:tc>
        <w:tc>
          <w:tcPr>
            <w:tcW w:w="2951" w:type="dxa"/>
            <w:shd w:val="clear" w:color="auto" w:fill="auto"/>
            <w:noWrap/>
            <w:vAlign w:val="bottom"/>
            <w:hideMark/>
          </w:tcPr>
          <w:p w14:paraId="35911C03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185.889,15 €</w:t>
            </w:r>
          </w:p>
        </w:tc>
      </w:tr>
      <w:tr w:rsidR="00A5479D" w:rsidRPr="00A5479D" w14:paraId="02852BAA" w14:textId="77777777" w:rsidTr="0028487A">
        <w:trPr>
          <w:trHeight w:val="300"/>
          <w:jc w:val="center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BC5C131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gram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Link</w:t>
            </w:r>
            <w:proofErr w:type="gramEnd"/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6C916EC8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  <w:proofErr w:type="gram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Link</w:t>
            </w:r>
            <w:proofErr w:type="gramEnd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 xml:space="preserve"> con toda la información de la subasta.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253E3C5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str</w:t>
            </w:r>
            <w:proofErr w:type="spellEnd"/>
          </w:p>
        </w:tc>
        <w:tc>
          <w:tcPr>
            <w:tcW w:w="2951" w:type="dxa"/>
            <w:shd w:val="clear" w:color="auto" w:fill="auto"/>
            <w:noWrap/>
            <w:vAlign w:val="bottom"/>
            <w:hideMark/>
          </w:tcPr>
          <w:p w14:paraId="0755D2D0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https://subastas.boe.es/</w:t>
            </w:r>
            <w:r>
              <w:rPr>
                <w:rFonts w:ascii="Calibri" w:eastAsia="Times New Roman" w:hAnsi="Calibri" w:cs="Calibri"/>
                <w:color w:val="000000"/>
                <w:lang w:val="es-ES"/>
              </w:rPr>
              <w:t>...</w:t>
            </w:r>
          </w:p>
        </w:tc>
      </w:tr>
      <w:tr w:rsidR="00A5479D" w:rsidRPr="00A5479D" w14:paraId="0FFE6D6D" w14:textId="77777777" w:rsidTr="0028487A">
        <w:trPr>
          <w:trHeight w:val="300"/>
          <w:jc w:val="center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9E8D1C7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numInteresados</w:t>
            </w:r>
            <w:proofErr w:type="spellEnd"/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03C4A1E8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Número de personas que están listadas en la pestaña de interesados.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983E6E6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int</w:t>
            </w:r>
            <w:proofErr w:type="spellEnd"/>
          </w:p>
        </w:tc>
        <w:tc>
          <w:tcPr>
            <w:tcW w:w="2951" w:type="dxa"/>
            <w:shd w:val="clear" w:color="auto" w:fill="auto"/>
            <w:noWrap/>
            <w:vAlign w:val="bottom"/>
            <w:hideMark/>
          </w:tcPr>
          <w:p w14:paraId="443DC013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5</w:t>
            </w:r>
          </w:p>
        </w:tc>
      </w:tr>
      <w:tr w:rsidR="00A5479D" w:rsidRPr="00A5479D" w14:paraId="2EFA086B" w14:textId="77777777" w:rsidTr="0028487A">
        <w:trPr>
          <w:trHeight w:val="300"/>
          <w:jc w:val="center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EB89DE1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numAcreedores</w:t>
            </w:r>
            <w:proofErr w:type="spellEnd"/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7B8D8BD0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Número de acreedores de la pestaña acreedores.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039AAEB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int</w:t>
            </w:r>
            <w:proofErr w:type="spellEnd"/>
          </w:p>
        </w:tc>
        <w:tc>
          <w:tcPr>
            <w:tcW w:w="2951" w:type="dxa"/>
            <w:shd w:val="clear" w:color="auto" w:fill="auto"/>
            <w:noWrap/>
            <w:vAlign w:val="bottom"/>
            <w:hideMark/>
          </w:tcPr>
          <w:p w14:paraId="3F5EB2B1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1</w:t>
            </w:r>
          </w:p>
        </w:tc>
      </w:tr>
      <w:tr w:rsidR="00A5479D" w:rsidRPr="00A5479D" w14:paraId="7A334C54" w14:textId="77777777" w:rsidTr="0028487A">
        <w:trPr>
          <w:trHeight w:val="300"/>
          <w:jc w:val="center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921CA1C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totPuja</w:t>
            </w:r>
            <w:proofErr w:type="spellEnd"/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30537AD3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gram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Total</w:t>
            </w:r>
            <w:proofErr w:type="gramEnd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del importe de las pujas hechas.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D9BC4A6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float</w:t>
            </w:r>
            <w:proofErr w:type="spellEnd"/>
          </w:p>
        </w:tc>
        <w:tc>
          <w:tcPr>
            <w:tcW w:w="2951" w:type="dxa"/>
            <w:shd w:val="clear" w:color="auto" w:fill="auto"/>
            <w:noWrap/>
            <w:vAlign w:val="bottom"/>
            <w:hideMark/>
          </w:tcPr>
          <w:p w14:paraId="2BD3DF89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156969.67</w:t>
            </w:r>
          </w:p>
        </w:tc>
      </w:tr>
      <w:tr w:rsidR="00A5479D" w:rsidRPr="00A5479D" w14:paraId="20069C39" w14:textId="77777777" w:rsidTr="0028487A">
        <w:trPr>
          <w:trHeight w:val="300"/>
          <w:jc w:val="center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D04303F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acreedorPrivilegiado</w:t>
            </w:r>
            <w:proofErr w:type="spellEnd"/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44BBB2EF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Indica si la puja tiene un acreedor privilegiado.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FCC50B0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bool</w:t>
            </w:r>
            <w:proofErr w:type="spellEnd"/>
          </w:p>
        </w:tc>
        <w:tc>
          <w:tcPr>
            <w:tcW w:w="2951" w:type="dxa"/>
            <w:shd w:val="clear" w:color="auto" w:fill="auto"/>
            <w:noWrap/>
            <w:vAlign w:val="bottom"/>
            <w:hideMark/>
          </w:tcPr>
          <w:p w14:paraId="0C40764A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False</w:t>
            </w:r>
          </w:p>
        </w:tc>
      </w:tr>
    </w:tbl>
    <w:p w14:paraId="38A3F80C" w14:textId="77777777" w:rsidR="00B06D54" w:rsidRDefault="00B06D54" w:rsidP="00A96A79">
      <w:pPr>
        <w:pStyle w:val="Prrafodelista"/>
        <w:numPr>
          <w:ilvl w:val="0"/>
          <w:numId w:val="4"/>
        </w:numPr>
        <w:spacing w:before="240" w:after="240"/>
        <w:jc w:val="both"/>
        <w:rPr>
          <w:sz w:val="23"/>
          <w:szCs w:val="23"/>
          <w:lang w:val="es-ES"/>
        </w:rPr>
      </w:pPr>
      <w:r w:rsidRPr="00FE3E8D">
        <w:rPr>
          <w:i/>
          <w:sz w:val="23"/>
          <w:szCs w:val="23"/>
          <w:lang w:val="es-ES"/>
        </w:rPr>
        <w:t>interesadosSubastas.csv</w:t>
      </w:r>
      <w:r w:rsidR="00A5479D">
        <w:rPr>
          <w:sz w:val="23"/>
          <w:szCs w:val="23"/>
          <w:lang w:val="es-ES"/>
        </w:rPr>
        <w:t>: Información de todos los sujetos clasificados como interesados.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8"/>
        <w:gridCol w:w="2318"/>
        <w:gridCol w:w="582"/>
        <w:gridCol w:w="920"/>
        <w:gridCol w:w="2135"/>
      </w:tblGrid>
      <w:tr w:rsidR="00A5479D" w:rsidRPr="00A5479D" w14:paraId="7284F368" w14:textId="77777777" w:rsidTr="0028487A">
        <w:trPr>
          <w:trHeight w:val="300"/>
          <w:jc w:val="center"/>
        </w:trPr>
        <w:tc>
          <w:tcPr>
            <w:tcW w:w="0" w:type="auto"/>
            <w:shd w:val="clear" w:color="000000" w:fill="C00000"/>
            <w:noWrap/>
            <w:vAlign w:val="bottom"/>
            <w:hideMark/>
          </w:tcPr>
          <w:p w14:paraId="056FA6D3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</w:pPr>
            <w:r w:rsidRPr="00A5479D"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  <w:lastRenderedPageBreak/>
              <w:t>Campo</w:t>
            </w:r>
          </w:p>
        </w:tc>
        <w:tc>
          <w:tcPr>
            <w:tcW w:w="0" w:type="auto"/>
            <w:shd w:val="clear" w:color="000000" w:fill="C00000"/>
            <w:noWrap/>
            <w:vAlign w:val="bottom"/>
            <w:hideMark/>
          </w:tcPr>
          <w:p w14:paraId="275FA48D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  <w:t>Descripcion</w:t>
            </w:r>
            <w:proofErr w:type="spellEnd"/>
          </w:p>
        </w:tc>
        <w:tc>
          <w:tcPr>
            <w:tcW w:w="0" w:type="auto"/>
            <w:shd w:val="clear" w:color="000000" w:fill="C00000"/>
            <w:noWrap/>
            <w:vAlign w:val="bottom"/>
            <w:hideMark/>
          </w:tcPr>
          <w:p w14:paraId="1B387C08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  <w:t>Type</w:t>
            </w:r>
            <w:proofErr w:type="spellEnd"/>
          </w:p>
        </w:tc>
        <w:tc>
          <w:tcPr>
            <w:tcW w:w="0" w:type="auto"/>
            <w:shd w:val="clear" w:color="000000" w:fill="C00000"/>
            <w:noWrap/>
            <w:vAlign w:val="bottom"/>
            <w:hideMark/>
          </w:tcPr>
          <w:p w14:paraId="60FB0B55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</w:pPr>
            <w:r w:rsidRPr="00A5479D"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  <w:t>Formato</w:t>
            </w:r>
          </w:p>
        </w:tc>
        <w:tc>
          <w:tcPr>
            <w:tcW w:w="0" w:type="auto"/>
            <w:shd w:val="clear" w:color="000000" w:fill="C00000"/>
            <w:noWrap/>
            <w:vAlign w:val="bottom"/>
            <w:hideMark/>
          </w:tcPr>
          <w:p w14:paraId="19EEA036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</w:pPr>
            <w:r w:rsidRPr="00A5479D"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  <w:t>Ejemplo</w:t>
            </w:r>
          </w:p>
        </w:tc>
      </w:tr>
      <w:tr w:rsidR="00A5479D" w:rsidRPr="00A5479D" w14:paraId="0535F64F" w14:textId="77777777" w:rsidTr="0028487A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7ADB08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codSubasta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31C4A9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Código de la subasta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523986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str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759104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48F6EF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SUB-NV-2019-365699</w:t>
            </w:r>
          </w:p>
        </w:tc>
      </w:tr>
      <w:tr w:rsidR="00A5479D" w:rsidRPr="00A5479D" w14:paraId="010B1771" w14:textId="77777777" w:rsidTr="0028487A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36F31E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NIF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198524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NIF del interesado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15753F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str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3FC117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DF429C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B55125827</w:t>
            </w:r>
          </w:p>
        </w:tc>
      </w:tr>
      <w:tr w:rsidR="00A5479D" w:rsidRPr="00A5479D" w14:paraId="3B73743C" w14:textId="77777777" w:rsidTr="0028487A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8F0971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Localidad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6A0128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Localidad del interesado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BB16FE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str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6DB3A1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90DCCC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17001 Girona</w:t>
            </w:r>
          </w:p>
        </w:tc>
      </w:tr>
      <w:tr w:rsidR="00A5479D" w:rsidRPr="00A5479D" w14:paraId="2A178ABD" w14:textId="77777777" w:rsidTr="0028487A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3EF62A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Nombre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769754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Nombre del interesado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9844D6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str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959EFB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00E9D5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FRADE GOBEO SLP</w:t>
            </w:r>
          </w:p>
        </w:tc>
      </w:tr>
      <w:tr w:rsidR="00A5479D" w:rsidRPr="00A5479D" w14:paraId="233C7E88" w14:textId="77777777" w:rsidTr="0028487A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323FE3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País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C9CF63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País del interesado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2606B2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str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DBACB6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7D97FD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A5479D" w:rsidRPr="00A5479D" w14:paraId="1A9FC695" w14:textId="77777777" w:rsidTr="0028487A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CEF508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Provincia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9B14A4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Provincia del interesado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739E29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str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8768C7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CB8AFD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Gerona</w:t>
            </w:r>
          </w:p>
        </w:tc>
      </w:tr>
      <w:tr w:rsidR="00A5479D" w:rsidRPr="00A5479D" w14:paraId="0E7087F3" w14:textId="77777777" w:rsidTr="0028487A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91FE38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Dirección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D29E1C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Dirección del interesado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086413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str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F406D2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B65891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 xml:space="preserve">PLAÇA JOSEP PLA </w:t>
            </w: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Nº</w:t>
            </w:r>
            <w:proofErr w:type="spellEnd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 xml:space="preserve"> 4</w:t>
            </w:r>
          </w:p>
        </w:tc>
      </w:tr>
    </w:tbl>
    <w:p w14:paraId="0E1C1D84" w14:textId="77777777" w:rsidR="00B06D54" w:rsidRDefault="00B06D54" w:rsidP="00A96A79">
      <w:pPr>
        <w:pStyle w:val="Prrafodelista"/>
        <w:numPr>
          <w:ilvl w:val="0"/>
          <w:numId w:val="4"/>
        </w:numPr>
        <w:spacing w:before="240" w:after="240"/>
        <w:jc w:val="both"/>
        <w:rPr>
          <w:sz w:val="23"/>
          <w:szCs w:val="23"/>
          <w:lang w:val="es-ES"/>
        </w:rPr>
      </w:pPr>
      <w:r w:rsidRPr="00FE3E8D">
        <w:rPr>
          <w:i/>
          <w:sz w:val="23"/>
          <w:szCs w:val="23"/>
          <w:lang w:val="es-ES"/>
        </w:rPr>
        <w:t>acreedoresSubastas.csv</w:t>
      </w:r>
      <w:r w:rsidRPr="00FE3E8D">
        <w:rPr>
          <w:sz w:val="23"/>
          <w:szCs w:val="23"/>
          <w:lang w:val="es-ES"/>
        </w:rPr>
        <w:t>:</w:t>
      </w:r>
      <w:r w:rsidR="00A5479D">
        <w:rPr>
          <w:sz w:val="23"/>
          <w:szCs w:val="23"/>
          <w:lang w:val="es-ES"/>
        </w:rPr>
        <w:t xml:space="preserve"> Información de todos los acreedores.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8"/>
        <w:gridCol w:w="2789"/>
        <w:gridCol w:w="582"/>
        <w:gridCol w:w="920"/>
        <w:gridCol w:w="2365"/>
      </w:tblGrid>
      <w:tr w:rsidR="00A5479D" w:rsidRPr="00A5479D" w14:paraId="47CC3BED" w14:textId="77777777" w:rsidTr="0028487A">
        <w:trPr>
          <w:trHeight w:val="300"/>
          <w:jc w:val="center"/>
        </w:trPr>
        <w:tc>
          <w:tcPr>
            <w:tcW w:w="0" w:type="auto"/>
            <w:shd w:val="clear" w:color="000000" w:fill="C00000"/>
            <w:noWrap/>
            <w:vAlign w:val="bottom"/>
            <w:hideMark/>
          </w:tcPr>
          <w:p w14:paraId="67A5192F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</w:pPr>
            <w:r w:rsidRPr="00A5479D"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  <w:t>Campo</w:t>
            </w:r>
          </w:p>
        </w:tc>
        <w:tc>
          <w:tcPr>
            <w:tcW w:w="0" w:type="auto"/>
            <w:shd w:val="clear" w:color="000000" w:fill="C00000"/>
            <w:noWrap/>
            <w:vAlign w:val="bottom"/>
            <w:hideMark/>
          </w:tcPr>
          <w:p w14:paraId="43C3FDCF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  <w:t>Descripcion</w:t>
            </w:r>
            <w:proofErr w:type="spellEnd"/>
          </w:p>
        </w:tc>
        <w:tc>
          <w:tcPr>
            <w:tcW w:w="0" w:type="auto"/>
            <w:shd w:val="clear" w:color="000000" w:fill="C00000"/>
            <w:noWrap/>
            <w:vAlign w:val="bottom"/>
            <w:hideMark/>
          </w:tcPr>
          <w:p w14:paraId="50ECD0F4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  <w:t>Type</w:t>
            </w:r>
            <w:proofErr w:type="spellEnd"/>
          </w:p>
        </w:tc>
        <w:tc>
          <w:tcPr>
            <w:tcW w:w="0" w:type="auto"/>
            <w:shd w:val="clear" w:color="000000" w:fill="C00000"/>
            <w:noWrap/>
            <w:vAlign w:val="bottom"/>
            <w:hideMark/>
          </w:tcPr>
          <w:p w14:paraId="281909EB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</w:pPr>
            <w:r w:rsidRPr="00A5479D"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  <w:t>Formato</w:t>
            </w:r>
          </w:p>
        </w:tc>
        <w:tc>
          <w:tcPr>
            <w:tcW w:w="0" w:type="auto"/>
            <w:shd w:val="clear" w:color="000000" w:fill="C00000"/>
            <w:noWrap/>
            <w:vAlign w:val="bottom"/>
            <w:hideMark/>
          </w:tcPr>
          <w:p w14:paraId="639E37B6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</w:pPr>
            <w:r w:rsidRPr="00A5479D"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  <w:t>Ejemplo</w:t>
            </w:r>
          </w:p>
        </w:tc>
      </w:tr>
      <w:tr w:rsidR="00A5479D" w:rsidRPr="00A5479D" w14:paraId="35B14768" w14:textId="77777777" w:rsidTr="0028487A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23C1C7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codSubasta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CD9821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Código de la subasta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52039B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str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61198B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1DA0DF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SUB-JA-2019-123056</w:t>
            </w:r>
          </w:p>
        </w:tc>
      </w:tr>
      <w:tr w:rsidR="00A5479D" w:rsidRPr="00A5479D" w14:paraId="367E04D5" w14:textId="77777777" w:rsidTr="0028487A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0D23B1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NIF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1F1F02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NIF del acreedor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F5642C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str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10BAA9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D5B499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B62563960</w:t>
            </w:r>
          </w:p>
        </w:tc>
      </w:tr>
      <w:tr w:rsidR="00A5479D" w:rsidRPr="00A5479D" w14:paraId="7410E023" w14:textId="77777777" w:rsidTr="0028487A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8C4283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Localidad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E05AFA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Localidad del acreedor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0F1C49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str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BCF2E9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BFBF0B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08302 Mataró</w:t>
            </w:r>
          </w:p>
        </w:tc>
      </w:tr>
      <w:tr w:rsidR="00A5479D" w:rsidRPr="00A5479D" w14:paraId="594BB852" w14:textId="77777777" w:rsidTr="0028487A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738212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Nombre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51C0FB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Nombre del acreedor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655239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str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1023E7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3E54E6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ARQUITECTUS REGA, S.L.</w:t>
            </w:r>
          </w:p>
        </w:tc>
      </w:tr>
      <w:tr w:rsidR="00A5479D" w:rsidRPr="00A5479D" w14:paraId="4FA5930D" w14:textId="77777777" w:rsidTr="0028487A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EB078B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País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8D2C98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País del acreedor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F4BFE6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str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72BDFC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EF47E3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España</w:t>
            </w:r>
          </w:p>
        </w:tc>
      </w:tr>
      <w:tr w:rsidR="00A5479D" w:rsidRPr="00A5479D" w14:paraId="5F0302FD" w14:textId="77777777" w:rsidTr="0028487A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072D6C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Provincia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663798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Provincia del acreedor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6F6DE7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str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D80CC9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6F5B01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Barcelona</w:t>
            </w:r>
          </w:p>
        </w:tc>
      </w:tr>
      <w:tr w:rsidR="00A5479D" w:rsidRPr="00A5479D" w14:paraId="67476B25" w14:textId="77777777" w:rsidTr="0028487A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9684A5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tipoPrivilegiado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6B7486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Acreedor del tipo privilegiado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621690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bool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088302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969E66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False</w:t>
            </w:r>
          </w:p>
        </w:tc>
      </w:tr>
      <w:tr w:rsidR="00A5479D" w:rsidRPr="00A5479D" w14:paraId="0FB6BF93" w14:textId="77777777" w:rsidTr="0028487A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E65E35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Dirección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B8FA15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Dirección del acreedor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5EE7DF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str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F23399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B24966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 xml:space="preserve">C. </w:t>
            </w: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Biada</w:t>
            </w:r>
            <w:proofErr w:type="spellEnd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, 60 1º 1ª</w:t>
            </w:r>
          </w:p>
        </w:tc>
      </w:tr>
    </w:tbl>
    <w:p w14:paraId="70E024FE" w14:textId="77777777" w:rsidR="00B06D54" w:rsidRDefault="00B06D54" w:rsidP="00A96A79">
      <w:pPr>
        <w:pStyle w:val="Prrafodelista"/>
        <w:numPr>
          <w:ilvl w:val="0"/>
          <w:numId w:val="4"/>
        </w:numPr>
        <w:spacing w:before="240" w:after="240"/>
        <w:jc w:val="both"/>
        <w:rPr>
          <w:sz w:val="23"/>
          <w:szCs w:val="23"/>
          <w:lang w:val="es-ES"/>
        </w:rPr>
      </w:pPr>
      <w:r w:rsidRPr="00FE3E8D">
        <w:rPr>
          <w:i/>
          <w:sz w:val="23"/>
          <w:szCs w:val="23"/>
          <w:lang w:val="es-ES"/>
        </w:rPr>
        <w:t>lotesSubastas.csv</w:t>
      </w:r>
      <w:r w:rsidRPr="00FE3E8D">
        <w:rPr>
          <w:sz w:val="23"/>
          <w:szCs w:val="23"/>
          <w:lang w:val="es-ES"/>
        </w:rPr>
        <w:t>:</w:t>
      </w:r>
      <w:r w:rsidR="00C919B5">
        <w:rPr>
          <w:sz w:val="23"/>
          <w:szCs w:val="23"/>
          <w:lang w:val="es-ES"/>
        </w:rPr>
        <w:t xml:space="preserve"> Información de cada uno de los lotes de las subastas y en los casos en los que solo hay un bien (&gt;99% de los casos), información del bien subastado.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7"/>
        <w:gridCol w:w="2297"/>
        <w:gridCol w:w="821"/>
        <w:gridCol w:w="992"/>
        <w:gridCol w:w="3973"/>
      </w:tblGrid>
      <w:tr w:rsidR="00A5479D" w:rsidRPr="00A5479D" w14:paraId="4F35E943" w14:textId="77777777" w:rsidTr="00C919B5">
        <w:trPr>
          <w:trHeight w:val="300"/>
        </w:trPr>
        <w:tc>
          <w:tcPr>
            <w:tcW w:w="1277" w:type="dxa"/>
            <w:shd w:val="clear" w:color="000000" w:fill="C00000"/>
            <w:noWrap/>
            <w:vAlign w:val="bottom"/>
            <w:hideMark/>
          </w:tcPr>
          <w:p w14:paraId="61F8261F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</w:pPr>
            <w:r w:rsidRPr="00A5479D"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  <w:t>Campo</w:t>
            </w:r>
          </w:p>
        </w:tc>
        <w:tc>
          <w:tcPr>
            <w:tcW w:w="2297" w:type="dxa"/>
            <w:shd w:val="clear" w:color="000000" w:fill="C00000"/>
            <w:noWrap/>
            <w:vAlign w:val="bottom"/>
            <w:hideMark/>
          </w:tcPr>
          <w:p w14:paraId="07DB6B3A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  <w:t>Descripcion</w:t>
            </w:r>
            <w:proofErr w:type="spellEnd"/>
          </w:p>
        </w:tc>
        <w:tc>
          <w:tcPr>
            <w:tcW w:w="821" w:type="dxa"/>
            <w:shd w:val="clear" w:color="000000" w:fill="C00000"/>
            <w:noWrap/>
            <w:vAlign w:val="bottom"/>
            <w:hideMark/>
          </w:tcPr>
          <w:p w14:paraId="07AD3C22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  <w:t>Type</w:t>
            </w:r>
            <w:proofErr w:type="spellEnd"/>
          </w:p>
        </w:tc>
        <w:tc>
          <w:tcPr>
            <w:tcW w:w="992" w:type="dxa"/>
            <w:shd w:val="clear" w:color="000000" w:fill="C00000"/>
            <w:noWrap/>
            <w:vAlign w:val="bottom"/>
            <w:hideMark/>
          </w:tcPr>
          <w:p w14:paraId="1BE89056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</w:pPr>
            <w:r w:rsidRPr="00A5479D"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  <w:t>Formato</w:t>
            </w:r>
          </w:p>
        </w:tc>
        <w:tc>
          <w:tcPr>
            <w:tcW w:w="3973" w:type="dxa"/>
            <w:shd w:val="clear" w:color="000000" w:fill="C00000"/>
            <w:noWrap/>
            <w:vAlign w:val="bottom"/>
            <w:hideMark/>
          </w:tcPr>
          <w:p w14:paraId="43F5FE9F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</w:pPr>
            <w:r w:rsidRPr="00A5479D"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  <w:t>Ejemplo</w:t>
            </w:r>
          </w:p>
        </w:tc>
      </w:tr>
      <w:tr w:rsidR="00A5479D" w:rsidRPr="00A5479D" w14:paraId="2BD75CF9" w14:textId="77777777" w:rsidTr="00C919B5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62427E76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codSubasta</w:t>
            </w:r>
            <w:proofErr w:type="spellEnd"/>
          </w:p>
        </w:tc>
        <w:tc>
          <w:tcPr>
            <w:tcW w:w="2297" w:type="dxa"/>
            <w:shd w:val="clear" w:color="auto" w:fill="auto"/>
            <w:noWrap/>
            <w:vAlign w:val="bottom"/>
            <w:hideMark/>
          </w:tcPr>
          <w:p w14:paraId="2BFA6DE1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Código de la subasta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415611A0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str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DEF0C81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3973" w:type="dxa"/>
            <w:shd w:val="clear" w:color="auto" w:fill="auto"/>
            <w:noWrap/>
            <w:vAlign w:val="bottom"/>
            <w:hideMark/>
          </w:tcPr>
          <w:p w14:paraId="76BF817C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SUB-JA-2019-123877</w:t>
            </w:r>
          </w:p>
        </w:tc>
      </w:tr>
      <w:tr w:rsidR="00A5479D" w:rsidRPr="00A5479D" w14:paraId="6DAAD965" w14:textId="77777777" w:rsidTr="00C919B5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001677BB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lote</w:t>
            </w:r>
          </w:p>
        </w:tc>
        <w:tc>
          <w:tcPr>
            <w:tcW w:w="2297" w:type="dxa"/>
            <w:shd w:val="clear" w:color="auto" w:fill="auto"/>
            <w:noWrap/>
            <w:vAlign w:val="bottom"/>
            <w:hideMark/>
          </w:tcPr>
          <w:p w14:paraId="78FBE80B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Código del lote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7301E727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str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B0DC612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3973" w:type="dxa"/>
            <w:shd w:val="clear" w:color="auto" w:fill="auto"/>
            <w:noWrap/>
            <w:vAlign w:val="bottom"/>
            <w:hideMark/>
          </w:tcPr>
          <w:p w14:paraId="4A74609A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Lote 1</w:t>
            </w:r>
          </w:p>
        </w:tc>
      </w:tr>
      <w:tr w:rsidR="00A5479D" w:rsidRPr="00A5479D" w14:paraId="4A55800E" w14:textId="77777777" w:rsidTr="00C919B5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4E62F5A5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Número de bastidor</w:t>
            </w:r>
          </w:p>
        </w:tc>
        <w:tc>
          <w:tcPr>
            <w:tcW w:w="2297" w:type="dxa"/>
            <w:shd w:val="clear" w:color="auto" w:fill="auto"/>
            <w:noWrap/>
            <w:vAlign w:val="bottom"/>
            <w:hideMark/>
          </w:tcPr>
          <w:p w14:paraId="4576A1D1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Número de bastidor del vehículo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732AB7D3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str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8DAFEE1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3973" w:type="dxa"/>
            <w:shd w:val="clear" w:color="auto" w:fill="auto"/>
            <w:noWrap/>
            <w:vAlign w:val="bottom"/>
            <w:hideMark/>
          </w:tcPr>
          <w:p w14:paraId="1470E6DE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U5YHN511AFL193544</w:t>
            </w:r>
          </w:p>
        </w:tc>
      </w:tr>
      <w:tr w:rsidR="00A5479D" w:rsidRPr="00A5479D" w14:paraId="283654F0" w14:textId="77777777" w:rsidTr="00C919B5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4D1E75C6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Localidad</w:t>
            </w:r>
          </w:p>
        </w:tc>
        <w:tc>
          <w:tcPr>
            <w:tcW w:w="2297" w:type="dxa"/>
            <w:shd w:val="clear" w:color="auto" w:fill="auto"/>
            <w:noWrap/>
            <w:vAlign w:val="bottom"/>
            <w:hideMark/>
          </w:tcPr>
          <w:p w14:paraId="2498FADB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Localidad del bien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1BDC79CE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str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43989EE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3973" w:type="dxa"/>
            <w:shd w:val="clear" w:color="auto" w:fill="auto"/>
            <w:noWrap/>
            <w:vAlign w:val="bottom"/>
            <w:hideMark/>
          </w:tcPr>
          <w:p w14:paraId="5E6D7535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L'HOSPITALET DE LLOBREGAT</w:t>
            </w:r>
          </w:p>
        </w:tc>
      </w:tr>
      <w:tr w:rsidR="00A5479D" w:rsidRPr="00A5479D" w14:paraId="1AFC88D1" w14:textId="77777777" w:rsidTr="00C919B5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47653721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Valor Subasta</w:t>
            </w:r>
          </w:p>
        </w:tc>
        <w:tc>
          <w:tcPr>
            <w:tcW w:w="2297" w:type="dxa"/>
            <w:shd w:val="clear" w:color="auto" w:fill="auto"/>
            <w:noWrap/>
            <w:vAlign w:val="bottom"/>
            <w:hideMark/>
          </w:tcPr>
          <w:p w14:paraId="1100D2D2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Valor de subasta del lote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67A46FFE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float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A695BD6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3973" w:type="dxa"/>
            <w:shd w:val="clear" w:color="auto" w:fill="auto"/>
            <w:noWrap/>
            <w:vAlign w:val="bottom"/>
            <w:hideMark/>
          </w:tcPr>
          <w:p w14:paraId="26F4DE2F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83.485,43 €</w:t>
            </w:r>
          </w:p>
        </w:tc>
      </w:tr>
      <w:tr w:rsidR="00A5479D" w:rsidRPr="00A5479D" w14:paraId="2CA7B4C6" w14:textId="77777777" w:rsidTr="00C919B5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6519884D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Puja mínima</w:t>
            </w:r>
          </w:p>
        </w:tc>
        <w:tc>
          <w:tcPr>
            <w:tcW w:w="2297" w:type="dxa"/>
            <w:shd w:val="clear" w:color="auto" w:fill="auto"/>
            <w:noWrap/>
            <w:vAlign w:val="bottom"/>
            <w:hideMark/>
          </w:tcPr>
          <w:p w14:paraId="1F8ECBAA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Púja</w:t>
            </w:r>
            <w:proofErr w:type="spellEnd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 xml:space="preserve"> mínima del lote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4427FC7E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float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D0E4F68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3973" w:type="dxa"/>
            <w:shd w:val="clear" w:color="auto" w:fill="auto"/>
            <w:noWrap/>
            <w:vAlign w:val="bottom"/>
            <w:hideMark/>
          </w:tcPr>
          <w:p w14:paraId="39091642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Sin puja mínima</w:t>
            </w:r>
          </w:p>
        </w:tc>
      </w:tr>
      <w:tr w:rsidR="00A5479D" w:rsidRPr="00A5479D" w14:paraId="1B5174EC" w14:textId="77777777" w:rsidTr="00C919B5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38CEDEC1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Referencia Registral</w:t>
            </w:r>
          </w:p>
        </w:tc>
        <w:tc>
          <w:tcPr>
            <w:tcW w:w="2297" w:type="dxa"/>
            <w:shd w:val="clear" w:color="auto" w:fill="auto"/>
            <w:noWrap/>
            <w:vAlign w:val="bottom"/>
            <w:hideMark/>
          </w:tcPr>
          <w:p w14:paraId="73446F3F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Referencia catastral del bien inmueble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236CBBA0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str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D66A6CB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3973" w:type="dxa"/>
            <w:shd w:val="clear" w:color="auto" w:fill="auto"/>
            <w:noWrap/>
            <w:vAlign w:val="bottom"/>
            <w:hideMark/>
          </w:tcPr>
          <w:p w14:paraId="06198008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20160001228</w:t>
            </w:r>
          </w:p>
        </w:tc>
      </w:tr>
      <w:tr w:rsidR="00A5479D" w:rsidRPr="00A5479D" w14:paraId="089C25A8" w14:textId="77777777" w:rsidTr="00C919B5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1EFF3630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Cuota</w:t>
            </w:r>
          </w:p>
        </w:tc>
        <w:tc>
          <w:tcPr>
            <w:tcW w:w="2297" w:type="dxa"/>
            <w:shd w:val="clear" w:color="auto" w:fill="auto"/>
            <w:noWrap/>
            <w:vAlign w:val="bottom"/>
            <w:hideMark/>
          </w:tcPr>
          <w:p w14:paraId="3FCE889C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715B92D9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int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11D884A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3973" w:type="dxa"/>
            <w:shd w:val="clear" w:color="auto" w:fill="auto"/>
            <w:noWrap/>
            <w:vAlign w:val="bottom"/>
            <w:hideMark/>
          </w:tcPr>
          <w:p w14:paraId="450269A8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66</w:t>
            </w:r>
          </w:p>
        </w:tc>
      </w:tr>
      <w:tr w:rsidR="00A5479D" w:rsidRPr="00A5479D" w14:paraId="7DD93433" w14:textId="77777777" w:rsidTr="00C919B5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695D466A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Información adicional</w:t>
            </w:r>
          </w:p>
        </w:tc>
        <w:tc>
          <w:tcPr>
            <w:tcW w:w="2297" w:type="dxa"/>
            <w:shd w:val="clear" w:color="auto" w:fill="auto"/>
            <w:noWrap/>
            <w:vAlign w:val="bottom"/>
            <w:hideMark/>
          </w:tcPr>
          <w:p w14:paraId="3A634D0A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0E8F4E21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str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AB50522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3973" w:type="dxa"/>
            <w:shd w:val="clear" w:color="auto" w:fill="auto"/>
            <w:noWrap/>
            <w:vAlign w:val="bottom"/>
            <w:hideMark/>
          </w:tcPr>
          <w:p w14:paraId="7D92A537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INSCRITA en el Registro de la Propiedad de Gavá, al tomo 1102, libro 707, folio 21</w:t>
            </w:r>
          </w:p>
        </w:tc>
      </w:tr>
      <w:tr w:rsidR="00A5479D" w:rsidRPr="00A5479D" w14:paraId="0E324F27" w14:textId="77777777" w:rsidTr="00C919B5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10B4873C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IDUFIR</w:t>
            </w:r>
          </w:p>
        </w:tc>
        <w:tc>
          <w:tcPr>
            <w:tcW w:w="2297" w:type="dxa"/>
            <w:shd w:val="clear" w:color="auto" w:fill="auto"/>
            <w:noWrap/>
            <w:vAlign w:val="bottom"/>
            <w:hideMark/>
          </w:tcPr>
          <w:p w14:paraId="78B4C244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Código IDUFIR del edificio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498D90C1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str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6F7253D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3973" w:type="dxa"/>
            <w:shd w:val="clear" w:color="auto" w:fill="auto"/>
            <w:noWrap/>
            <w:vAlign w:val="bottom"/>
            <w:hideMark/>
          </w:tcPr>
          <w:p w14:paraId="625C68EE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8086000327226</w:t>
            </w:r>
          </w:p>
        </w:tc>
      </w:tr>
      <w:tr w:rsidR="00A5479D" w:rsidRPr="00A5479D" w14:paraId="31D091A3" w14:textId="77777777" w:rsidTr="00C919B5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3B1332BB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Título jurídico</w:t>
            </w:r>
          </w:p>
        </w:tc>
        <w:tc>
          <w:tcPr>
            <w:tcW w:w="2297" w:type="dxa"/>
            <w:shd w:val="clear" w:color="auto" w:fill="auto"/>
            <w:noWrap/>
            <w:vAlign w:val="bottom"/>
            <w:hideMark/>
          </w:tcPr>
          <w:p w14:paraId="6A8E062C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Tipo jurídico de propiedad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658FC8CF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str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8178C95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3973" w:type="dxa"/>
            <w:shd w:val="clear" w:color="auto" w:fill="auto"/>
            <w:noWrap/>
            <w:vAlign w:val="bottom"/>
            <w:hideMark/>
          </w:tcPr>
          <w:p w14:paraId="1A7912BD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 xml:space="preserve">PLENO DOMINIO                                     </w:t>
            </w:r>
          </w:p>
        </w:tc>
      </w:tr>
      <w:tr w:rsidR="00A5479D" w:rsidRPr="00A5479D" w14:paraId="621E6E9F" w14:textId="77777777" w:rsidTr="00C919B5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296FDDCD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lastRenderedPageBreak/>
              <w:t>Descripción</w:t>
            </w:r>
          </w:p>
        </w:tc>
        <w:tc>
          <w:tcPr>
            <w:tcW w:w="2297" w:type="dxa"/>
            <w:shd w:val="clear" w:color="auto" w:fill="auto"/>
            <w:noWrap/>
            <w:vAlign w:val="bottom"/>
            <w:hideMark/>
          </w:tcPr>
          <w:p w14:paraId="439CD52B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72AAA856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str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808E3A8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3973" w:type="dxa"/>
            <w:shd w:val="clear" w:color="auto" w:fill="auto"/>
            <w:noWrap/>
            <w:vAlign w:val="bottom"/>
            <w:hideMark/>
          </w:tcPr>
          <w:p w14:paraId="2812539D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marca RENAULT MEGANE. matrícula B-1620-UL.</w:t>
            </w:r>
          </w:p>
        </w:tc>
      </w:tr>
      <w:tr w:rsidR="00A5479D" w:rsidRPr="00A5479D" w14:paraId="0E89C2F6" w14:textId="77777777" w:rsidTr="00C919B5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4486B9A1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Modelo</w:t>
            </w:r>
          </w:p>
        </w:tc>
        <w:tc>
          <w:tcPr>
            <w:tcW w:w="2297" w:type="dxa"/>
            <w:shd w:val="clear" w:color="auto" w:fill="auto"/>
            <w:noWrap/>
            <w:vAlign w:val="bottom"/>
            <w:hideMark/>
          </w:tcPr>
          <w:p w14:paraId="7F8C3697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Modelo de vehículo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41174EA5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str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630D94C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3973" w:type="dxa"/>
            <w:shd w:val="clear" w:color="auto" w:fill="auto"/>
            <w:noWrap/>
            <w:vAlign w:val="bottom"/>
            <w:hideMark/>
          </w:tcPr>
          <w:p w14:paraId="0B0D0BC9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MEGANE</w:t>
            </w:r>
          </w:p>
        </w:tc>
      </w:tr>
      <w:tr w:rsidR="00A5479D" w:rsidRPr="00A5479D" w14:paraId="56C10FAF" w14:textId="77777777" w:rsidTr="00C919B5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56091FE6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Fecha de adquisición</w:t>
            </w:r>
          </w:p>
        </w:tc>
        <w:tc>
          <w:tcPr>
            <w:tcW w:w="2297" w:type="dxa"/>
            <w:shd w:val="clear" w:color="auto" w:fill="auto"/>
            <w:noWrap/>
            <w:vAlign w:val="bottom"/>
            <w:hideMark/>
          </w:tcPr>
          <w:p w14:paraId="37198DCD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Fecha de adquisición del vehículo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6A61C3BE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date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39F3ACC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3973" w:type="dxa"/>
            <w:shd w:val="clear" w:color="auto" w:fill="auto"/>
            <w:noWrap/>
            <w:vAlign w:val="bottom"/>
            <w:hideMark/>
          </w:tcPr>
          <w:p w14:paraId="4E9F77BB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02/09/2015</w:t>
            </w:r>
          </w:p>
        </w:tc>
      </w:tr>
      <w:tr w:rsidR="00A5479D" w:rsidRPr="00A5479D" w14:paraId="134E6EBA" w14:textId="77777777" w:rsidTr="00C919B5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478382BE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Fecha de matriculación</w:t>
            </w:r>
          </w:p>
        </w:tc>
        <w:tc>
          <w:tcPr>
            <w:tcW w:w="2297" w:type="dxa"/>
            <w:shd w:val="clear" w:color="auto" w:fill="auto"/>
            <w:noWrap/>
            <w:vAlign w:val="bottom"/>
            <w:hideMark/>
          </w:tcPr>
          <w:p w14:paraId="1B3B8885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Fecha de matriculación del vehículo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55F11375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date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C8451BD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3973" w:type="dxa"/>
            <w:shd w:val="clear" w:color="auto" w:fill="auto"/>
            <w:noWrap/>
            <w:vAlign w:val="bottom"/>
            <w:hideMark/>
          </w:tcPr>
          <w:p w14:paraId="1B407829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22/07/1998</w:t>
            </w:r>
          </w:p>
        </w:tc>
      </w:tr>
      <w:tr w:rsidR="00A5479D" w:rsidRPr="00A5479D" w14:paraId="4B5BAE20" w14:textId="77777777" w:rsidTr="00C919B5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42FA8107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Inscripción registral</w:t>
            </w:r>
          </w:p>
        </w:tc>
        <w:tc>
          <w:tcPr>
            <w:tcW w:w="2297" w:type="dxa"/>
            <w:shd w:val="clear" w:color="auto" w:fill="auto"/>
            <w:noWrap/>
            <w:vAlign w:val="bottom"/>
            <w:hideMark/>
          </w:tcPr>
          <w:p w14:paraId="1F34D0DF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483DC0FF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str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421C324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3973" w:type="dxa"/>
            <w:shd w:val="clear" w:color="auto" w:fill="auto"/>
            <w:noWrap/>
            <w:vAlign w:val="bottom"/>
            <w:hideMark/>
          </w:tcPr>
          <w:p w14:paraId="1E480104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 xml:space="preserve">FINCA 12.843, INSCRITA EN EL REGISTRO DE LA PROPIEDAD </w:t>
            </w: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Nº</w:t>
            </w:r>
            <w:proofErr w:type="spellEnd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 L'HOSPITALET DE LLOBREGAT</w:t>
            </w:r>
          </w:p>
        </w:tc>
      </w:tr>
      <w:tr w:rsidR="00A5479D" w:rsidRPr="00A5479D" w14:paraId="5F080949" w14:textId="77777777" w:rsidTr="00C919B5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1733D9E5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Vivienda habitual</w:t>
            </w:r>
          </w:p>
        </w:tc>
        <w:tc>
          <w:tcPr>
            <w:tcW w:w="2297" w:type="dxa"/>
            <w:shd w:val="clear" w:color="auto" w:fill="auto"/>
            <w:noWrap/>
            <w:vAlign w:val="bottom"/>
            <w:hideMark/>
          </w:tcPr>
          <w:p w14:paraId="3B3AD89E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Si es la vivienda habitual del actual inquilino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5B95089A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bool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F77E8AA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3973" w:type="dxa"/>
            <w:shd w:val="clear" w:color="auto" w:fill="auto"/>
            <w:noWrap/>
            <w:vAlign w:val="bottom"/>
            <w:hideMark/>
          </w:tcPr>
          <w:p w14:paraId="3625B11A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No</w:t>
            </w:r>
          </w:p>
        </w:tc>
      </w:tr>
      <w:tr w:rsidR="00A5479D" w:rsidRPr="00A5479D" w14:paraId="50469C46" w14:textId="77777777" w:rsidTr="00C919B5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5259235D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Situación posesoria</w:t>
            </w:r>
          </w:p>
        </w:tc>
        <w:tc>
          <w:tcPr>
            <w:tcW w:w="2297" w:type="dxa"/>
            <w:shd w:val="clear" w:color="auto" w:fill="auto"/>
            <w:noWrap/>
            <w:vAlign w:val="bottom"/>
            <w:hideMark/>
          </w:tcPr>
          <w:p w14:paraId="40AE8B90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Forma en la que posee el uso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032CF8EB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str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F560E88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3973" w:type="dxa"/>
            <w:shd w:val="clear" w:color="auto" w:fill="auto"/>
            <w:noWrap/>
            <w:vAlign w:val="bottom"/>
            <w:hideMark/>
          </w:tcPr>
          <w:p w14:paraId="53787C55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Ocupantes con derecho de permanencia</w:t>
            </w:r>
          </w:p>
        </w:tc>
      </w:tr>
      <w:tr w:rsidR="00A5479D" w:rsidRPr="00A5479D" w14:paraId="141AB2B7" w14:textId="77777777" w:rsidTr="00C919B5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3FE609A3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Matrícula</w:t>
            </w:r>
          </w:p>
        </w:tc>
        <w:tc>
          <w:tcPr>
            <w:tcW w:w="2297" w:type="dxa"/>
            <w:shd w:val="clear" w:color="auto" w:fill="auto"/>
            <w:noWrap/>
            <w:vAlign w:val="bottom"/>
            <w:hideMark/>
          </w:tcPr>
          <w:p w14:paraId="770C94BE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Matrícula del vehículo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38B337C2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str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E6ED555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3973" w:type="dxa"/>
            <w:shd w:val="clear" w:color="auto" w:fill="auto"/>
            <w:noWrap/>
            <w:vAlign w:val="bottom"/>
            <w:hideMark/>
          </w:tcPr>
          <w:p w14:paraId="0CFAFF24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B-1620-UL</w:t>
            </w:r>
          </w:p>
        </w:tc>
      </w:tr>
      <w:tr w:rsidR="00A5479D" w:rsidRPr="00A5479D" w14:paraId="380826E3" w14:textId="77777777" w:rsidTr="00C919B5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5F46D784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Marca</w:t>
            </w:r>
          </w:p>
        </w:tc>
        <w:tc>
          <w:tcPr>
            <w:tcW w:w="2297" w:type="dxa"/>
            <w:shd w:val="clear" w:color="auto" w:fill="auto"/>
            <w:noWrap/>
            <w:vAlign w:val="bottom"/>
            <w:hideMark/>
          </w:tcPr>
          <w:p w14:paraId="3BC6D645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Marca del vehículo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5616DD72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str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63A4A16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3973" w:type="dxa"/>
            <w:shd w:val="clear" w:color="auto" w:fill="auto"/>
            <w:noWrap/>
            <w:vAlign w:val="bottom"/>
            <w:hideMark/>
          </w:tcPr>
          <w:p w14:paraId="45390881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RENAULT</w:t>
            </w:r>
          </w:p>
        </w:tc>
      </w:tr>
      <w:tr w:rsidR="00A5479D" w:rsidRPr="00A5479D" w14:paraId="4C15A130" w14:textId="77777777" w:rsidTr="00C919B5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2BC8AD21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Importe del depósito</w:t>
            </w:r>
          </w:p>
        </w:tc>
        <w:tc>
          <w:tcPr>
            <w:tcW w:w="2297" w:type="dxa"/>
            <w:shd w:val="clear" w:color="auto" w:fill="auto"/>
            <w:noWrap/>
            <w:vAlign w:val="bottom"/>
            <w:hideMark/>
          </w:tcPr>
          <w:p w14:paraId="4CA69C96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Importe del depósito del lote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2ED1F8EA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float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846FB5B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3973" w:type="dxa"/>
            <w:shd w:val="clear" w:color="auto" w:fill="auto"/>
            <w:noWrap/>
            <w:vAlign w:val="bottom"/>
            <w:hideMark/>
          </w:tcPr>
          <w:p w14:paraId="66259D6F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4.174,27 €</w:t>
            </w:r>
          </w:p>
        </w:tc>
      </w:tr>
      <w:tr w:rsidR="00A5479D" w:rsidRPr="00A5479D" w14:paraId="108E3352" w14:textId="77777777" w:rsidTr="00C919B5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74D57D8F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Referencia catastral</w:t>
            </w:r>
          </w:p>
        </w:tc>
        <w:tc>
          <w:tcPr>
            <w:tcW w:w="2297" w:type="dxa"/>
            <w:shd w:val="clear" w:color="auto" w:fill="auto"/>
            <w:noWrap/>
            <w:vAlign w:val="bottom"/>
            <w:hideMark/>
          </w:tcPr>
          <w:p w14:paraId="3D3ECFF5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Referencia catastral del inmueble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2DBCD155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str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FB76FDD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3973" w:type="dxa"/>
            <w:shd w:val="clear" w:color="auto" w:fill="auto"/>
            <w:noWrap/>
            <w:vAlign w:val="bottom"/>
            <w:hideMark/>
          </w:tcPr>
          <w:p w14:paraId="7B4B3DC9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8,083E+12</w:t>
            </w:r>
          </w:p>
        </w:tc>
      </w:tr>
      <w:tr w:rsidR="00A5479D" w:rsidRPr="00A5479D" w14:paraId="3265FAB8" w14:textId="77777777" w:rsidTr="00C919B5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3A538876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Cargas</w:t>
            </w:r>
          </w:p>
        </w:tc>
        <w:tc>
          <w:tcPr>
            <w:tcW w:w="2297" w:type="dxa"/>
            <w:shd w:val="clear" w:color="auto" w:fill="auto"/>
            <w:noWrap/>
            <w:vAlign w:val="bottom"/>
            <w:hideMark/>
          </w:tcPr>
          <w:p w14:paraId="31A6EF22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Si el bien tiene alguna otra carga.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6C30C424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5E17C49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973" w:type="dxa"/>
            <w:shd w:val="clear" w:color="auto" w:fill="auto"/>
            <w:noWrap/>
            <w:vAlign w:val="bottom"/>
            <w:hideMark/>
          </w:tcPr>
          <w:p w14:paraId="5669C2E0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A DISPOSICIÓN EN LA SECRETARIA DE ESTE JUZGADO</w:t>
            </w:r>
          </w:p>
        </w:tc>
      </w:tr>
      <w:tr w:rsidR="00A5479D" w:rsidRPr="00A5479D" w14:paraId="47D986F2" w14:textId="77777777" w:rsidTr="00C919B5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0D503B8A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Visitable</w:t>
            </w:r>
          </w:p>
        </w:tc>
        <w:tc>
          <w:tcPr>
            <w:tcW w:w="2297" w:type="dxa"/>
            <w:shd w:val="clear" w:color="auto" w:fill="auto"/>
            <w:noWrap/>
            <w:vAlign w:val="bottom"/>
            <w:hideMark/>
          </w:tcPr>
          <w:p w14:paraId="5A08D6AD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Si se puede visitar el bien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202097DF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D6F0481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973" w:type="dxa"/>
            <w:shd w:val="clear" w:color="auto" w:fill="auto"/>
            <w:noWrap/>
            <w:vAlign w:val="bottom"/>
            <w:hideMark/>
          </w:tcPr>
          <w:p w14:paraId="470C8F12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No consta</w:t>
            </w:r>
          </w:p>
        </w:tc>
      </w:tr>
      <w:tr w:rsidR="00A5479D" w:rsidRPr="00A5479D" w14:paraId="76C27876" w14:textId="77777777" w:rsidTr="00C919B5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7F1AD0D8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Dirección</w:t>
            </w:r>
          </w:p>
        </w:tc>
        <w:tc>
          <w:tcPr>
            <w:tcW w:w="2297" w:type="dxa"/>
            <w:shd w:val="clear" w:color="auto" w:fill="auto"/>
            <w:noWrap/>
            <w:vAlign w:val="bottom"/>
            <w:hideMark/>
          </w:tcPr>
          <w:p w14:paraId="42CAF3FE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Dirección del bien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7EFF251F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D400BE7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973" w:type="dxa"/>
            <w:shd w:val="clear" w:color="auto" w:fill="auto"/>
            <w:noWrap/>
            <w:vAlign w:val="bottom"/>
            <w:hideMark/>
          </w:tcPr>
          <w:p w14:paraId="3D15574A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MOSSEN JAUME BUSQUETS 37. PLANTA PRINCIPAL PUERTA 1ª</w:t>
            </w:r>
          </w:p>
        </w:tc>
      </w:tr>
      <w:tr w:rsidR="00A5479D" w:rsidRPr="00A5479D" w14:paraId="5041ECFC" w14:textId="77777777" w:rsidTr="00C919B5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1D944B1E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Valor de tasación</w:t>
            </w:r>
          </w:p>
        </w:tc>
        <w:tc>
          <w:tcPr>
            <w:tcW w:w="2297" w:type="dxa"/>
            <w:shd w:val="clear" w:color="auto" w:fill="auto"/>
            <w:noWrap/>
            <w:vAlign w:val="bottom"/>
            <w:hideMark/>
          </w:tcPr>
          <w:p w14:paraId="5D12884D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Valor de tasación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2B03D9FA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DCE03CB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973" w:type="dxa"/>
            <w:shd w:val="clear" w:color="auto" w:fill="auto"/>
            <w:noWrap/>
            <w:vAlign w:val="bottom"/>
            <w:hideMark/>
          </w:tcPr>
          <w:p w14:paraId="73745085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A5479D" w:rsidRPr="00A5479D" w14:paraId="1F989200" w14:textId="77777777" w:rsidTr="00C919B5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0C2D6454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numBienes</w:t>
            </w:r>
            <w:proofErr w:type="spellEnd"/>
          </w:p>
        </w:tc>
        <w:tc>
          <w:tcPr>
            <w:tcW w:w="2297" w:type="dxa"/>
            <w:shd w:val="clear" w:color="auto" w:fill="auto"/>
            <w:noWrap/>
            <w:vAlign w:val="bottom"/>
            <w:hideMark/>
          </w:tcPr>
          <w:p w14:paraId="446EA9C1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Número total de bienes que tiene el lote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647336A4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3041024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973" w:type="dxa"/>
            <w:shd w:val="clear" w:color="auto" w:fill="auto"/>
            <w:noWrap/>
            <w:vAlign w:val="bottom"/>
            <w:hideMark/>
          </w:tcPr>
          <w:p w14:paraId="3DEBF165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1</w:t>
            </w:r>
          </w:p>
        </w:tc>
      </w:tr>
      <w:tr w:rsidR="00A5479D" w:rsidRPr="00A5479D" w14:paraId="5947C80E" w14:textId="77777777" w:rsidTr="00C919B5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3B25C977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Tramos entre pujas</w:t>
            </w:r>
          </w:p>
        </w:tc>
        <w:tc>
          <w:tcPr>
            <w:tcW w:w="2297" w:type="dxa"/>
            <w:shd w:val="clear" w:color="auto" w:fill="auto"/>
            <w:noWrap/>
            <w:vAlign w:val="bottom"/>
            <w:hideMark/>
          </w:tcPr>
          <w:p w14:paraId="33AEAE4D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Tramos mínimos entre las pujas del lote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4F61922B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D315F6C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973" w:type="dxa"/>
            <w:shd w:val="clear" w:color="auto" w:fill="auto"/>
            <w:noWrap/>
            <w:vAlign w:val="bottom"/>
            <w:hideMark/>
          </w:tcPr>
          <w:p w14:paraId="1A26B057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1.669,70 €</w:t>
            </w:r>
          </w:p>
        </w:tc>
      </w:tr>
      <w:tr w:rsidR="00A5479D" w:rsidRPr="00A5479D" w14:paraId="5D8B36E6" w14:textId="77777777" w:rsidTr="00C919B5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31D2A1BF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Provincia</w:t>
            </w:r>
          </w:p>
        </w:tc>
        <w:tc>
          <w:tcPr>
            <w:tcW w:w="2297" w:type="dxa"/>
            <w:shd w:val="clear" w:color="auto" w:fill="auto"/>
            <w:noWrap/>
            <w:vAlign w:val="bottom"/>
            <w:hideMark/>
          </w:tcPr>
          <w:p w14:paraId="7893DBFF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Provincia del bien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5B6BCE01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1CAECAE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973" w:type="dxa"/>
            <w:shd w:val="clear" w:color="auto" w:fill="auto"/>
            <w:noWrap/>
            <w:vAlign w:val="bottom"/>
            <w:hideMark/>
          </w:tcPr>
          <w:p w14:paraId="70E6B3C3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Barcelona</w:t>
            </w:r>
          </w:p>
        </w:tc>
      </w:tr>
      <w:tr w:rsidR="00A5479D" w:rsidRPr="00A5479D" w14:paraId="1CAEE976" w14:textId="77777777" w:rsidTr="00C919B5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40C60785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Código Postal</w:t>
            </w:r>
          </w:p>
        </w:tc>
        <w:tc>
          <w:tcPr>
            <w:tcW w:w="2297" w:type="dxa"/>
            <w:shd w:val="clear" w:color="auto" w:fill="auto"/>
            <w:noWrap/>
            <w:vAlign w:val="bottom"/>
            <w:hideMark/>
          </w:tcPr>
          <w:p w14:paraId="081B5DB9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Código postal del bien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1CE744F8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F4DB1DC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973" w:type="dxa"/>
            <w:shd w:val="clear" w:color="auto" w:fill="auto"/>
            <w:noWrap/>
            <w:vAlign w:val="bottom"/>
            <w:hideMark/>
          </w:tcPr>
          <w:p w14:paraId="12AD47F9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8903</w:t>
            </w:r>
          </w:p>
        </w:tc>
      </w:tr>
      <w:tr w:rsidR="00A5479D" w:rsidRPr="00A5479D" w14:paraId="1B76DE5C" w14:textId="77777777" w:rsidTr="00C919B5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7D3F0AB6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Depósito</w:t>
            </w:r>
          </w:p>
        </w:tc>
        <w:tc>
          <w:tcPr>
            <w:tcW w:w="2297" w:type="dxa"/>
            <w:shd w:val="clear" w:color="auto" w:fill="auto"/>
            <w:noWrap/>
            <w:vAlign w:val="bottom"/>
            <w:hideMark/>
          </w:tcPr>
          <w:p w14:paraId="768AE6D1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Depósito para poder pujar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49C5E61F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81A1964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973" w:type="dxa"/>
            <w:shd w:val="clear" w:color="auto" w:fill="auto"/>
            <w:noWrap/>
            <w:vAlign w:val="bottom"/>
            <w:hideMark/>
          </w:tcPr>
          <w:p w14:paraId="2C4CDAE9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A5479D" w:rsidRPr="00A5479D" w14:paraId="1108289F" w14:textId="77777777" w:rsidTr="00C919B5">
        <w:trPr>
          <w:trHeight w:val="30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3A3D2E5D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Cantidad reclamada</w:t>
            </w:r>
          </w:p>
        </w:tc>
        <w:tc>
          <w:tcPr>
            <w:tcW w:w="2297" w:type="dxa"/>
            <w:shd w:val="clear" w:color="auto" w:fill="auto"/>
            <w:noWrap/>
            <w:vAlign w:val="bottom"/>
            <w:hideMark/>
          </w:tcPr>
          <w:p w14:paraId="58286F70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5479D">
              <w:rPr>
                <w:rFonts w:ascii="Calibri" w:eastAsia="Times New Roman" w:hAnsi="Calibri" w:cs="Calibri"/>
                <w:color w:val="000000"/>
                <w:lang w:val="es-ES"/>
              </w:rPr>
              <w:t>Cantidad total reclamada.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22480ABC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0D0891E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973" w:type="dxa"/>
            <w:shd w:val="clear" w:color="auto" w:fill="auto"/>
            <w:noWrap/>
            <w:vAlign w:val="bottom"/>
            <w:hideMark/>
          </w:tcPr>
          <w:p w14:paraId="1B290DEE" w14:textId="77777777" w:rsidR="00A5479D" w:rsidRPr="00A5479D" w:rsidRDefault="00A5479D" w:rsidP="00A96A7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14:paraId="010B2858" w14:textId="77777777" w:rsidR="00B06D54" w:rsidRDefault="00B06D54" w:rsidP="00A96A79">
      <w:pPr>
        <w:pStyle w:val="Prrafodelista"/>
        <w:numPr>
          <w:ilvl w:val="0"/>
          <w:numId w:val="4"/>
        </w:numPr>
        <w:spacing w:before="240" w:after="240"/>
        <w:jc w:val="both"/>
        <w:rPr>
          <w:sz w:val="23"/>
          <w:szCs w:val="23"/>
          <w:lang w:val="es-ES"/>
        </w:rPr>
      </w:pPr>
      <w:r w:rsidRPr="00FE3E8D">
        <w:rPr>
          <w:i/>
          <w:sz w:val="23"/>
          <w:szCs w:val="23"/>
          <w:lang w:val="es-ES"/>
        </w:rPr>
        <w:t>pujasSubastas.csv</w:t>
      </w:r>
      <w:r w:rsidRPr="00FE3E8D">
        <w:rPr>
          <w:sz w:val="23"/>
          <w:szCs w:val="23"/>
          <w:lang w:val="es-ES"/>
        </w:rPr>
        <w:t>:</w:t>
      </w:r>
      <w:r w:rsidR="00C919B5">
        <w:rPr>
          <w:sz w:val="23"/>
          <w:szCs w:val="23"/>
          <w:lang w:val="es-ES"/>
        </w:rPr>
        <w:t xml:space="preserve"> Las pujas que se han hecho para cada una de las subastas.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8"/>
        <w:gridCol w:w="4379"/>
        <w:gridCol w:w="582"/>
        <w:gridCol w:w="920"/>
        <w:gridCol w:w="2017"/>
      </w:tblGrid>
      <w:tr w:rsidR="00C919B5" w:rsidRPr="00C919B5" w14:paraId="13623023" w14:textId="77777777" w:rsidTr="009C1F6B">
        <w:trPr>
          <w:trHeight w:val="300"/>
          <w:jc w:val="center"/>
        </w:trPr>
        <w:tc>
          <w:tcPr>
            <w:tcW w:w="0" w:type="auto"/>
            <w:shd w:val="clear" w:color="000000" w:fill="C00000"/>
            <w:noWrap/>
            <w:vAlign w:val="bottom"/>
            <w:hideMark/>
          </w:tcPr>
          <w:p w14:paraId="24175D83" w14:textId="77777777" w:rsidR="00C919B5" w:rsidRPr="00C919B5" w:rsidRDefault="00C919B5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</w:pPr>
            <w:r w:rsidRPr="00C919B5"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  <w:t>Campo</w:t>
            </w:r>
          </w:p>
        </w:tc>
        <w:tc>
          <w:tcPr>
            <w:tcW w:w="0" w:type="auto"/>
            <w:shd w:val="clear" w:color="000000" w:fill="C00000"/>
            <w:noWrap/>
            <w:vAlign w:val="bottom"/>
            <w:hideMark/>
          </w:tcPr>
          <w:p w14:paraId="2F6B1E25" w14:textId="77777777" w:rsidR="00C919B5" w:rsidRPr="00C919B5" w:rsidRDefault="00C919B5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</w:pPr>
            <w:proofErr w:type="spellStart"/>
            <w:r w:rsidRPr="00C919B5"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  <w:t>Descripcion</w:t>
            </w:r>
            <w:proofErr w:type="spellEnd"/>
          </w:p>
        </w:tc>
        <w:tc>
          <w:tcPr>
            <w:tcW w:w="0" w:type="auto"/>
            <w:shd w:val="clear" w:color="000000" w:fill="C00000"/>
            <w:noWrap/>
            <w:vAlign w:val="bottom"/>
            <w:hideMark/>
          </w:tcPr>
          <w:p w14:paraId="3B702F38" w14:textId="77777777" w:rsidR="00C919B5" w:rsidRPr="00C919B5" w:rsidRDefault="00C919B5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</w:pPr>
            <w:proofErr w:type="spellStart"/>
            <w:r w:rsidRPr="00C919B5"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  <w:t>Type</w:t>
            </w:r>
            <w:proofErr w:type="spellEnd"/>
          </w:p>
        </w:tc>
        <w:tc>
          <w:tcPr>
            <w:tcW w:w="0" w:type="auto"/>
            <w:shd w:val="clear" w:color="000000" w:fill="C00000"/>
            <w:noWrap/>
            <w:vAlign w:val="bottom"/>
            <w:hideMark/>
          </w:tcPr>
          <w:p w14:paraId="59D05B42" w14:textId="77777777" w:rsidR="00C919B5" w:rsidRPr="00C919B5" w:rsidRDefault="00C919B5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</w:pPr>
            <w:r w:rsidRPr="00C919B5"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  <w:t>Formato</w:t>
            </w:r>
          </w:p>
        </w:tc>
        <w:tc>
          <w:tcPr>
            <w:tcW w:w="0" w:type="auto"/>
            <w:shd w:val="clear" w:color="000000" w:fill="C00000"/>
            <w:noWrap/>
            <w:vAlign w:val="bottom"/>
            <w:hideMark/>
          </w:tcPr>
          <w:p w14:paraId="2949E851" w14:textId="77777777" w:rsidR="00C919B5" w:rsidRPr="00C919B5" w:rsidRDefault="00C919B5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</w:pPr>
            <w:r w:rsidRPr="00C919B5"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  <w:t>Ejemplo</w:t>
            </w:r>
          </w:p>
        </w:tc>
      </w:tr>
      <w:tr w:rsidR="00C919B5" w:rsidRPr="00C919B5" w14:paraId="002B6055" w14:textId="77777777" w:rsidTr="009C1F6B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DD77D8" w14:textId="77777777" w:rsidR="00C919B5" w:rsidRPr="00C919B5" w:rsidRDefault="00C919B5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C919B5">
              <w:rPr>
                <w:rFonts w:ascii="Calibri" w:eastAsia="Times New Roman" w:hAnsi="Calibri" w:cs="Calibri"/>
                <w:color w:val="000000"/>
                <w:lang w:val="es-ES"/>
              </w:rPr>
              <w:t>codSubasta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4B7E19" w14:textId="77777777" w:rsidR="00C919B5" w:rsidRPr="00C919B5" w:rsidRDefault="00C919B5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C919B5">
              <w:rPr>
                <w:rFonts w:ascii="Calibri" w:eastAsia="Times New Roman" w:hAnsi="Calibri" w:cs="Calibri"/>
                <w:color w:val="000000"/>
                <w:lang w:val="es-ES"/>
              </w:rPr>
              <w:t>Código de la subasta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315CC0" w14:textId="77777777" w:rsidR="00C919B5" w:rsidRPr="00C919B5" w:rsidRDefault="00C919B5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C919B5">
              <w:rPr>
                <w:rFonts w:ascii="Calibri" w:eastAsia="Times New Roman" w:hAnsi="Calibri" w:cs="Calibri"/>
                <w:color w:val="000000"/>
                <w:lang w:val="es-ES"/>
              </w:rPr>
              <w:t>str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BFF928" w14:textId="77777777" w:rsidR="00C919B5" w:rsidRPr="00C919B5" w:rsidRDefault="00C919B5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C65158" w14:textId="77777777" w:rsidR="00C919B5" w:rsidRPr="00C919B5" w:rsidRDefault="00C919B5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C919B5">
              <w:rPr>
                <w:rFonts w:ascii="Calibri" w:eastAsia="Times New Roman" w:hAnsi="Calibri" w:cs="Calibri"/>
                <w:color w:val="000000"/>
                <w:lang w:val="es-ES"/>
              </w:rPr>
              <w:t>SUB-JA-2019-123877</w:t>
            </w:r>
          </w:p>
        </w:tc>
      </w:tr>
      <w:tr w:rsidR="00C919B5" w:rsidRPr="00C919B5" w14:paraId="6B0FCB0D" w14:textId="77777777" w:rsidTr="009C1F6B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1B5BAC" w14:textId="77777777" w:rsidR="00C919B5" w:rsidRPr="00C919B5" w:rsidRDefault="00C919B5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C919B5">
              <w:rPr>
                <w:rFonts w:ascii="Calibri" w:eastAsia="Times New Roman" w:hAnsi="Calibri" w:cs="Calibri"/>
                <w:color w:val="000000"/>
                <w:lang w:val="es-ES"/>
              </w:rPr>
              <w:t>lote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989135" w14:textId="77777777" w:rsidR="00C919B5" w:rsidRPr="00C919B5" w:rsidRDefault="00C919B5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C919B5">
              <w:rPr>
                <w:rFonts w:ascii="Calibri" w:eastAsia="Times New Roman" w:hAnsi="Calibri" w:cs="Calibri"/>
                <w:color w:val="000000"/>
                <w:lang w:val="es-ES"/>
              </w:rPr>
              <w:t>Código del lote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075734" w14:textId="77777777" w:rsidR="00C919B5" w:rsidRPr="00C919B5" w:rsidRDefault="00C919B5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C919B5">
              <w:rPr>
                <w:rFonts w:ascii="Calibri" w:eastAsia="Times New Roman" w:hAnsi="Calibri" w:cs="Calibri"/>
                <w:color w:val="000000"/>
                <w:lang w:val="es-ES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A91B2B" w14:textId="77777777" w:rsidR="00C919B5" w:rsidRPr="00C919B5" w:rsidRDefault="00C919B5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83F9B8" w14:textId="77777777" w:rsidR="00C919B5" w:rsidRPr="00C919B5" w:rsidRDefault="00C919B5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C919B5">
              <w:rPr>
                <w:rFonts w:ascii="Calibri" w:eastAsia="Times New Roman" w:hAnsi="Calibri" w:cs="Calibri"/>
                <w:color w:val="000000"/>
                <w:lang w:val="es-ES"/>
              </w:rPr>
              <w:t>1</w:t>
            </w:r>
          </w:p>
        </w:tc>
      </w:tr>
      <w:tr w:rsidR="00C919B5" w:rsidRPr="00C919B5" w14:paraId="092E93B1" w14:textId="77777777" w:rsidTr="009C1F6B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EDAF4D" w14:textId="77777777" w:rsidR="00C919B5" w:rsidRPr="00C919B5" w:rsidRDefault="00C919B5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C919B5">
              <w:rPr>
                <w:rFonts w:ascii="Calibri" w:eastAsia="Times New Roman" w:hAnsi="Calibri" w:cs="Calibri"/>
                <w:color w:val="000000"/>
                <w:lang w:val="es-ES"/>
              </w:rPr>
              <w:lastRenderedPageBreak/>
              <w:t>Puja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6B074C" w14:textId="77777777" w:rsidR="00C919B5" w:rsidRPr="00C919B5" w:rsidRDefault="00C919B5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C919B5">
              <w:rPr>
                <w:rFonts w:ascii="Calibri" w:eastAsia="Times New Roman" w:hAnsi="Calibri" w:cs="Calibri"/>
                <w:color w:val="000000"/>
                <w:lang w:val="es-ES"/>
              </w:rPr>
              <w:t>Importe de la puja o indicado que no tiene puja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03BEC9" w14:textId="77777777" w:rsidR="00C919B5" w:rsidRPr="00C919B5" w:rsidRDefault="00C919B5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C919B5">
              <w:rPr>
                <w:rFonts w:ascii="Calibri" w:eastAsia="Times New Roman" w:hAnsi="Calibri" w:cs="Calibri"/>
                <w:color w:val="000000"/>
                <w:lang w:val="es-ES"/>
              </w:rPr>
              <w:t>str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BAE623" w14:textId="77777777" w:rsidR="00C919B5" w:rsidRPr="00C919B5" w:rsidRDefault="00C919B5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1B7A46" w14:textId="77777777" w:rsidR="00C919B5" w:rsidRPr="00C919B5" w:rsidRDefault="00C919B5" w:rsidP="00A96A79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C919B5">
              <w:rPr>
                <w:rFonts w:ascii="Calibri" w:eastAsia="Times New Roman" w:hAnsi="Calibri" w:cs="Calibri"/>
                <w:color w:val="000000"/>
                <w:lang w:val="es-ES"/>
              </w:rPr>
              <w:t>Sin puja</w:t>
            </w:r>
          </w:p>
        </w:tc>
      </w:tr>
    </w:tbl>
    <w:p w14:paraId="5AE4B2FC" w14:textId="77777777" w:rsidR="00836262" w:rsidRPr="00FE3E8D" w:rsidRDefault="003E4956" w:rsidP="00A96A79">
      <w:pPr>
        <w:pStyle w:val="Ttulo2"/>
        <w:jc w:val="both"/>
        <w:rPr>
          <w:lang w:val="es-ES"/>
        </w:rPr>
      </w:pPr>
      <w:bookmarkStart w:id="6" w:name="_Toc6176501"/>
      <w:r w:rsidRPr="00FE3E8D">
        <w:rPr>
          <w:lang w:val="es-ES"/>
        </w:rPr>
        <w:t>Agradecimientos</w:t>
      </w:r>
      <w:bookmarkEnd w:id="6"/>
    </w:p>
    <w:p w14:paraId="12B3448B" w14:textId="77777777" w:rsidR="00836262" w:rsidRPr="003B703C" w:rsidRDefault="003E4956" w:rsidP="00A96A79">
      <w:pPr>
        <w:spacing w:before="240" w:after="240"/>
        <w:ind w:left="720"/>
        <w:jc w:val="both"/>
        <w:rPr>
          <w:rStyle w:val="nfasissutil"/>
          <w:lang w:val="es-ES"/>
        </w:rPr>
      </w:pPr>
      <w:r w:rsidRPr="003B703C">
        <w:rPr>
          <w:rStyle w:val="nfasissutil"/>
          <w:lang w:val="es-ES"/>
        </w:rPr>
        <w:t>Presentar al propietario del conjunto de datos. Es necesario incluir citas de investigación o análisis anteriores (si los hay).</w:t>
      </w:r>
    </w:p>
    <w:p w14:paraId="0259378E" w14:textId="77777777" w:rsidR="0033131C" w:rsidRDefault="0033131C" w:rsidP="00A96A79">
      <w:pPr>
        <w:spacing w:before="240" w:after="240"/>
        <w:ind w:left="720"/>
        <w:jc w:val="both"/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 xml:space="preserve">Agradecimiento a la </w:t>
      </w:r>
      <w:r w:rsidRPr="0033131C">
        <w:rPr>
          <w:i/>
          <w:sz w:val="23"/>
          <w:szCs w:val="23"/>
          <w:lang w:val="es-ES"/>
        </w:rPr>
        <w:t>Agencia Estatal Boletín Oficial del Estado (AEBOE)</w:t>
      </w:r>
      <w:r>
        <w:rPr>
          <w:sz w:val="23"/>
          <w:szCs w:val="23"/>
          <w:lang w:val="es-ES"/>
        </w:rPr>
        <w:t xml:space="preserve"> por poner al alcance de todos los ciudadanos información de las subastas, quitando opacidad al proceso.</w:t>
      </w:r>
    </w:p>
    <w:p w14:paraId="33B4F8C3" w14:textId="77777777" w:rsidR="0033131C" w:rsidRDefault="0033131C" w:rsidP="00A96A79">
      <w:pPr>
        <w:spacing w:before="240" w:after="240"/>
        <w:ind w:left="720"/>
        <w:jc w:val="both"/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 xml:space="preserve">También agradecer a </w:t>
      </w:r>
      <w:proofErr w:type="spellStart"/>
      <w:r w:rsidRPr="0033131C">
        <w:rPr>
          <w:sz w:val="23"/>
          <w:szCs w:val="23"/>
          <w:lang w:val="es-ES"/>
        </w:rPr>
        <w:t>kennethreitz</w:t>
      </w:r>
      <w:proofErr w:type="spellEnd"/>
      <w:r>
        <w:rPr>
          <w:sz w:val="23"/>
          <w:szCs w:val="23"/>
          <w:lang w:val="es-ES"/>
        </w:rPr>
        <w:t xml:space="preserve"> (@</w:t>
      </w:r>
      <w:proofErr w:type="spellStart"/>
      <w:r w:rsidRPr="0033131C">
        <w:rPr>
          <w:sz w:val="23"/>
          <w:szCs w:val="23"/>
          <w:lang w:val="es-ES"/>
        </w:rPr>
        <w:t>kennethreitz</w:t>
      </w:r>
      <w:proofErr w:type="spellEnd"/>
      <w:r>
        <w:rPr>
          <w:sz w:val="23"/>
          <w:szCs w:val="23"/>
          <w:lang w:val="es-ES"/>
        </w:rPr>
        <w:t xml:space="preserve">) por haber creado la librería </w:t>
      </w:r>
      <w:proofErr w:type="spellStart"/>
      <w:r w:rsidR="00DC7EDF" w:rsidRPr="00DC7EDF">
        <w:rPr>
          <w:i/>
          <w:sz w:val="23"/>
          <w:szCs w:val="23"/>
          <w:lang w:val="es-ES"/>
        </w:rPr>
        <w:t>requests</w:t>
      </w:r>
      <w:proofErr w:type="spellEnd"/>
      <w:r w:rsidR="00DC7EDF">
        <w:rPr>
          <w:sz w:val="23"/>
          <w:szCs w:val="23"/>
          <w:lang w:val="es-ES"/>
        </w:rPr>
        <w:t xml:space="preserve"> y a </w:t>
      </w:r>
      <w:r w:rsidR="00DC7EDF" w:rsidRPr="00DC7EDF">
        <w:rPr>
          <w:sz w:val="23"/>
          <w:szCs w:val="23"/>
          <w:lang w:val="es-ES"/>
        </w:rPr>
        <w:t>Leonard Richardson</w:t>
      </w:r>
      <w:r w:rsidR="00DC7EDF">
        <w:rPr>
          <w:sz w:val="23"/>
          <w:szCs w:val="23"/>
          <w:lang w:val="es-ES"/>
        </w:rPr>
        <w:t xml:space="preserve"> por la librería </w:t>
      </w:r>
      <w:proofErr w:type="spellStart"/>
      <w:r w:rsidR="00DC7EDF" w:rsidRPr="00DC7EDF">
        <w:rPr>
          <w:i/>
          <w:sz w:val="23"/>
          <w:szCs w:val="23"/>
          <w:lang w:val="es-ES"/>
        </w:rPr>
        <w:t>Beautiful</w:t>
      </w:r>
      <w:proofErr w:type="spellEnd"/>
      <w:r w:rsidR="00DC7EDF" w:rsidRPr="00DC7EDF">
        <w:rPr>
          <w:i/>
          <w:sz w:val="23"/>
          <w:szCs w:val="23"/>
          <w:lang w:val="es-ES"/>
        </w:rPr>
        <w:t xml:space="preserve"> </w:t>
      </w:r>
      <w:proofErr w:type="spellStart"/>
      <w:r w:rsidR="00DC7EDF" w:rsidRPr="00DC7EDF">
        <w:rPr>
          <w:i/>
          <w:sz w:val="23"/>
          <w:szCs w:val="23"/>
          <w:lang w:val="es-ES"/>
        </w:rPr>
        <w:t>Soup</w:t>
      </w:r>
      <w:proofErr w:type="spellEnd"/>
      <w:r w:rsidR="00DC7EDF">
        <w:rPr>
          <w:sz w:val="23"/>
          <w:szCs w:val="23"/>
          <w:lang w:val="es-ES"/>
        </w:rPr>
        <w:t>. Ambas librerías son imprescindibles en el código.</w:t>
      </w:r>
    </w:p>
    <w:p w14:paraId="40B810D5" w14:textId="77777777" w:rsidR="00DC7EDF" w:rsidRPr="00DC7EDF" w:rsidRDefault="00DC7EDF" w:rsidP="00A96A79">
      <w:pPr>
        <w:spacing w:before="240" w:after="240"/>
        <w:ind w:left="720"/>
        <w:jc w:val="both"/>
        <w:rPr>
          <w:sz w:val="23"/>
          <w:szCs w:val="23"/>
          <w:lang w:val="es-ES"/>
        </w:rPr>
      </w:pPr>
    </w:p>
    <w:p w14:paraId="706A8A80" w14:textId="77777777" w:rsidR="00836262" w:rsidRPr="00FE3E8D" w:rsidRDefault="003E4956" w:rsidP="00A96A79">
      <w:pPr>
        <w:pStyle w:val="Ttulo2"/>
        <w:jc w:val="both"/>
        <w:rPr>
          <w:lang w:val="es-ES"/>
        </w:rPr>
      </w:pPr>
      <w:bookmarkStart w:id="7" w:name="_Toc6176502"/>
      <w:r w:rsidRPr="00FE3E8D">
        <w:rPr>
          <w:lang w:val="es-ES"/>
        </w:rPr>
        <w:t>Inspiración</w:t>
      </w:r>
      <w:bookmarkEnd w:id="7"/>
      <w:r w:rsidRPr="00FE3E8D">
        <w:rPr>
          <w:lang w:val="es-ES"/>
        </w:rPr>
        <w:t xml:space="preserve"> </w:t>
      </w:r>
    </w:p>
    <w:p w14:paraId="42504982" w14:textId="77777777" w:rsidR="00836262" w:rsidRPr="003B703C" w:rsidRDefault="003E4956" w:rsidP="00A96A79">
      <w:pPr>
        <w:spacing w:before="240" w:after="240"/>
        <w:ind w:left="720"/>
        <w:jc w:val="both"/>
        <w:rPr>
          <w:rStyle w:val="nfasissutil"/>
          <w:lang w:val="es-ES"/>
        </w:rPr>
      </w:pPr>
      <w:r w:rsidRPr="003B703C">
        <w:rPr>
          <w:rStyle w:val="nfasissutil"/>
          <w:lang w:val="es-ES"/>
        </w:rPr>
        <w:t>Explique por qué es interesante este conjunto de datos y qué preguntas se pretenden responder.</w:t>
      </w:r>
    </w:p>
    <w:p w14:paraId="1D20E78E" w14:textId="77777777" w:rsidR="00613DE3" w:rsidRPr="00FE3E8D" w:rsidRDefault="001B49EA" w:rsidP="00A96A79">
      <w:pPr>
        <w:spacing w:before="240" w:after="240"/>
        <w:ind w:left="720"/>
        <w:jc w:val="both"/>
        <w:rPr>
          <w:lang w:val="es-ES"/>
        </w:rPr>
      </w:pPr>
      <w:r w:rsidRPr="00FE3E8D">
        <w:rPr>
          <w:lang w:val="es-ES"/>
        </w:rPr>
        <w:t xml:space="preserve">El </w:t>
      </w:r>
      <w:r w:rsidRPr="00FE3E8D">
        <w:rPr>
          <w:i/>
          <w:lang w:val="es-ES"/>
        </w:rPr>
        <w:t xml:space="preserve">DECRET LLEI 1/2015, de 24 de </w:t>
      </w:r>
      <w:proofErr w:type="spellStart"/>
      <w:r w:rsidRPr="00FE3E8D">
        <w:rPr>
          <w:i/>
          <w:lang w:val="es-ES"/>
        </w:rPr>
        <w:t>març</w:t>
      </w:r>
      <w:proofErr w:type="spellEnd"/>
      <w:r w:rsidRPr="00FE3E8D">
        <w:rPr>
          <w:i/>
          <w:lang w:val="es-ES"/>
        </w:rPr>
        <w:t xml:space="preserve">, de mesures </w:t>
      </w:r>
      <w:proofErr w:type="spellStart"/>
      <w:r w:rsidRPr="00FE3E8D">
        <w:rPr>
          <w:i/>
          <w:lang w:val="es-ES"/>
        </w:rPr>
        <w:t>extraordinàries</w:t>
      </w:r>
      <w:proofErr w:type="spellEnd"/>
      <w:r w:rsidRPr="00FE3E8D">
        <w:rPr>
          <w:i/>
          <w:lang w:val="es-ES"/>
        </w:rPr>
        <w:t xml:space="preserve"> i </w:t>
      </w:r>
      <w:proofErr w:type="spellStart"/>
      <w:r w:rsidRPr="00FE3E8D">
        <w:rPr>
          <w:i/>
          <w:lang w:val="es-ES"/>
        </w:rPr>
        <w:t>urgents</w:t>
      </w:r>
      <w:proofErr w:type="spellEnd"/>
      <w:r w:rsidRPr="00FE3E8D">
        <w:rPr>
          <w:i/>
          <w:lang w:val="es-ES"/>
        </w:rPr>
        <w:t xml:space="preserve"> per a la </w:t>
      </w:r>
      <w:proofErr w:type="spellStart"/>
      <w:r w:rsidRPr="00FE3E8D">
        <w:rPr>
          <w:i/>
          <w:lang w:val="es-ES"/>
        </w:rPr>
        <w:t>mobilització</w:t>
      </w:r>
      <w:proofErr w:type="spellEnd"/>
      <w:r w:rsidRPr="00FE3E8D">
        <w:rPr>
          <w:i/>
          <w:lang w:val="es-ES"/>
        </w:rPr>
        <w:t xml:space="preserve"> </w:t>
      </w:r>
      <w:proofErr w:type="spellStart"/>
      <w:r w:rsidRPr="00FE3E8D">
        <w:rPr>
          <w:i/>
          <w:lang w:val="es-ES"/>
        </w:rPr>
        <w:t>dels</w:t>
      </w:r>
      <w:proofErr w:type="spellEnd"/>
      <w:r w:rsidRPr="00FE3E8D">
        <w:rPr>
          <w:i/>
          <w:lang w:val="es-ES"/>
        </w:rPr>
        <w:t xml:space="preserve"> </w:t>
      </w:r>
      <w:proofErr w:type="spellStart"/>
      <w:r w:rsidRPr="00FE3E8D">
        <w:rPr>
          <w:i/>
          <w:lang w:val="es-ES"/>
        </w:rPr>
        <w:t>habitatges</w:t>
      </w:r>
      <w:proofErr w:type="spellEnd"/>
      <w:r w:rsidRPr="00FE3E8D">
        <w:rPr>
          <w:i/>
          <w:lang w:val="es-ES"/>
        </w:rPr>
        <w:t xml:space="preserve"> </w:t>
      </w:r>
      <w:proofErr w:type="spellStart"/>
      <w:r w:rsidRPr="00FE3E8D">
        <w:rPr>
          <w:i/>
          <w:lang w:val="es-ES"/>
        </w:rPr>
        <w:t>provinents</w:t>
      </w:r>
      <w:proofErr w:type="spellEnd"/>
      <w:r w:rsidRPr="00FE3E8D">
        <w:rPr>
          <w:i/>
          <w:lang w:val="es-ES"/>
        </w:rPr>
        <w:t xml:space="preserve"> de </w:t>
      </w:r>
      <w:proofErr w:type="spellStart"/>
      <w:r w:rsidRPr="00FE3E8D">
        <w:rPr>
          <w:i/>
          <w:lang w:val="es-ES"/>
        </w:rPr>
        <w:t>processos</w:t>
      </w:r>
      <w:proofErr w:type="spellEnd"/>
      <w:r w:rsidRPr="00FE3E8D">
        <w:rPr>
          <w:i/>
          <w:lang w:val="es-ES"/>
        </w:rPr>
        <w:t xml:space="preserve"> </w:t>
      </w:r>
      <w:proofErr w:type="spellStart"/>
      <w:r w:rsidRPr="00FE3E8D">
        <w:rPr>
          <w:i/>
          <w:lang w:val="es-ES"/>
        </w:rPr>
        <w:t>d'execució</w:t>
      </w:r>
      <w:proofErr w:type="spellEnd"/>
      <w:r w:rsidRPr="00FE3E8D">
        <w:rPr>
          <w:i/>
          <w:lang w:val="es-ES"/>
        </w:rPr>
        <w:t xml:space="preserve"> </w:t>
      </w:r>
      <w:proofErr w:type="spellStart"/>
      <w:r w:rsidRPr="00FE3E8D">
        <w:rPr>
          <w:i/>
          <w:lang w:val="es-ES"/>
        </w:rPr>
        <w:t>hipotecària</w:t>
      </w:r>
      <w:proofErr w:type="spellEnd"/>
      <w:r w:rsidRPr="00FE3E8D">
        <w:rPr>
          <w:lang w:val="es-ES"/>
        </w:rPr>
        <w:t xml:space="preserve"> establece el derecho de tanteo y retracto </w:t>
      </w:r>
      <w:r w:rsidR="00613DE3" w:rsidRPr="00FE3E8D">
        <w:rPr>
          <w:lang w:val="es-ES"/>
        </w:rPr>
        <w:t>para la Generalitat, ayuntamientos y promotores sociales.</w:t>
      </w:r>
    </w:p>
    <w:p w14:paraId="125FF892" w14:textId="77777777" w:rsidR="00613DE3" w:rsidRPr="00FE3E8D" w:rsidRDefault="00613DE3" w:rsidP="00A96A79">
      <w:pPr>
        <w:spacing w:before="240" w:after="240"/>
        <w:ind w:left="720"/>
        <w:jc w:val="both"/>
        <w:rPr>
          <w:lang w:val="es-ES"/>
        </w:rPr>
      </w:pPr>
      <w:r w:rsidRPr="00FE3E8D">
        <w:rPr>
          <w:lang w:val="es-ES"/>
        </w:rPr>
        <w:t>Actualmente los promotores sociales tienen un rol pasivo en el uso de este derecho. Solo esperan a que les llegue un comunicado, y en ese momento deberán tomar una decisión en solo 5 días, luego de forma apresurada y sin un análisis suficiente.</w:t>
      </w:r>
    </w:p>
    <w:p w14:paraId="06CFC58B" w14:textId="77777777" w:rsidR="00613DE3" w:rsidRPr="00FE3E8D" w:rsidRDefault="00613DE3" w:rsidP="00A96A79">
      <w:pPr>
        <w:spacing w:before="240" w:after="240"/>
        <w:ind w:left="720"/>
        <w:jc w:val="both"/>
        <w:rPr>
          <w:lang w:val="es-ES"/>
        </w:rPr>
      </w:pPr>
      <w:r w:rsidRPr="00FE3E8D">
        <w:rPr>
          <w:lang w:val="es-ES"/>
        </w:rPr>
        <w:t xml:space="preserve">La razón por la que me ha interesado este </w:t>
      </w:r>
      <w:proofErr w:type="spellStart"/>
      <w:r w:rsidRPr="00FE3E8D">
        <w:rPr>
          <w:i/>
          <w:lang w:val="es-ES"/>
        </w:rPr>
        <w:t>dataset</w:t>
      </w:r>
      <w:proofErr w:type="spellEnd"/>
      <w:r w:rsidRPr="00FE3E8D">
        <w:rPr>
          <w:lang w:val="es-ES"/>
        </w:rPr>
        <w:t xml:space="preserve"> es que creo que puede permitir a las entidades de promoción social saber con antelación dónde hay un </w:t>
      </w:r>
      <w:proofErr w:type="spellStart"/>
      <w:r w:rsidRPr="00FE3E8D">
        <w:rPr>
          <w:lang w:val="es-ES"/>
        </w:rPr>
        <w:t>inmuble</w:t>
      </w:r>
      <w:proofErr w:type="spellEnd"/>
      <w:r w:rsidRPr="00FE3E8D">
        <w:rPr>
          <w:lang w:val="es-ES"/>
        </w:rPr>
        <w:t xml:space="preserve"> adjudicado por una entidad bancaria y decidir antes incluso de recibir el comunicado si les interesaría comprarlo o no. También daría la posibilidad a las entidades de acudir directamente a la entidad bancaria para llegar a un acuerdo que beneficie a ambas partes.</w:t>
      </w:r>
    </w:p>
    <w:p w14:paraId="6BDA2A6E" w14:textId="77777777" w:rsidR="00FB56F9" w:rsidRPr="00FE3E8D" w:rsidRDefault="00613DE3" w:rsidP="00A96A79">
      <w:pPr>
        <w:spacing w:before="240" w:after="240"/>
        <w:ind w:left="720"/>
        <w:jc w:val="both"/>
        <w:rPr>
          <w:sz w:val="23"/>
          <w:szCs w:val="23"/>
          <w:lang w:val="es-ES"/>
        </w:rPr>
      </w:pPr>
      <w:r w:rsidRPr="00FE3E8D">
        <w:rPr>
          <w:sz w:val="23"/>
          <w:szCs w:val="23"/>
          <w:lang w:val="es-ES"/>
        </w:rPr>
        <w:t>Además</w:t>
      </w:r>
      <w:r w:rsidR="00893206" w:rsidRPr="00FE3E8D">
        <w:rPr>
          <w:sz w:val="23"/>
          <w:szCs w:val="23"/>
          <w:lang w:val="es-ES"/>
        </w:rPr>
        <w:t xml:space="preserve"> de lo anterior me parece que esta información puede resultar muy útil para analizar la morosidad del país. </w:t>
      </w:r>
    </w:p>
    <w:p w14:paraId="2B9A9BFF" w14:textId="77777777" w:rsidR="00836262" w:rsidRPr="00FE3E8D" w:rsidRDefault="003E4956" w:rsidP="00A96A79">
      <w:pPr>
        <w:pStyle w:val="Ttulo2"/>
        <w:jc w:val="both"/>
        <w:rPr>
          <w:lang w:val="es-ES"/>
        </w:rPr>
      </w:pPr>
      <w:bookmarkStart w:id="8" w:name="_Toc6176503"/>
      <w:r w:rsidRPr="00FE3E8D">
        <w:rPr>
          <w:lang w:val="es-ES"/>
        </w:rPr>
        <w:t>Licencia.</w:t>
      </w:r>
      <w:bookmarkEnd w:id="8"/>
      <w:r w:rsidRPr="00FE3E8D">
        <w:rPr>
          <w:lang w:val="es-ES"/>
        </w:rPr>
        <w:t xml:space="preserve"> </w:t>
      </w:r>
    </w:p>
    <w:p w14:paraId="655F5DFA" w14:textId="77777777" w:rsidR="00836262" w:rsidRPr="003B703C" w:rsidRDefault="003E4956" w:rsidP="00A96A79">
      <w:pPr>
        <w:spacing w:before="240" w:after="240"/>
        <w:ind w:left="720"/>
        <w:jc w:val="both"/>
        <w:rPr>
          <w:rStyle w:val="nfasissutil"/>
          <w:lang w:val="es-ES"/>
        </w:rPr>
      </w:pPr>
      <w:r w:rsidRPr="003B703C">
        <w:rPr>
          <w:rStyle w:val="nfasissutil"/>
          <w:lang w:val="es-ES"/>
        </w:rPr>
        <w:t xml:space="preserve">Seleccione una de estas licencias para su </w:t>
      </w:r>
      <w:proofErr w:type="spellStart"/>
      <w:r w:rsidRPr="003B703C">
        <w:rPr>
          <w:rStyle w:val="nfasissutil"/>
          <w:lang w:val="es-ES"/>
        </w:rPr>
        <w:t>dataset</w:t>
      </w:r>
      <w:proofErr w:type="spellEnd"/>
      <w:r w:rsidRPr="003B703C">
        <w:rPr>
          <w:rStyle w:val="nfasissutil"/>
          <w:lang w:val="es-ES"/>
        </w:rPr>
        <w:t xml:space="preserve"> y explique el motivo de su selección</w:t>
      </w:r>
      <w:r w:rsidR="009B01B0" w:rsidRPr="003B703C">
        <w:rPr>
          <w:rStyle w:val="nfasissutil"/>
        </w:rPr>
        <w:t>.</w:t>
      </w:r>
    </w:p>
    <w:p w14:paraId="16A51F95" w14:textId="77777777" w:rsidR="009B01B0" w:rsidRDefault="002F1329" w:rsidP="00A96A79">
      <w:pPr>
        <w:spacing w:before="240" w:after="240"/>
        <w:ind w:left="720"/>
        <w:jc w:val="both"/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lastRenderedPageBreak/>
        <w:t xml:space="preserve">Para el </w:t>
      </w:r>
      <w:proofErr w:type="spellStart"/>
      <w:r>
        <w:rPr>
          <w:i/>
          <w:sz w:val="23"/>
          <w:szCs w:val="23"/>
          <w:lang w:val="es-ES"/>
        </w:rPr>
        <w:t>dataset</w:t>
      </w:r>
      <w:proofErr w:type="spellEnd"/>
      <w:r>
        <w:rPr>
          <w:sz w:val="23"/>
          <w:szCs w:val="23"/>
          <w:lang w:val="es-ES"/>
        </w:rPr>
        <w:t xml:space="preserve"> aplicaría la licencia </w:t>
      </w:r>
      <w:r w:rsidRPr="002F1329">
        <w:rPr>
          <w:i/>
          <w:sz w:val="23"/>
          <w:szCs w:val="23"/>
          <w:lang w:val="es-ES"/>
        </w:rPr>
        <w:t xml:space="preserve">ODC Open </w:t>
      </w:r>
      <w:proofErr w:type="spellStart"/>
      <w:r w:rsidRPr="002F1329">
        <w:rPr>
          <w:i/>
          <w:sz w:val="23"/>
          <w:szCs w:val="23"/>
          <w:lang w:val="es-ES"/>
        </w:rPr>
        <w:t>Database</w:t>
      </w:r>
      <w:proofErr w:type="spellEnd"/>
      <w:r w:rsidRPr="002F1329">
        <w:rPr>
          <w:i/>
          <w:sz w:val="23"/>
          <w:szCs w:val="23"/>
          <w:lang w:val="es-ES"/>
        </w:rPr>
        <w:t xml:space="preserve"> </w:t>
      </w:r>
      <w:proofErr w:type="spellStart"/>
      <w:r w:rsidRPr="002F1329">
        <w:rPr>
          <w:i/>
          <w:sz w:val="23"/>
          <w:szCs w:val="23"/>
          <w:lang w:val="es-ES"/>
        </w:rPr>
        <w:t>License</w:t>
      </w:r>
      <w:proofErr w:type="spellEnd"/>
      <w:r w:rsidRPr="002F1329">
        <w:rPr>
          <w:i/>
          <w:sz w:val="23"/>
          <w:szCs w:val="23"/>
          <w:lang w:val="es-ES"/>
        </w:rPr>
        <w:t xml:space="preserve"> (</w:t>
      </w:r>
      <w:proofErr w:type="spellStart"/>
      <w:r w:rsidRPr="002F1329">
        <w:rPr>
          <w:i/>
          <w:sz w:val="23"/>
          <w:szCs w:val="23"/>
          <w:lang w:val="es-ES"/>
        </w:rPr>
        <w:t>ODbL</w:t>
      </w:r>
      <w:proofErr w:type="spellEnd"/>
      <w:r w:rsidRPr="002F1329">
        <w:rPr>
          <w:i/>
          <w:sz w:val="23"/>
          <w:szCs w:val="23"/>
          <w:lang w:val="es-ES"/>
        </w:rPr>
        <w:t>)</w:t>
      </w:r>
      <w:r>
        <w:rPr>
          <w:sz w:val="23"/>
          <w:szCs w:val="23"/>
          <w:lang w:val="es-ES"/>
        </w:rPr>
        <w:t>, permitiendo a otras personas analizar</w:t>
      </w:r>
      <w:r w:rsidR="009B01B0">
        <w:rPr>
          <w:sz w:val="23"/>
          <w:szCs w:val="23"/>
          <w:lang w:val="es-ES"/>
        </w:rPr>
        <w:t>lo y sacar conclusiones</w:t>
      </w:r>
      <w:r>
        <w:rPr>
          <w:sz w:val="23"/>
          <w:szCs w:val="23"/>
          <w:lang w:val="es-ES"/>
        </w:rPr>
        <w:t>.</w:t>
      </w:r>
      <w:r w:rsidR="009B01B0">
        <w:rPr>
          <w:sz w:val="23"/>
          <w:szCs w:val="23"/>
          <w:lang w:val="es-ES"/>
        </w:rPr>
        <w:t xml:space="preserve"> </w:t>
      </w:r>
      <w:r>
        <w:rPr>
          <w:sz w:val="23"/>
          <w:szCs w:val="23"/>
          <w:lang w:val="es-ES"/>
        </w:rPr>
        <w:t xml:space="preserve">Eso sí, </w:t>
      </w:r>
      <w:r w:rsidR="009B01B0">
        <w:rPr>
          <w:sz w:val="23"/>
          <w:szCs w:val="23"/>
          <w:lang w:val="es-ES"/>
        </w:rPr>
        <w:t xml:space="preserve">creo que todo lo que se derive del </w:t>
      </w:r>
      <w:proofErr w:type="spellStart"/>
      <w:r w:rsidR="009B01B0">
        <w:rPr>
          <w:i/>
          <w:sz w:val="23"/>
          <w:szCs w:val="23"/>
          <w:lang w:val="es-ES"/>
        </w:rPr>
        <w:t>dataset</w:t>
      </w:r>
      <w:proofErr w:type="spellEnd"/>
      <w:r w:rsidR="009B01B0">
        <w:rPr>
          <w:sz w:val="23"/>
          <w:szCs w:val="23"/>
          <w:lang w:val="es-ES"/>
        </w:rPr>
        <w:t xml:space="preserve"> debería seguir siendo abierto.</w:t>
      </w:r>
    </w:p>
    <w:p w14:paraId="57B94FD9" w14:textId="77777777" w:rsidR="009B01B0" w:rsidRDefault="009B01B0" w:rsidP="00A96A79">
      <w:pPr>
        <w:spacing w:before="240" w:after="240"/>
        <w:ind w:left="720"/>
        <w:jc w:val="both"/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 xml:space="preserve">Respecto al código de Python, el cual permite extraer el </w:t>
      </w:r>
      <w:proofErr w:type="spellStart"/>
      <w:r>
        <w:rPr>
          <w:i/>
          <w:sz w:val="23"/>
          <w:szCs w:val="23"/>
          <w:lang w:val="es-ES"/>
        </w:rPr>
        <w:t>dataset</w:t>
      </w:r>
      <w:proofErr w:type="spellEnd"/>
      <w:r>
        <w:t xml:space="preserve">, el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licencia</w:t>
      </w:r>
      <w:proofErr w:type="spellEnd"/>
      <w:r>
        <w:t xml:space="preserve"> </w:t>
      </w:r>
      <w:proofErr w:type="spellStart"/>
      <w:r>
        <w:t>creo</w:t>
      </w:r>
      <w:proofErr w:type="spellEnd"/>
      <w:r>
        <w:t xml:space="preserve"> que </w:t>
      </w:r>
      <w:proofErr w:type="spellStart"/>
      <w:r>
        <w:t>debería</w:t>
      </w:r>
      <w:proofErr w:type="spellEnd"/>
      <w:r>
        <w:t xml:space="preserve"> ser </w:t>
      </w:r>
      <w:proofErr w:type="spellStart"/>
      <w:r>
        <w:t>diferente</w:t>
      </w:r>
      <w:proofErr w:type="spellEnd"/>
      <w:r>
        <w:t xml:space="preserve">. Le </w:t>
      </w:r>
      <w:proofErr w:type="spellStart"/>
      <w:r>
        <w:t>aplicaría</w:t>
      </w:r>
      <w:proofErr w:type="spellEnd"/>
      <w:r>
        <w:t xml:space="preserve"> un </w:t>
      </w:r>
      <w:proofErr w:type="spellStart"/>
      <w:r>
        <w:t>licencia</w:t>
      </w:r>
      <w:proofErr w:type="spellEnd"/>
      <w:r>
        <w:t xml:space="preserve"> </w:t>
      </w:r>
      <w:proofErr w:type="spellStart"/>
      <w:r w:rsidRPr="00FE3E8D">
        <w:rPr>
          <w:i/>
          <w:sz w:val="23"/>
          <w:szCs w:val="23"/>
          <w:lang w:val="es-ES"/>
        </w:rPr>
        <w:t>Released</w:t>
      </w:r>
      <w:proofErr w:type="spellEnd"/>
      <w:r w:rsidRPr="00FE3E8D">
        <w:rPr>
          <w:i/>
          <w:sz w:val="23"/>
          <w:szCs w:val="23"/>
          <w:lang w:val="es-ES"/>
        </w:rPr>
        <w:t xml:space="preserve"> </w:t>
      </w:r>
      <w:proofErr w:type="spellStart"/>
      <w:r w:rsidRPr="00FE3E8D">
        <w:rPr>
          <w:i/>
          <w:sz w:val="23"/>
          <w:szCs w:val="23"/>
          <w:lang w:val="es-ES"/>
        </w:rPr>
        <w:t>Under</w:t>
      </w:r>
      <w:proofErr w:type="spellEnd"/>
      <w:r w:rsidRPr="00FE3E8D">
        <w:rPr>
          <w:i/>
          <w:sz w:val="23"/>
          <w:szCs w:val="23"/>
          <w:lang w:val="es-ES"/>
        </w:rPr>
        <w:t xml:space="preserve"> CC BY-NC-SA 4.0 </w:t>
      </w:r>
      <w:proofErr w:type="spellStart"/>
      <w:r w:rsidRPr="00FE3E8D">
        <w:rPr>
          <w:i/>
          <w:sz w:val="23"/>
          <w:szCs w:val="23"/>
          <w:lang w:val="es-ES"/>
        </w:rPr>
        <w:t>License</w:t>
      </w:r>
      <w:proofErr w:type="spellEnd"/>
      <w:r>
        <w:rPr>
          <w:sz w:val="23"/>
          <w:szCs w:val="23"/>
          <w:lang w:val="es-ES"/>
        </w:rPr>
        <w:t>, debido a que permitiría:</w:t>
      </w:r>
    </w:p>
    <w:p w14:paraId="7B3924ED" w14:textId="77777777" w:rsidR="009B01B0" w:rsidRDefault="009B01B0" w:rsidP="00A96A79">
      <w:pPr>
        <w:pStyle w:val="Prrafodelista"/>
        <w:numPr>
          <w:ilvl w:val="0"/>
          <w:numId w:val="4"/>
        </w:numPr>
        <w:spacing w:before="240" w:after="240"/>
        <w:jc w:val="both"/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>E</w:t>
      </w:r>
      <w:r w:rsidRPr="009B01B0">
        <w:rPr>
          <w:sz w:val="23"/>
          <w:szCs w:val="23"/>
          <w:lang w:val="es-ES"/>
        </w:rPr>
        <w:t xml:space="preserve">l uso </w:t>
      </w:r>
      <w:r>
        <w:rPr>
          <w:sz w:val="23"/>
          <w:szCs w:val="23"/>
          <w:lang w:val="es-ES"/>
        </w:rPr>
        <w:t xml:space="preserve">libre </w:t>
      </w:r>
      <w:r w:rsidRPr="009B01B0">
        <w:rPr>
          <w:sz w:val="23"/>
          <w:szCs w:val="23"/>
          <w:lang w:val="es-ES"/>
        </w:rPr>
        <w:t>del código</w:t>
      </w:r>
      <w:r>
        <w:rPr>
          <w:sz w:val="23"/>
          <w:szCs w:val="23"/>
          <w:lang w:val="es-ES"/>
        </w:rPr>
        <w:t>.</w:t>
      </w:r>
    </w:p>
    <w:p w14:paraId="5A4A83EB" w14:textId="77777777" w:rsidR="009B01B0" w:rsidRDefault="009B01B0" w:rsidP="00A96A79">
      <w:pPr>
        <w:pStyle w:val="Prrafodelista"/>
        <w:numPr>
          <w:ilvl w:val="0"/>
          <w:numId w:val="4"/>
        </w:numPr>
        <w:spacing w:before="240" w:after="240"/>
        <w:jc w:val="both"/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>M</w:t>
      </w:r>
      <w:r w:rsidRPr="009B01B0">
        <w:rPr>
          <w:sz w:val="23"/>
          <w:szCs w:val="23"/>
          <w:lang w:val="es-ES"/>
        </w:rPr>
        <w:t>ejorar</w:t>
      </w:r>
      <w:r>
        <w:rPr>
          <w:sz w:val="23"/>
          <w:szCs w:val="23"/>
          <w:lang w:val="es-ES"/>
        </w:rPr>
        <w:t xml:space="preserve"> y adaptar el código a las necesidades de uno manteniendo la licencia.</w:t>
      </w:r>
    </w:p>
    <w:p w14:paraId="77B3B6E5" w14:textId="77777777" w:rsidR="009B01B0" w:rsidRDefault="009B01B0" w:rsidP="00A96A79">
      <w:pPr>
        <w:pStyle w:val="Prrafodelista"/>
        <w:numPr>
          <w:ilvl w:val="0"/>
          <w:numId w:val="4"/>
        </w:numPr>
        <w:spacing w:before="240" w:after="240"/>
        <w:jc w:val="both"/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>Mantener la autoría.</w:t>
      </w:r>
    </w:p>
    <w:p w14:paraId="447C57F1" w14:textId="77777777" w:rsidR="00396E3D" w:rsidRPr="009B3ECE" w:rsidRDefault="009B01B0" w:rsidP="00A96A79">
      <w:pPr>
        <w:pStyle w:val="Prrafodelista"/>
        <w:numPr>
          <w:ilvl w:val="0"/>
          <w:numId w:val="4"/>
        </w:numPr>
        <w:spacing w:before="240" w:after="240"/>
        <w:jc w:val="both"/>
        <w:rPr>
          <w:sz w:val="23"/>
          <w:szCs w:val="23"/>
          <w:lang w:val="es-ES"/>
        </w:rPr>
      </w:pPr>
      <w:r w:rsidRPr="009B01B0">
        <w:rPr>
          <w:sz w:val="23"/>
          <w:szCs w:val="23"/>
          <w:lang w:val="es-ES"/>
        </w:rPr>
        <w:t xml:space="preserve">Evitar que otras personas comercialicen el trabajo </w:t>
      </w:r>
      <w:r w:rsidR="009B3ECE">
        <w:rPr>
          <w:sz w:val="23"/>
          <w:szCs w:val="23"/>
          <w:lang w:val="es-ES"/>
        </w:rPr>
        <w:t xml:space="preserve">hecho de forma </w:t>
      </w:r>
      <w:r w:rsidRPr="009B01B0">
        <w:rPr>
          <w:sz w:val="23"/>
          <w:szCs w:val="23"/>
          <w:lang w:val="es-ES"/>
        </w:rPr>
        <w:t>voluntari</w:t>
      </w:r>
      <w:r w:rsidR="009B3ECE">
        <w:rPr>
          <w:sz w:val="23"/>
          <w:szCs w:val="23"/>
          <w:lang w:val="es-ES"/>
        </w:rPr>
        <w:t>a</w:t>
      </w:r>
      <w:r w:rsidRPr="009B01B0">
        <w:rPr>
          <w:sz w:val="23"/>
          <w:szCs w:val="23"/>
          <w:lang w:val="es-ES"/>
        </w:rPr>
        <w:t>.</w:t>
      </w:r>
    </w:p>
    <w:p w14:paraId="71468FFD" w14:textId="77777777" w:rsidR="008E58D0" w:rsidRDefault="008E58D0" w:rsidP="00A96A79">
      <w:pPr>
        <w:pStyle w:val="Ttulo2"/>
        <w:jc w:val="both"/>
        <w:rPr>
          <w:lang w:val="es-ES"/>
        </w:rPr>
      </w:pPr>
      <w:bookmarkStart w:id="9" w:name="_Toc6176504"/>
      <w:r>
        <w:rPr>
          <w:lang w:val="es-ES"/>
        </w:rPr>
        <w:t>Tabla de contribuciones</w:t>
      </w:r>
      <w:bookmarkEnd w:id="9"/>
    </w:p>
    <w:p w14:paraId="3B0EDC24" w14:textId="77777777" w:rsidR="009B3ECE" w:rsidRPr="009B3ECE" w:rsidRDefault="009B3ECE" w:rsidP="00A96A79">
      <w:pPr>
        <w:jc w:val="both"/>
        <w:rPr>
          <w:lang w:val="es-ES"/>
        </w:rPr>
      </w:pPr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3262"/>
        <w:gridCol w:w="1983"/>
      </w:tblGrid>
      <w:tr w:rsidR="00396E3D" w14:paraId="66C9F64F" w14:textId="77777777" w:rsidTr="008E58D0">
        <w:trPr>
          <w:trHeight w:val="482"/>
        </w:trPr>
        <w:tc>
          <w:tcPr>
            <w:tcW w:w="3262" w:type="dxa"/>
            <w:shd w:val="clear" w:color="auto" w:fill="B8CCE4" w:themeFill="accent1" w:themeFillTint="66"/>
          </w:tcPr>
          <w:p w14:paraId="4420150A" w14:textId="77777777" w:rsidR="00396E3D" w:rsidRPr="009B3ECE" w:rsidRDefault="008E58D0" w:rsidP="00A96A79">
            <w:pPr>
              <w:spacing w:before="240" w:after="240"/>
              <w:jc w:val="both"/>
              <w:rPr>
                <w:b/>
                <w:sz w:val="23"/>
                <w:szCs w:val="23"/>
                <w:lang w:val="es-ES"/>
              </w:rPr>
            </w:pPr>
            <w:r w:rsidRPr="009B3ECE">
              <w:rPr>
                <w:b/>
                <w:lang w:val="es-ES"/>
              </w:rPr>
              <w:t xml:space="preserve">Contribuciones </w:t>
            </w:r>
          </w:p>
        </w:tc>
        <w:tc>
          <w:tcPr>
            <w:tcW w:w="1983" w:type="dxa"/>
            <w:shd w:val="clear" w:color="auto" w:fill="B8CCE4" w:themeFill="accent1" w:themeFillTint="66"/>
          </w:tcPr>
          <w:p w14:paraId="1DD3F0CF" w14:textId="77777777" w:rsidR="00396E3D" w:rsidRPr="009B3ECE" w:rsidRDefault="008E58D0" w:rsidP="00A96A79">
            <w:pPr>
              <w:spacing w:before="240" w:after="240"/>
              <w:jc w:val="both"/>
              <w:rPr>
                <w:b/>
                <w:sz w:val="23"/>
                <w:szCs w:val="23"/>
                <w:lang w:val="es-ES"/>
              </w:rPr>
            </w:pPr>
            <w:r w:rsidRPr="009B3ECE">
              <w:rPr>
                <w:b/>
                <w:lang w:val="es-ES"/>
              </w:rPr>
              <w:t>Firma</w:t>
            </w:r>
          </w:p>
        </w:tc>
      </w:tr>
      <w:tr w:rsidR="00396E3D" w14:paraId="50BDF3F5" w14:textId="77777777" w:rsidTr="008E58D0">
        <w:tc>
          <w:tcPr>
            <w:tcW w:w="3262" w:type="dxa"/>
          </w:tcPr>
          <w:p w14:paraId="6CFB2EFB" w14:textId="77777777" w:rsidR="00396E3D" w:rsidRPr="009B3ECE" w:rsidRDefault="008E58D0" w:rsidP="00A96A79">
            <w:pPr>
              <w:spacing w:before="240" w:after="240"/>
              <w:jc w:val="both"/>
              <w:rPr>
                <w:sz w:val="23"/>
                <w:szCs w:val="23"/>
                <w:lang w:val="es-ES"/>
              </w:rPr>
            </w:pPr>
            <w:r w:rsidRPr="009B3ECE">
              <w:rPr>
                <w:lang w:val="es-ES"/>
              </w:rPr>
              <w:t>Investigación previa</w:t>
            </w:r>
          </w:p>
        </w:tc>
        <w:tc>
          <w:tcPr>
            <w:tcW w:w="1983" w:type="dxa"/>
          </w:tcPr>
          <w:p w14:paraId="7B463DCE" w14:textId="77777777" w:rsidR="00396E3D" w:rsidRPr="009B3ECE" w:rsidRDefault="008E58D0" w:rsidP="00A96A79">
            <w:pPr>
              <w:spacing w:before="240" w:after="240"/>
              <w:jc w:val="both"/>
              <w:rPr>
                <w:sz w:val="23"/>
                <w:szCs w:val="23"/>
                <w:lang w:val="es-ES"/>
              </w:rPr>
            </w:pPr>
            <w:r w:rsidRPr="009B3ECE">
              <w:rPr>
                <w:sz w:val="23"/>
                <w:szCs w:val="23"/>
                <w:lang w:val="es-ES"/>
              </w:rPr>
              <w:t>AE</w:t>
            </w:r>
          </w:p>
        </w:tc>
      </w:tr>
      <w:tr w:rsidR="00396E3D" w14:paraId="72CBA758" w14:textId="77777777" w:rsidTr="008E58D0">
        <w:tc>
          <w:tcPr>
            <w:tcW w:w="3262" w:type="dxa"/>
          </w:tcPr>
          <w:p w14:paraId="2244DC0B" w14:textId="77777777" w:rsidR="00396E3D" w:rsidRPr="009B3ECE" w:rsidRDefault="008E58D0" w:rsidP="00A96A79">
            <w:pPr>
              <w:spacing w:before="240" w:after="240"/>
              <w:jc w:val="both"/>
              <w:rPr>
                <w:sz w:val="23"/>
                <w:szCs w:val="23"/>
                <w:lang w:val="es-ES"/>
              </w:rPr>
            </w:pPr>
            <w:r w:rsidRPr="009B3ECE">
              <w:rPr>
                <w:lang w:val="es-ES"/>
              </w:rPr>
              <w:t>Redacción de las respuestas</w:t>
            </w:r>
          </w:p>
        </w:tc>
        <w:tc>
          <w:tcPr>
            <w:tcW w:w="1983" w:type="dxa"/>
          </w:tcPr>
          <w:p w14:paraId="46BA43E6" w14:textId="77777777" w:rsidR="00396E3D" w:rsidRPr="009B3ECE" w:rsidRDefault="008E58D0" w:rsidP="00A96A79">
            <w:pPr>
              <w:spacing w:before="240" w:after="240"/>
              <w:jc w:val="both"/>
              <w:rPr>
                <w:sz w:val="23"/>
                <w:szCs w:val="23"/>
                <w:lang w:val="es-ES"/>
              </w:rPr>
            </w:pPr>
            <w:r w:rsidRPr="009B3ECE">
              <w:rPr>
                <w:sz w:val="23"/>
                <w:szCs w:val="23"/>
                <w:lang w:val="es-ES"/>
              </w:rPr>
              <w:t>AE</w:t>
            </w:r>
          </w:p>
        </w:tc>
      </w:tr>
      <w:tr w:rsidR="00396E3D" w14:paraId="08C90ABD" w14:textId="77777777" w:rsidTr="008E58D0">
        <w:tc>
          <w:tcPr>
            <w:tcW w:w="3262" w:type="dxa"/>
          </w:tcPr>
          <w:p w14:paraId="09DFBE2D" w14:textId="77777777" w:rsidR="00396E3D" w:rsidRPr="009B3ECE" w:rsidRDefault="008E58D0" w:rsidP="00A96A79">
            <w:pPr>
              <w:spacing w:before="240" w:after="240"/>
              <w:jc w:val="both"/>
              <w:rPr>
                <w:sz w:val="23"/>
                <w:szCs w:val="23"/>
                <w:lang w:val="es-ES"/>
              </w:rPr>
            </w:pPr>
            <w:r w:rsidRPr="009B3ECE">
              <w:rPr>
                <w:lang w:val="es-ES"/>
              </w:rPr>
              <w:t>Desarrollo código</w:t>
            </w:r>
          </w:p>
        </w:tc>
        <w:tc>
          <w:tcPr>
            <w:tcW w:w="1983" w:type="dxa"/>
          </w:tcPr>
          <w:p w14:paraId="678F8AB4" w14:textId="77777777" w:rsidR="00396E3D" w:rsidRPr="009B3ECE" w:rsidRDefault="008E58D0" w:rsidP="00A96A79">
            <w:pPr>
              <w:spacing w:before="240" w:after="240"/>
              <w:jc w:val="both"/>
              <w:rPr>
                <w:sz w:val="23"/>
                <w:szCs w:val="23"/>
                <w:lang w:val="es-ES"/>
              </w:rPr>
            </w:pPr>
            <w:r w:rsidRPr="009B3ECE">
              <w:rPr>
                <w:sz w:val="23"/>
                <w:szCs w:val="23"/>
                <w:lang w:val="es-ES"/>
              </w:rPr>
              <w:t>AE</w:t>
            </w:r>
          </w:p>
        </w:tc>
      </w:tr>
    </w:tbl>
    <w:p w14:paraId="23ADA4FE" w14:textId="77777777" w:rsidR="00396E3D" w:rsidRPr="00396E3D" w:rsidRDefault="00396E3D" w:rsidP="00A96A79">
      <w:pPr>
        <w:spacing w:before="240" w:after="240"/>
        <w:jc w:val="both"/>
        <w:rPr>
          <w:sz w:val="23"/>
          <w:szCs w:val="23"/>
          <w:lang w:val="es-ES"/>
        </w:rPr>
      </w:pPr>
    </w:p>
    <w:sectPr w:rsidR="00396E3D" w:rsidRPr="00396E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0827"/>
    <w:multiLevelType w:val="multilevel"/>
    <w:tmpl w:val="EA4E371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8E2F32"/>
    <w:multiLevelType w:val="hybridMultilevel"/>
    <w:tmpl w:val="A508924E"/>
    <w:lvl w:ilvl="0" w:tplc="680CEA04">
      <w:start w:val="1"/>
      <w:numFmt w:val="decimal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94158"/>
    <w:multiLevelType w:val="multilevel"/>
    <w:tmpl w:val="34A29B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57401D1"/>
    <w:multiLevelType w:val="hybridMultilevel"/>
    <w:tmpl w:val="591E63BA"/>
    <w:lvl w:ilvl="0" w:tplc="DE86417A">
      <w:start w:val="3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FB760B"/>
    <w:multiLevelType w:val="multilevel"/>
    <w:tmpl w:val="9D7C1C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D5A5FB5"/>
    <w:multiLevelType w:val="hybridMultilevel"/>
    <w:tmpl w:val="B16C0670"/>
    <w:lvl w:ilvl="0" w:tplc="30B4F094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262"/>
    <w:rsid w:val="001B49EA"/>
    <w:rsid w:val="0028487A"/>
    <w:rsid w:val="002E3833"/>
    <w:rsid w:val="002F1329"/>
    <w:rsid w:val="0033131C"/>
    <w:rsid w:val="00396E3D"/>
    <w:rsid w:val="003B703C"/>
    <w:rsid w:val="003E4956"/>
    <w:rsid w:val="00613DE3"/>
    <w:rsid w:val="00770620"/>
    <w:rsid w:val="00774F17"/>
    <w:rsid w:val="007C05F5"/>
    <w:rsid w:val="00836262"/>
    <w:rsid w:val="00843D16"/>
    <w:rsid w:val="00893206"/>
    <w:rsid w:val="008E58D0"/>
    <w:rsid w:val="0093103C"/>
    <w:rsid w:val="0096072F"/>
    <w:rsid w:val="009B01B0"/>
    <w:rsid w:val="009B3ECE"/>
    <w:rsid w:val="009C1F6B"/>
    <w:rsid w:val="00A5479D"/>
    <w:rsid w:val="00A96A79"/>
    <w:rsid w:val="00AE2A40"/>
    <w:rsid w:val="00B06D54"/>
    <w:rsid w:val="00C919B5"/>
    <w:rsid w:val="00CB687F"/>
    <w:rsid w:val="00CF2C18"/>
    <w:rsid w:val="00DA43B1"/>
    <w:rsid w:val="00DC7EDF"/>
    <w:rsid w:val="00DF3019"/>
    <w:rsid w:val="00E27CEC"/>
    <w:rsid w:val="00FB56F9"/>
    <w:rsid w:val="00FC6F21"/>
    <w:rsid w:val="00FE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0AD18"/>
  <w15:docId w15:val="{2AA2608D-8086-489F-80BC-B44154A7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9B01B0"/>
    <w:pPr>
      <w:keepNext/>
      <w:keepLines/>
      <w:numPr>
        <w:numId w:val="5"/>
      </w:numPr>
      <w:spacing w:before="360" w:after="120"/>
      <w:outlineLvl w:val="1"/>
    </w:pPr>
    <w:rPr>
      <w:b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B06D5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27CE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E27CE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27CEC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396E3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sutil">
    <w:name w:val="Subtle Emphasis"/>
    <w:basedOn w:val="Fuentedeprrafopredeter"/>
    <w:uiPriority w:val="19"/>
    <w:qFormat/>
    <w:rsid w:val="003B703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D6D9-77EC-47FE-95ED-3DBBAEB36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1</Pages>
  <Words>2071</Words>
  <Characters>11394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Ander</cp:lastModifiedBy>
  <cp:revision>27</cp:revision>
  <cp:lastPrinted>2019-04-14T22:19:00Z</cp:lastPrinted>
  <dcterms:created xsi:type="dcterms:W3CDTF">2019-04-12T17:31:00Z</dcterms:created>
  <dcterms:modified xsi:type="dcterms:W3CDTF">2019-04-14T22:22:00Z</dcterms:modified>
</cp:coreProperties>
</file>