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i w:val="0"/>
          <w:color w:val="2AA6A1"/>
          <w:sz w:val="22"/>
        </w:rPr>
        <w:t>GUÍA TÉCNICA</w:t>
      </w:r>
    </w:p>
    <w:p>
      <w:pPr>
        <w:spacing w:after="160" w:line="300" w:lineRule="auto"/>
        <w:jc w:val="center"/>
      </w:pPr>
      <w:r>
        <w:rPr>
          <w:rFonts w:ascii="Calibri" w:hAnsi="Calibri"/>
          <w:b/>
          <w:i w:val="0"/>
          <w:color w:val="17324D"/>
          <w:sz w:val="60"/>
        </w:rPr>
        <w:t>Autopercepción del alumnado</w:t>
      </w:r>
    </w:p>
    <w:p>
      <w:pPr>
        <w:spacing w:after="560" w:line="300" w:lineRule="auto"/>
        <w:jc w:val="center"/>
      </w:pPr>
      <w:r>
        <w:rPr>
          <w:rFonts w:ascii="Calibri" w:hAnsi="Calibri"/>
          <w:b w:val="0"/>
          <w:i w:val="0"/>
          <w:color w:val="0B5D78"/>
          <w:sz w:val="30"/>
        </w:rPr>
        <w:t>Instalación, configuración y despliegue en PythonAnywhere</w:t>
      </w:r>
    </w:p>
    <w:p>
      <w:pPr>
        <w:spacing w:after="1600" w:line="300" w:lineRule="auto"/>
        <w:jc w:val="center"/>
      </w:pPr>
      <w:r>
        <w:rPr>
          <w:rFonts w:ascii="Calibri" w:hAnsi="Calibri"/>
          <w:b/>
          <w:i w:val="0"/>
          <w:color w:val="5C6B78"/>
          <w:sz w:val="21"/>
        </w:rPr>
        <w:t>Flask · Angular 21 · Signals · Bootstrap · Sass · SQLite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Versión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Destino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Fecha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1.0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Equipo de administración y mantenimiento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1 de septiembre de 2026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Calibri" w:hAnsi="Calibri"/>
          <w:b/>
          <w:i w:val="0"/>
          <w:color w:val="0B5D78"/>
          <w:sz w:val="24"/>
        </w:rPr>
        <w:t>Objetivo</w:t>
      </w:r>
    </w:p>
    <w:p>
      <w:pPr>
        <w:spacing w:after="3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Poner en producción una aplicación que permita al alumnado completar cuestionarios de primero y segundo, conservar su evolución y ofrecer análisis restringidos a cada tutoría.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B5D78"/>
          <w:sz w:val="24"/>
        </w:rPr>
        <w:t>Privacidad</w:t>
      </w:r>
    </w:p>
    <w:p>
      <w:pPr>
        <w:spacing w:after="120" w:line="300" w:lineRule="auto"/>
      </w:pPr>
      <w:r>
        <w:rPr>
          <w:rFonts w:ascii="Calibri" w:hAnsi="Calibri"/>
          <w:b w:val="0"/>
          <w:i/>
          <w:color w:val="5C6B78"/>
          <w:sz w:val="22"/>
        </w:rPr>
        <w:t>No se importan las respuestas históricas de los archivos de referencia. La política institucional está disponible en https://cuatrovientos.org/rgpd/.</w:t>
      </w:r>
    </w:p>
    <w:p>
      <w:r>
        <w:br w:type="page"/>
      </w:r>
    </w:p>
    <w:p>
      <w:pPr>
        <w:pStyle w:val="Heading1"/>
      </w:pPr>
      <w:r>
        <w:t>1. Alcance funcional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La solución separa con claridad tres perfiles y aplica el permiso tanto en la interfaz como en cada endpoint de la API.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Perfil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Puede hacer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Restricción principal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Alumno/a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Registrarse, unirse mediante código, responder varias veces y ver sus resultados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Solo sus cursos e intentos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Tutor/a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Consultar medias, niveles, evolución, detalle individual y exportación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Solo cursos asignados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Administrador/a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CRUD de cursos, usuarios, aspectos, ítems, rangos y mensajes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Acceso global</w:t>
            </w:r>
          </w:p>
        </w:tc>
      </w:tr>
    </w:tbl>
    <w:p>
      <w:pPr>
        <w:spacing w:after="0"/>
      </w:pPr>
    </w:p>
    <w:p>
      <w:pPr>
        <w:pStyle w:val="Heading2"/>
      </w:pPr>
      <w:r>
        <w:t>1.1 Criterios de puntuación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Escala: Nunca = 1, A veces = 2, En la mayoría de las veces = 3, Siempre = 4.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Los ítems formulados en negativo usan puntuación inversa: 5 menos la respuesta.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Rangos iniciales editables: 1,00–1,99 Incipiente; 2,00–2,99 En desarrollo; 3,00–4,00 Generado.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Cada aspecto dispone de mensajes editables por nivel y el intento genera una frase final de ánimo.</w:t>
      </w:r>
    </w:p>
    <w:p>
      <w:pPr>
        <w:pStyle w:val="Heading2"/>
      </w:pPr>
      <w:r>
        <w:t>1.2 Cuestionarios iniciales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Los datos iniciales se normalizaron a partir del XLSX de primero y del ODT de segundo. Se agrupan en bienestar emocional, habilidades personales/sociales, aprendizaje, hábitos y necesidades percibidas. Administración puede ajustarlos sin modificar código.</w:t>
      </w:r>
    </w:p>
    <w:p>
      <w:pPr>
        <w:pStyle w:val="Heading1"/>
      </w:pPr>
      <w:r>
        <w:t>2. Arquitectura del repositorio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Ruta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Contenido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backend/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Aplicación Flask, modelos, API, autenticación, permisos y datos iniciales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frontend/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Angular 21 standalone, servicios con signals, Bootstrap y Sass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tests/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Pruebas de integración del backend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docs/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Esta guía operativa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wsgi.py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Punto de entrada para PythonAnywhere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.env.example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Variables necesarias sin secretos</w:t>
            </w:r>
          </w:p>
        </w:tc>
      </w:tr>
    </w:tbl>
    <w:p>
      <w:pPr>
        <w:spacing w:after="0"/>
      </w:pPr>
    </w:p>
    <w:p>
      <w:pPr>
        <w:pStyle w:val="Heading2"/>
      </w:pPr>
      <w:r>
        <w:t>2.1 Modelo de datos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User: identidad, rol, verificación y estado.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Course y Enrollment: curso académico, nivel, tutor, código de invitación y alumnado.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Aspect e Item: cuestionarios configurables con rangos, mensajes y puntuación inversa.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Attempt y Answer: historial inmutable de cada envío y sus respuestas.</w:t>
      </w:r>
    </w:p>
    <w:p>
      <w:pPr>
        <w:pStyle w:val="Heading1"/>
      </w:pPr>
      <w:r>
        <w:t>3. Instalación local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Requisitos: Python 3.10 o superior, Node.js 20 o superior, npm y Git.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Clonar el repositorio: git clone &lt;URL_DEL_REPOSITORIO&gt; &amp;&amp; cd autopercepcion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entorno: python -m venv .venv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Activarlo en Linux/macOS: source .venv/bin/activate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Instalar: pip install -r requirements.txt pytest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Copiar configuración: cp .env.example .env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esquema: flask --app backend.app db upgrade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Cargar cuestionarios: flask --app backend.app seed-data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Arrancar API: flask --app backend.app run --debug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En otra terminal: cd frontend &amp;&amp; npm install &amp;&amp; npm start</w:t>
      </w:r>
    </w:p>
    <w:p>
      <w:pPr>
        <w:spacing w:after="120" w:line="300" w:lineRule="auto"/>
      </w:pPr>
      <w:r>
        <w:rPr>
          <w:rFonts w:ascii="Calibri" w:hAnsi="Calibri"/>
          <w:b w:val="0"/>
          <w:i/>
          <w:color w:val="5C6B78"/>
          <w:sz w:val="22"/>
        </w:rPr>
        <w:t>Angular usa proxy local para enviar /api a http://127.0.0.1:5000. La interfaz queda en http://localhost:4200.</w:t>
      </w:r>
    </w:p>
    <w:p>
      <w:pPr>
        <w:pStyle w:val="Heading2"/>
      </w:pPr>
      <w:r>
        <w:t>3.1 Verificación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Backend: .venv/bin/python -m pytest -q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Frontend: cd frontend &amp;&amp; npm run build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Salud: GET http://127.0.0.1:5000/api/health debe devolver {status: ok}.</w:t>
      </w:r>
    </w:p>
    <w:p>
      <w:pPr>
        <w:pStyle w:val="Heading1"/>
      </w:pPr>
      <w:r>
        <w:t>4. Variables de entorno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Variable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Uso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Producción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SECRET_KEY / JWT_SECRET_KEY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Sesiones OAuth y tokens JWT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Dos cadenas aleatorias de 32+ bytes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DATABASE_URL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Base de datos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sqlite:////home/&lt;usuario&gt;/autopercepcion/instance/autopercepcion.db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AUTO_CREATE_DB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Creación automática para demos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false; usar migraciones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FRONTEND_URL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Origen CORS y retorno OAuth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https://&lt;usuario&gt;.pythonanywhere.com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ADMIN_EMAILS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Administradores separados por comas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Revisar antes del primer acceso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GOOGLE_CLIENT_ID / SECRET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OAuth 2.0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Desde Google Cloud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MAIL_*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Verificación por correo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SMTP con contraseña de aplicación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0B5D78"/>
          <w:sz w:val="22"/>
        </w:rPr>
        <w:t>Nunca subir .env al repositorio. El archivo ya está excluido mediante .gitignore.</w:t>
      </w:r>
    </w:p>
    <w:p>
      <w:pPr>
        <w:pStyle w:val="Heading1"/>
      </w:pPr>
      <w:r>
        <w:t>5. Configurar acceso con Google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un proyecto en Google Cloud Console y configurar la pantalla de consentimiento OAuth.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credenciales de tipo Aplicación web.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Añadir como origen autorizado la URL pública de PythonAnywhere.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Añadir URI de redirección: https://&lt;usuario&gt;.pythonanywhere.com/api/auth/google/callback.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Copiar identificador y secreto en .env.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Publicar la aplicación OAuth o añadir cuentas de prueba mientras permanezca en modo prueba.</w:t>
      </w:r>
    </w:p>
    <w:p>
      <w:pPr>
        <w:spacing w:after="120" w:line="300" w:lineRule="auto"/>
      </w:pPr>
      <w:r>
        <w:rPr>
          <w:rFonts w:ascii="Calibri" w:hAnsi="Calibri"/>
          <w:b w:val="0"/>
          <w:i/>
          <w:color w:val="5C6B78"/>
          <w:sz w:val="22"/>
        </w:rPr>
        <w:t>Las cuentas @educacion.navarra.es funcionan si están administradas por Google Workspace y la política del dominio permite autorizar esta aplicación.</w:t>
      </w:r>
    </w:p>
    <w:p>
      <w:pPr>
        <w:pStyle w:val="Heading2"/>
      </w:pPr>
      <w:r>
        <w:t>5.1 Registro por correo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Configurar MAIL_SERVER, MAIL_PORT, MAIL_USE_TLS, MAIL_USERNAME, MAIL_PASSWORD y MAIL_DEFAULT_SENDER. Para Gmail se recomienda activar verificación en dos pasos y crear una contraseña de aplicación; no usar la contraseña normal de la cuenta.</w:t>
      </w:r>
    </w:p>
    <w:p>
      <w:pPr>
        <w:pStyle w:val="Heading1"/>
      </w:pPr>
      <w:r>
        <w:t>6. Preparar GitHub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un repositorio vacío en GitHub sin README adicional.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Ejecutar git init, git add . y git commit -m "Aplicación inicial".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Añadir remoto: git remote add origin &lt;URL_DEL_REPOSITORIO&gt;.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Publicar: git branch -M main &amp;&amp; git push -u origin main.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Comprobar que .env, instance/, node_modules/ y bases .db no aparecen en GitHub.</w:t>
      </w:r>
    </w:p>
    <w:p>
      <w:pPr>
        <w:pStyle w:val="Heading1"/>
      </w:pPr>
      <w:r>
        <w:t>7. Despliegue en PythonAnywhere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Este procedimiento contempla una única URL pública. Angular se compila y Flask sirve el resultado estático en producción; si se mantiene separado, habría que contratar o configurar un segundo alojamiento para el frontend.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cuenta y abrir una consola Bash.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Clonar: git clone &lt;URL_DEL_REPOSITORIO&gt; ~/autopercepcion.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virtualenv: python3.10 -m venv ~/.virtualenvs/autopercepcion.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Instalar: ~/.virtualenvs/autopercepcion/bin/pip install -r ~/autopercepcion/requirements.txt.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Compilar Angular localmente o en un entorno con Node: cd frontend &amp;&amp; npm ci &amp;&amp; npm run build. Subir frontend/dist/autopercepcion/browser al repositorio de despliegue o copiarlo al servidor.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~/autopercepcion/.env con valores reales y AUTO_CREATE_DB=false.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Ejecutar flask --app backend.app db upgrade y flask --app backend.app seed-data.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En Web &gt; Add a new web app, elegir Manual configuration y la versión de Python disponible.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Indicar virtualenv: /home/&lt;usuario&gt;/.virtualenvs/autopercepcion.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Editar el archivo WSGI según el bloque siguiente y pulsar Reload.</w:t>
      </w:r>
    </w:p>
    <w:p>
      <w:pPr>
        <w:pStyle w:val="Heading2"/>
      </w:pPr>
      <w:r>
        <w:t>7.1 Archivo WSGI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7324D"/>
          <w:sz w:val="22"/>
        </w:rPr>
        <w:t>Añadir al WSGI de PythonAnywhere: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2D37"/>
          <w:sz w:val="19"/>
        </w:rPr>
        <w:t>import sys</w:t>
        <w:br/>
        <w:t>from pathlib import Path</w:t>
        <w:br/>
        <w:t>project = Path('/home/&lt;usuario&gt;/autopercepcion')</w:t>
        <w:br/>
        <w:t>sys.path.insert(0, str(project))</w:t>
        <w:br/>
        <w:t>from dotenv import load_dotenv</w:t>
        <w:br/>
        <w:t>load_dotenv(project / '.env')</w:t>
        <w:br/>
        <w:t>from backend import create_app</w:t>
        <w:br/>
        <w:t>application = create_app()</w:t>
      </w:r>
    </w:p>
    <w:p>
      <w:pPr>
        <w:pStyle w:val="Heading2"/>
      </w:pPr>
      <w:r>
        <w:t>7.2 Archivos estáticos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324D"/>
          <w:sz w:val="22"/>
        </w:rPr>
        <w:t>En Web &gt; Static files, mapear /assets/ al directorio frontend/dist/autopercepcion/browser/assets/. Para una SPA con rutas cliente, es preferible que Flask entregue index.html como fallback; si se despliega el frontend por separado, establecer FRONTEND_URL a su dominio.</w:t>
      </w:r>
    </w:p>
    <w:p>
      <w:pPr>
        <w:pStyle w:val="Heading1"/>
      </w:pPr>
      <w:r>
        <w:t>8. Primera puesta en marcha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Acceder con uno de los correos incluidos en ADMIN_EMAILS; la cuenta recibirá rol admin automáticamente.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o promover cuentas de tutoría desde Administración &gt; Usuarios.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cursos con nivel primero o segundo y año académico.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Asignar un tutor a cada curso.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Compartir el código de invitación únicamente con el alumnado del grupo.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Revisar aspectos, ítems, rangos y mensajes antes de abrir el cuestionario.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Realizar un envío de prueba y comprobar panel, detalle y exportación.</w:t>
      </w:r>
    </w:p>
    <w:p>
      <w:pPr>
        <w:pStyle w:val="Heading2"/>
      </w:pPr>
      <w:r>
        <w:t>8.1 Actualizaciones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En consola: cd ~/autopercepcion &amp;&amp; git pull.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Actualizar paquetes si cambió requirements.txt.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Reconstruir Angular si cambió frontend/.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Aplicar migraciones cuando existan: flask --app backend.app db upgrade.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Recargar la web desde el panel de PythonAnywhere.</w:t>
      </w:r>
    </w:p>
    <w:p>
      <w:pPr>
        <w:pStyle w:val="Heading1"/>
      </w:pPr>
      <w:r>
        <w:t>9. Seguridad y protección de datos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Control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Aplicación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Mínimo privilegio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Validación de rol y pertenencia al curso en backend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Contraseñas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Hash seguro de Werkzeug; nunca se almacenan en claro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Verificación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Correo de confirmación o identidad Google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Datos históricos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Intentos conservados para evolución; tutoría no puede editar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Transporte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HTTPS obligatorio en producción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Privacidad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Enlace institucional RGPD visible; no se importan respuestas de ejemplo</w:t>
            </w:r>
          </w:p>
        </w:tc>
      </w:tr>
    </w:tbl>
    <w:p>
      <w:pPr>
        <w:spacing w:after="0"/>
      </w:pPr>
    </w:p>
    <w:p>
      <w:pPr>
        <w:pStyle w:val="Heading2"/>
      </w:pPr>
      <w:r>
        <w:t>9.1 Recomendaciones antes de producción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Definir plazo de conservación y procedimiento de borrado o anonimización.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Documentar base jurídica, responsables y encargados del tratamiento.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Limitar el acceso administrativo y revisar ADMIN_EMAILS periódicamente.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Crear copias de seguridad cifradas de SQLite y probar su restauración.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No usar los resultados como diagnóstico clínico. Establecer un protocolo humano ante respuestas de riesgo.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9B1C1C"/>
          <w:sz w:val="22"/>
        </w:rPr>
        <w:t>Atención: los ítems relacionados con autolesión requieren un protocolo claro de salvaguarda del centro. La aplicación muestra resultados, pero no sustituye una intervención profesional.</w:t>
      </w:r>
    </w:p>
    <w:p>
      <w:pPr>
        <w:pStyle w:val="Heading1"/>
      </w:pPr>
      <w:r>
        <w:t>10. Copias de seguridad y mantenimiento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Detener escrituras o usar la herramienta de backup de SQLite antes de copiar la base.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Conservar varias generaciones fuera del servidor y registrar fecha de cada copia.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Verificar mensualmente acceso, correo, OAuth, exportación y restauración.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Revisar actualizaciones de dependencias y ejecutar pruebas antes de publicar.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Monitorizar el espacio disponible: SQLite, logs y copias pueden agotarlo.</w:t>
      </w:r>
    </w:p>
    <w:p>
      <w:pPr>
        <w:pStyle w:val="Heading2"/>
      </w:pPr>
      <w:r>
        <w:t>10.1 Lista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Registro por correo envía enlace y permite verificar.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Google OAuth retorna a la URL pública.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Un código inválido no incorpora a ningún curso.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Un tutor no puede abrir otro curso cambiando la URL.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Todos los intentos aparecen en orden temporal.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Los rangos y mensajes editados se reflejan en resultados nuevos.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La exportación contiene solo alumnado del curso autorizado.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24D"/>
          <w:sz w:val="22"/>
        </w:rPr>
        <w:t>La política RGPD abre correctamente.</w:t>
      </w:r>
    </w:p>
    <w:p>
      <w:pPr>
        <w:pStyle w:val="Heading1"/>
      </w:pPr>
      <w:r>
        <w:t>11. Resolución de problemas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Síntoma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Comprobación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Error 500 al iniciar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Revisar Error log, ruta del virtualenv, .env y permisos de instance/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Google redirect_uri_mismatch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La URI debe coincidir exactamente, incluido https y /callback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No llega el correo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Revisar contraseña de aplicación, TLS, remitente y Spam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CORS bloqueado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FRONTEND_URL debe coincidir exactamente con el origen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Base no abre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Usar ruta absoluta y dar escritura al directorio instance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Angular muestra 404 al recargar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Configurar fallback SPA o servir index.html desde Flask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Tutor ve acceso denegado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Comprobar rol activo y tutor_id del curso</w:t>
            </w:r>
          </w:p>
        </w:tc>
      </w:tr>
    </w:tbl>
    <w:p>
      <w:pPr>
        <w:spacing w:after="0"/>
      </w:pPr>
    </w:p>
    <w:p>
      <w:pPr>
        <w:pStyle w:val="Heading1"/>
      </w:pPr>
      <w:r>
        <w:t>12. Referencia operativa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5D78"/>
          <w:sz w:val="24"/>
        </w:rPr>
        <w:t>Comandos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Tarea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5D78"/>
                <w:sz w:val="20"/>
              </w:rPr>
              <w:t>Comando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Pruebas backend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.venv/bin/python -m pytest -q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Compilar frontend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cd frontend &amp;&amp; npm run build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Servidor local API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flask --app backend.app run --debug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Inicializar migraciones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flask --app backend.app db init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Crear migración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flask --app backend.app db migrate -m "descripción"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Aplicar migración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19"/>
              </w:rPr>
              <w:t>flask --app backend.app db upgrade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/>
          <w:b w:val="0"/>
          <w:i/>
          <w:color w:val="5C6B78"/>
          <w:sz w:val="19"/>
        </w:rPr>
        <w:t>Fuentes funcionales: Cuestionario inicial-Tutoría (respuestas).xlsx y autopercecionsegundos.odt. No se incorporan sus respuestas históricas.</w:t>
      </w:r>
    </w:p>
    <w:p>
      <w:pPr>
        <w:spacing w:after="0" w:line="300" w:lineRule="auto"/>
        <w:jc w:val="center"/>
      </w:pPr>
      <w:r>
        <w:rPr>
          <w:rFonts w:ascii="Calibri" w:hAnsi="Calibri"/>
          <w:b/>
          <w:i w:val="0"/>
          <w:color w:val="2AA6A1"/>
          <w:sz w:val="22"/>
        </w:rPr>
        <w:t>Fin de la guía · Revisar las URLs y marcadores &lt;usuario&gt; / &lt;URL_DEL_REPOSITORIO&gt; antes de ejecutar el despliegue.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C6B78"/>
        <w:sz w:val="18"/>
      </w:rPr>
      <w:t>Cuatrovientos · Documento de despliegue y operación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6B78"/>
        <w:sz w:val="18"/>
      </w:rPr>
      <w:t>AUTOPERCEPCIÓN · GUÍA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5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5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Calibri" w:hAnsi="Calibri"/>
      <w:b w:val="0"/>
      <w:i/>
      <w:iCs/>
      <w:color w:val="0B5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Autopercepción del alumnado - Guía de instalación y despliegue</dc:title>
  <dc:subject>Flask, Angular 21, SQLite y PythonAnywhere</dc:subject>
  <dc:creator>Cuatrovientos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