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29C76" w14:textId="77777777"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34375D">
        <w:rPr>
          <w:sz w:val="28"/>
          <w:lang w:val="eu-ES"/>
        </w:rPr>
        <w:t>D</w:t>
      </w:r>
      <w:r>
        <w:rPr>
          <w:sz w:val="28"/>
          <w:lang w:val="eu-ES"/>
        </w:rPr>
        <w:t>)</w:t>
      </w:r>
    </w:p>
    <w:p w14:paraId="45F94CC2" w14:textId="77777777"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EE6C74">
        <w:rPr>
          <w:sz w:val="24"/>
          <w:lang w:val="eu-ES"/>
        </w:rPr>
        <w:t xml:space="preserve"> Ander San Juan</w:t>
      </w:r>
    </w:p>
    <w:p w14:paraId="08028BEA" w14:textId="77777777" w:rsidR="001401F4" w:rsidRDefault="00AB51CA" w:rsidP="00AB51CA">
      <w:p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Enpresa baten sare informatikoa </w:t>
      </w:r>
      <w:proofErr w:type="spellStart"/>
      <w:r>
        <w:rPr>
          <w:sz w:val="24"/>
          <w:lang w:val="eu-ES"/>
        </w:rPr>
        <w:t>birdefinitu</w:t>
      </w:r>
      <w:proofErr w:type="spellEnd"/>
      <w:r>
        <w:rPr>
          <w:sz w:val="24"/>
          <w:lang w:val="eu-ES"/>
        </w:rPr>
        <w:t xml:space="preserve"> behar da. Horretarako, sare pribatuak erabiliko dira. Enpresako eraikin batean </w:t>
      </w:r>
      <w:r w:rsidR="0081537F">
        <w:rPr>
          <w:sz w:val="24"/>
          <w:lang w:val="eu-ES"/>
        </w:rPr>
        <w:t xml:space="preserve">(Eraikin I) </w:t>
      </w:r>
      <w:r>
        <w:rPr>
          <w:sz w:val="24"/>
          <w:lang w:val="eu-ES"/>
        </w:rPr>
        <w:t>produkzio planta, 75 IP helbide behar duena, eta biltegia, 20 IP helbide, daude eta bestean</w:t>
      </w:r>
      <w:r w:rsidR="0081537F">
        <w:rPr>
          <w:sz w:val="24"/>
          <w:lang w:val="eu-ES"/>
        </w:rPr>
        <w:t xml:space="preserve"> (Eraikin II)</w:t>
      </w:r>
      <w:r>
        <w:rPr>
          <w:sz w:val="24"/>
          <w:lang w:val="eu-ES"/>
        </w:rPr>
        <w:t>, salmenta (3</w:t>
      </w:r>
      <w:r w:rsidR="00150627">
        <w:rPr>
          <w:sz w:val="24"/>
          <w:lang w:val="eu-ES"/>
        </w:rPr>
        <w:t>1</w:t>
      </w:r>
      <w:r>
        <w:rPr>
          <w:sz w:val="24"/>
          <w:lang w:val="eu-ES"/>
        </w:rPr>
        <w:t>), administrazio (</w:t>
      </w:r>
      <w:r w:rsidR="00150627">
        <w:rPr>
          <w:sz w:val="24"/>
          <w:lang w:val="eu-ES"/>
        </w:rPr>
        <w:t>16</w:t>
      </w:r>
      <w:r>
        <w:rPr>
          <w:sz w:val="24"/>
          <w:lang w:val="eu-ES"/>
        </w:rPr>
        <w:t>), formakuntza (</w:t>
      </w:r>
      <w:r w:rsidR="00150627">
        <w:rPr>
          <w:sz w:val="24"/>
          <w:lang w:val="eu-ES"/>
        </w:rPr>
        <w:t xml:space="preserve">60), </w:t>
      </w:r>
      <w:r>
        <w:rPr>
          <w:sz w:val="24"/>
          <w:lang w:val="eu-ES"/>
        </w:rPr>
        <w:t>zuzendaritza</w:t>
      </w:r>
      <w:r w:rsidR="00150627">
        <w:rPr>
          <w:sz w:val="24"/>
          <w:lang w:val="eu-ES"/>
        </w:rPr>
        <w:t xml:space="preserve"> (64)</w:t>
      </w:r>
      <w:r>
        <w:rPr>
          <w:sz w:val="24"/>
          <w:lang w:val="eu-ES"/>
        </w:rPr>
        <w:t xml:space="preserve"> eta informatika sailak</w:t>
      </w:r>
      <w:r w:rsidR="00150627">
        <w:rPr>
          <w:sz w:val="24"/>
          <w:lang w:val="eu-ES"/>
        </w:rPr>
        <w:t xml:space="preserve"> (20) daude</w:t>
      </w:r>
      <w:r>
        <w:rPr>
          <w:sz w:val="24"/>
          <w:lang w:val="eu-ES"/>
        </w:rPr>
        <w:t xml:space="preserve">. </w:t>
      </w:r>
      <w:r w:rsidR="00150627">
        <w:rPr>
          <w:sz w:val="24"/>
          <w:lang w:val="eu-ES"/>
        </w:rPr>
        <w:t>Horretaz gain, 100 helbideentzako tokia egin behar da eraikin bakoitzean WIFI konexioentzako. Defini itzazu enpresako azpisareak ondoko</w:t>
      </w:r>
      <w:r>
        <w:rPr>
          <w:sz w:val="24"/>
          <w:lang w:val="eu-ES"/>
        </w:rPr>
        <w:t xml:space="preserve"> </w:t>
      </w:r>
      <w:r w:rsidR="00150627">
        <w:rPr>
          <w:sz w:val="24"/>
          <w:lang w:val="eu-ES"/>
        </w:rPr>
        <w:t>irizpideak kontutan harturik:</w:t>
      </w:r>
    </w:p>
    <w:p w14:paraId="64BE56E3" w14:textId="77777777" w:rsidR="00150627" w:rsidRDefault="00150627" w:rsidP="00150627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>Sare barneko trafikoa hobeto kudeatzeko, eraikin bakoitzeko sare-helbideak ondoz ondoko zenbakiak izan behar dituzte</w:t>
      </w:r>
      <w:r w:rsidR="00A54E0C">
        <w:rPr>
          <w:sz w:val="24"/>
          <w:lang w:val="eu-ES"/>
        </w:rPr>
        <w:t xml:space="preserve"> eta </w:t>
      </w:r>
      <w:r w:rsidR="0081537F">
        <w:rPr>
          <w:sz w:val="24"/>
          <w:lang w:val="eu-ES"/>
        </w:rPr>
        <w:t>Eraikin I-</w:t>
      </w:r>
      <w:r w:rsidR="00A54E0C">
        <w:rPr>
          <w:sz w:val="24"/>
          <w:lang w:val="eu-ES"/>
        </w:rPr>
        <w:t>k IP helbide baxuenak izango ditu</w:t>
      </w:r>
    </w:p>
    <w:p w14:paraId="75183C38" w14:textId="77777777" w:rsidR="00150627" w:rsidRDefault="00150627" w:rsidP="00150627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>Au</w:t>
      </w:r>
      <w:r w:rsidR="00A54E0C">
        <w:rPr>
          <w:sz w:val="24"/>
          <w:lang w:val="eu-ES"/>
        </w:rPr>
        <w:t>rreko irizpidea kontutan izanik, azpisareen helbideen esleipena IP helbide gehien behar duen saretik hasiko da, handienetik txikienera IP helbideak esleituz.</w:t>
      </w:r>
    </w:p>
    <w:p w14:paraId="3DCB36EA" w14:textId="77777777" w:rsidR="00A54E0C" w:rsidRDefault="00A54E0C" w:rsidP="00150627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WIFI sareentzat erreserbatutako helbideak </w:t>
      </w:r>
      <w:r w:rsidR="0081537F">
        <w:rPr>
          <w:sz w:val="24"/>
          <w:lang w:val="eu-ES"/>
        </w:rPr>
        <w:t xml:space="preserve">eraikinean </w:t>
      </w:r>
      <w:r w:rsidR="0081537F" w:rsidRPr="00CF68AF">
        <w:rPr>
          <w:sz w:val="24"/>
          <w:highlight w:val="yellow"/>
          <w:lang w:val="eu-ES"/>
        </w:rPr>
        <w:t>esleitzen diren</w:t>
      </w:r>
      <w:r w:rsidR="00CF68AF" w:rsidRPr="00CF68AF">
        <w:rPr>
          <w:sz w:val="24"/>
          <w:highlight w:val="yellow"/>
          <w:lang w:val="eu-ES"/>
        </w:rPr>
        <w:t xml:space="preserve"> azken</w:t>
      </w:r>
      <w:r w:rsidR="0081537F" w:rsidRPr="00CF68AF">
        <w:rPr>
          <w:sz w:val="24"/>
          <w:highlight w:val="yellow"/>
          <w:lang w:val="eu-ES"/>
        </w:rPr>
        <w:t>ak</w:t>
      </w:r>
      <w:r w:rsidR="0081537F">
        <w:rPr>
          <w:sz w:val="24"/>
          <w:lang w:val="eu-ES"/>
        </w:rPr>
        <w:t xml:space="preserve"> izan behar dira.</w:t>
      </w:r>
    </w:p>
    <w:p w14:paraId="3806918A" w14:textId="77777777" w:rsidR="0081537F" w:rsidRDefault="0081537F" w:rsidP="00150627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Sareen esleipena egiteko </w:t>
      </w:r>
      <w:r w:rsidRPr="00EE6C74">
        <w:rPr>
          <w:sz w:val="24"/>
          <w:lang w:val="eu-ES"/>
        </w:rPr>
        <w:t>192.168.100.0/23</w:t>
      </w:r>
      <w:r>
        <w:rPr>
          <w:sz w:val="24"/>
          <w:lang w:val="eu-ES"/>
        </w:rPr>
        <w:t xml:space="preserve"> erabiliko da Eraikin I-entzat eta Eraikin II-</w:t>
      </w:r>
      <w:proofErr w:type="spellStart"/>
      <w:r>
        <w:rPr>
          <w:sz w:val="24"/>
          <w:lang w:val="eu-ES"/>
        </w:rPr>
        <w:t>rentzat</w:t>
      </w:r>
      <w:proofErr w:type="spellEnd"/>
      <w:r>
        <w:rPr>
          <w:sz w:val="24"/>
          <w:lang w:val="eu-ES"/>
        </w:rPr>
        <w:t xml:space="preserve"> 192.168.110.0/23.</w:t>
      </w:r>
    </w:p>
    <w:p w14:paraId="6F0A2F80" w14:textId="77777777" w:rsidR="0081537F" w:rsidRDefault="0081537F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Ondoko taula bete, azpisare bakoitzaren sarearen IP-a, sare maskara, </w:t>
      </w:r>
      <w:proofErr w:type="spellStart"/>
      <w:r>
        <w:rPr>
          <w:sz w:val="24"/>
          <w:lang w:val="eu-ES"/>
        </w:rPr>
        <w:t>broadcast</w:t>
      </w:r>
      <w:proofErr w:type="spellEnd"/>
      <w:r>
        <w:rPr>
          <w:sz w:val="24"/>
          <w:lang w:val="eu-ES"/>
        </w:rPr>
        <w:t xml:space="preserve"> helbidea, </w:t>
      </w:r>
      <w:proofErr w:type="spellStart"/>
      <w:r>
        <w:rPr>
          <w:sz w:val="24"/>
          <w:lang w:val="eu-ES"/>
        </w:rPr>
        <w:t>host</w:t>
      </w:r>
      <w:r w:rsidR="001D162B">
        <w:rPr>
          <w:sz w:val="24"/>
          <w:lang w:val="eu-ES"/>
        </w:rPr>
        <w:t>-</w:t>
      </w:r>
      <w:r>
        <w:rPr>
          <w:sz w:val="24"/>
          <w:lang w:val="eu-ES"/>
        </w:rPr>
        <w:t>entzako</w:t>
      </w:r>
      <w:proofErr w:type="spellEnd"/>
      <w:r>
        <w:rPr>
          <w:sz w:val="24"/>
          <w:lang w:val="eu-ES"/>
        </w:rPr>
        <w:t xml:space="preserve"> IP tartea eta </w:t>
      </w:r>
      <w:proofErr w:type="spellStart"/>
      <w:r w:rsidR="001D162B">
        <w:rPr>
          <w:sz w:val="24"/>
          <w:lang w:val="eu-ES"/>
        </w:rPr>
        <w:t>host-entzat</w:t>
      </w:r>
      <w:proofErr w:type="spellEnd"/>
      <w:r w:rsidR="001D162B">
        <w:rPr>
          <w:sz w:val="24"/>
          <w:lang w:val="eu-ES"/>
        </w:rPr>
        <w:t xml:space="preserve"> </w:t>
      </w:r>
      <w:r>
        <w:rPr>
          <w:sz w:val="24"/>
          <w:lang w:val="eu-ES"/>
        </w:rPr>
        <w:t>erreserbatutako helbide kopurua adieraziz.</w:t>
      </w:r>
    </w:p>
    <w:tbl>
      <w:tblPr>
        <w:tblW w:w="5394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2029"/>
        <w:gridCol w:w="1721"/>
        <w:gridCol w:w="1721"/>
        <w:gridCol w:w="1863"/>
        <w:gridCol w:w="991"/>
      </w:tblGrid>
      <w:tr w:rsidR="000A2ED1" w:rsidRPr="0063747B" w14:paraId="647A77EC" w14:textId="77777777" w:rsidTr="00A2436D">
        <w:trPr>
          <w:trHeight w:val="501"/>
          <w:jc w:val="right"/>
        </w:trPr>
        <w:tc>
          <w:tcPr>
            <w:tcW w:w="742" w:type="pct"/>
            <w:vAlign w:val="center"/>
          </w:tcPr>
          <w:p w14:paraId="74CD2F91" w14:textId="77777777" w:rsidR="0081537F" w:rsidRPr="0063747B" w:rsidRDefault="0081537F" w:rsidP="00A97948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lang w:val="eu-ES"/>
              </w:rPr>
              <w:t xml:space="preserve">Planta </w:t>
            </w:r>
            <w:r>
              <w:rPr>
                <w:rFonts w:ascii="Calibri" w:eastAsia="Calibri" w:hAnsi="Calibri" w:cs="TTE17EC820t00"/>
                <w:b/>
                <w:lang w:val="eu-ES"/>
              </w:rPr>
              <w:t>ed</w:t>
            </w:r>
            <w:r w:rsidRPr="0063747B">
              <w:rPr>
                <w:rFonts w:ascii="Calibri" w:eastAsia="Calibri" w:hAnsi="Calibri" w:cs="TTE17EC820t00"/>
                <w:b/>
                <w:lang w:val="eu-ES"/>
              </w:rPr>
              <w:t xml:space="preserve">o </w:t>
            </w:r>
            <w:r>
              <w:rPr>
                <w:rFonts w:ascii="Calibri" w:eastAsia="Calibri" w:hAnsi="Calibri" w:cs="TTE17EC820t00"/>
                <w:b/>
                <w:lang w:val="eu-ES"/>
              </w:rPr>
              <w:t>saila</w:t>
            </w:r>
          </w:p>
        </w:tc>
        <w:tc>
          <w:tcPr>
            <w:tcW w:w="1038" w:type="pct"/>
            <w:vAlign w:val="center"/>
          </w:tcPr>
          <w:p w14:paraId="7EA6C76E" w14:textId="77777777" w:rsidR="0081537F" w:rsidRPr="0063747B" w:rsidRDefault="0081537F" w:rsidP="00A97948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lang w:val="eu-ES"/>
              </w:rPr>
              <w:t>Azpisarea</w:t>
            </w:r>
          </w:p>
        </w:tc>
        <w:tc>
          <w:tcPr>
            <w:tcW w:w="880" w:type="pct"/>
            <w:vAlign w:val="center"/>
          </w:tcPr>
          <w:p w14:paraId="5F3DCD9B" w14:textId="77777777" w:rsidR="0081537F" w:rsidRPr="0063747B" w:rsidRDefault="0081537F" w:rsidP="00A97948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lang w:val="eu-ES"/>
              </w:rPr>
              <w:t>Mas</w:t>
            </w:r>
            <w:r>
              <w:rPr>
                <w:rFonts w:ascii="Calibri" w:eastAsia="Calibri" w:hAnsi="Calibri" w:cs="TTE17EC820t00"/>
                <w:b/>
                <w:lang w:val="eu-ES"/>
              </w:rPr>
              <w:t>k</w:t>
            </w:r>
            <w:r w:rsidRPr="0063747B">
              <w:rPr>
                <w:rFonts w:ascii="Calibri" w:eastAsia="Calibri" w:hAnsi="Calibri" w:cs="TTE17EC820t00"/>
                <w:b/>
                <w:lang w:val="eu-ES"/>
              </w:rPr>
              <w:t>ara</w:t>
            </w:r>
          </w:p>
        </w:tc>
        <w:tc>
          <w:tcPr>
            <w:tcW w:w="880" w:type="pct"/>
            <w:vAlign w:val="center"/>
          </w:tcPr>
          <w:p w14:paraId="61059CE2" w14:textId="77777777" w:rsidR="0081537F" w:rsidRPr="0063747B" w:rsidRDefault="0081537F" w:rsidP="00A97948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proofErr w:type="spellStart"/>
            <w:r w:rsidRPr="0063747B">
              <w:rPr>
                <w:rFonts w:ascii="Calibri" w:eastAsia="Calibri" w:hAnsi="Calibri" w:cs="TTE17EC820t00"/>
                <w:b/>
                <w:lang w:val="eu-ES"/>
              </w:rPr>
              <w:t>Broadcast</w:t>
            </w:r>
            <w:proofErr w:type="spellEnd"/>
          </w:p>
        </w:tc>
        <w:tc>
          <w:tcPr>
            <w:tcW w:w="953" w:type="pct"/>
            <w:vAlign w:val="center"/>
          </w:tcPr>
          <w:p w14:paraId="2F606152" w14:textId="77777777" w:rsidR="0081537F" w:rsidRPr="0063747B" w:rsidRDefault="0081537F" w:rsidP="00A97948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lang w:val="eu-ES"/>
              </w:rPr>
              <w:t>IP tartea</w:t>
            </w:r>
          </w:p>
        </w:tc>
        <w:tc>
          <w:tcPr>
            <w:tcW w:w="507" w:type="pct"/>
            <w:vAlign w:val="center"/>
          </w:tcPr>
          <w:p w14:paraId="1F824AC0" w14:textId="77777777" w:rsidR="0081537F" w:rsidRPr="0063747B" w:rsidRDefault="0081537F" w:rsidP="00A97948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lang w:val="eu-ES"/>
              </w:rPr>
              <w:t>Ekipo kopurua</w:t>
            </w:r>
            <w:r w:rsidRPr="0063747B">
              <w:rPr>
                <w:rFonts w:ascii="Calibri" w:eastAsia="Calibri" w:hAnsi="Calibri" w:cs="TTE17EC820t00"/>
                <w:b/>
                <w:lang w:val="eu-ES"/>
              </w:rPr>
              <w:t xml:space="preserve"> </w:t>
            </w:r>
          </w:p>
        </w:tc>
      </w:tr>
      <w:tr w:rsidR="000A2ED1" w:rsidRPr="0063747B" w14:paraId="0D9444B7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FF0000"/>
            <w:vAlign w:val="center"/>
          </w:tcPr>
          <w:p w14:paraId="49578036" w14:textId="77777777" w:rsidR="000A2ED1" w:rsidRPr="0063747B" w:rsidRDefault="000A2ED1" w:rsidP="000A2ED1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Eraikin I WIFI</w:t>
            </w:r>
          </w:p>
        </w:tc>
        <w:tc>
          <w:tcPr>
            <w:tcW w:w="1038" w:type="pct"/>
            <w:vAlign w:val="center"/>
          </w:tcPr>
          <w:p w14:paraId="3CDE6B8A" w14:textId="77777777" w:rsidR="000A2ED1" w:rsidRPr="0063747B" w:rsidRDefault="000A2ED1" w:rsidP="000A2ED1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 xml:space="preserve">192.168.101.0/25   </w:t>
            </w:r>
          </w:p>
        </w:tc>
        <w:tc>
          <w:tcPr>
            <w:tcW w:w="880" w:type="pct"/>
            <w:vAlign w:val="center"/>
          </w:tcPr>
          <w:p w14:paraId="3BD05165" w14:textId="77777777" w:rsidR="000A2ED1" w:rsidRPr="0063747B" w:rsidRDefault="000A2ED1" w:rsidP="000A2ED1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255.255.255.128</w:t>
            </w:r>
          </w:p>
        </w:tc>
        <w:tc>
          <w:tcPr>
            <w:tcW w:w="880" w:type="pct"/>
            <w:vAlign w:val="center"/>
          </w:tcPr>
          <w:p w14:paraId="41CF5560" w14:textId="77777777" w:rsidR="000A2ED1" w:rsidRPr="0063747B" w:rsidRDefault="000A2ED1" w:rsidP="000A2ED1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192.168.101.127</w:t>
            </w:r>
          </w:p>
        </w:tc>
        <w:tc>
          <w:tcPr>
            <w:tcW w:w="953" w:type="pct"/>
            <w:vAlign w:val="center"/>
          </w:tcPr>
          <w:p w14:paraId="4A0B1ADE" w14:textId="77777777" w:rsidR="000A2ED1" w:rsidRPr="0063747B" w:rsidRDefault="000A2ED1" w:rsidP="000A2ED1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.10</w:t>
            </w:r>
            <w:r w:rsidR="00E336D9">
              <w:rPr>
                <w:rFonts w:ascii="Calibri" w:eastAsia="Calibri" w:hAnsi="Calibri" w:cs="TTE17EC820t00"/>
                <w:lang w:val="eu-ES"/>
              </w:rPr>
              <w:t>1</w:t>
            </w:r>
            <w:r>
              <w:rPr>
                <w:rFonts w:ascii="Calibri" w:eastAsia="Calibri" w:hAnsi="Calibri" w:cs="TTE17EC820t00"/>
                <w:lang w:val="eu-ES"/>
              </w:rPr>
              <w:t>.1-.10</w:t>
            </w:r>
            <w:r w:rsidR="00E336D9">
              <w:rPr>
                <w:rFonts w:ascii="Calibri" w:eastAsia="Calibri" w:hAnsi="Calibri" w:cs="TTE17EC820t00"/>
                <w:lang w:val="eu-ES"/>
              </w:rPr>
              <w:t>1</w:t>
            </w:r>
            <w:r>
              <w:rPr>
                <w:rFonts w:ascii="Calibri" w:eastAsia="Calibri" w:hAnsi="Calibri" w:cs="TTE17EC820t00"/>
                <w:lang w:val="eu-ES"/>
              </w:rPr>
              <w:t>-126</w:t>
            </w:r>
          </w:p>
        </w:tc>
        <w:tc>
          <w:tcPr>
            <w:tcW w:w="507" w:type="pct"/>
            <w:vAlign w:val="center"/>
          </w:tcPr>
          <w:p w14:paraId="27128C12" w14:textId="77777777" w:rsidR="000A2ED1" w:rsidRPr="0063747B" w:rsidRDefault="000A2ED1" w:rsidP="000A2ED1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100</w:t>
            </w:r>
          </w:p>
        </w:tc>
      </w:tr>
      <w:tr w:rsidR="00E336D9" w:rsidRPr="0063747B" w14:paraId="59F66EBA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00B050"/>
            <w:vAlign w:val="center"/>
          </w:tcPr>
          <w:p w14:paraId="0C1CE079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Eraikin II WIFI</w:t>
            </w:r>
          </w:p>
        </w:tc>
        <w:tc>
          <w:tcPr>
            <w:tcW w:w="1038" w:type="pct"/>
            <w:vAlign w:val="center"/>
          </w:tcPr>
          <w:p w14:paraId="4ADC3A14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192.168.111.128/25</w:t>
            </w:r>
          </w:p>
        </w:tc>
        <w:tc>
          <w:tcPr>
            <w:tcW w:w="880" w:type="pct"/>
            <w:vAlign w:val="center"/>
          </w:tcPr>
          <w:p w14:paraId="7DACECF9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255.255.255.128</w:t>
            </w:r>
          </w:p>
        </w:tc>
        <w:tc>
          <w:tcPr>
            <w:tcW w:w="880" w:type="pct"/>
            <w:vAlign w:val="center"/>
          </w:tcPr>
          <w:p w14:paraId="6E0C193F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192.168.111.255</w:t>
            </w:r>
          </w:p>
        </w:tc>
        <w:tc>
          <w:tcPr>
            <w:tcW w:w="953" w:type="pct"/>
            <w:vAlign w:val="center"/>
          </w:tcPr>
          <w:p w14:paraId="61316B6A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.111.129-.111-254</w:t>
            </w:r>
          </w:p>
        </w:tc>
        <w:tc>
          <w:tcPr>
            <w:tcW w:w="507" w:type="pct"/>
            <w:vAlign w:val="center"/>
          </w:tcPr>
          <w:p w14:paraId="3FF2A024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100</w:t>
            </w:r>
          </w:p>
        </w:tc>
      </w:tr>
      <w:tr w:rsidR="00E336D9" w:rsidRPr="0063747B" w14:paraId="38DC0275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FF0000"/>
            <w:vAlign w:val="center"/>
          </w:tcPr>
          <w:p w14:paraId="5E02B3C1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Produkzio</w:t>
            </w:r>
          </w:p>
        </w:tc>
        <w:tc>
          <w:tcPr>
            <w:tcW w:w="1038" w:type="pct"/>
            <w:vAlign w:val="center"/>
          </w:tcPr>
          <w:p w14:paraId="28B6D951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 xml:space="preserve">  192.168.100.0/25</w:t>
            </w:r>
          </w:p>
        </w:tc>
        <w:tc>
          <w:tcPr>
            <w:tcW w:w="880" w:type="pct"/>
            <w:vAlign w:val="center"/>
          </w:tcPr>
          <w:p w14:paraId="09BBC8FA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255.255.255.128</w:t>
            </w:r>
          </w:p>
        </w:tc>
        <w:tc>
          <w:tcPr>
            <w:tcW w:w="880" w:type="pct"/>
            <w:vAlign w:val="center"/>
          </w:tcPr>
          <w:p w14:paraId="0419DC6A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192.168.100.127</w:t>
            </w:r>
          </w:p>
        </w:tc>
        <w:tc>
          <w:tcPr>
            <w:tcW w:w="953" w:type="pct"/>
            <w:vAlign w:val="center"/>
          </w:tcPr>
          <w:p w14:paraId="6F298DD2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.100.1-.100-126</w:t>
            </w:r>
          </w:p>
        </w:tc>
        <w:tc>
          <w:tcPr>
            <w:tcW w:w="507" w:type="pct"/>
            <w:vAlign w:val="center"/>
          </w:tcPr>
          <w:p w14:paraId="28329DC9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75</w:t>
            </w:r>
          </w:p>
        </w:tc>
      </w:tr>
      <w:tr w:rsidR="00E336D9" w:rsidRPr="0063747B" w14:paraId="71AD7734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00B050"/>
            <w:vAlign w:val="center"/>
          </w:tcPr>
          <w:p w14:paraId="6B57258F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Zuzendaritza</w:t>
            </w:r>
          </w:p>
        </w:tc>
        <w:tc>
          <w:tcPr>
            <w:tcW w:w="1038" w:type="pct"/>
            <w:vAlign w:val="center"/>
          </w:tcPr>
          <w:p w14:paraId="0948BDBD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192.168.110.0/25</w:t>
            </w:r>
          </w:p>
        </w:tc>
        <w:tc>
          <w:tcPr>
            <w:tcW w:w="880" w:type="pct"/>
            <w:vAlign w:val="center"/>
          </w:tcPr>
          <w:p w14:paraId="46A3A698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255.255.255.128</w:t>
            </w:r>
          </w:p>
        </w:tc>
        <w:tc>
          <w:tcPr>
            <w:tcW w:w="880" w:type="pct"/>
            <w:vAlign w:val="center"/>
          </w:tcPr>
          <w:p w14:paraId="0F3AF222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192.168.110.127</w:t>
            </w:r>
          </w:p>
        </w:tc>
        <w:tc>
          <w:tcPr>
            <w:tcW w:w="953" w:type="pct"/>
            <w:vAlign w:val="center"/>
          </w:tcPr>
          <w:p w14:paraId="6367BED1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.110.1-.110-126</w:t>
            </w:r>
          </w:p>
        </w:tc>
        <w:tc>
          <w:tcPr>
            <w:tcW w:w="507" w:type="pct"/>
            <w:vAlign w:val="center"/>
          </w:tcPr>
          <w:p w14:paraId="1E10482C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64</w:t>
            </w:r>
          </w:p>
        </w:tc>
      </w:tr>
      <w:tr w:rsidR="00E336D9" w:rsidRPr="0063747B" w14:paraId="7DDBD63D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00B050"/>
            <w:vAlign w:val="center"/>
          </w:tcPr>
          <w:p w14:paraId="26C30113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Formakuntza</w:t>
            </w:r>
          </w:p>
        </w:tc>
        <w:tc>
          <w:tcPr>
            <w:tcW w:w="1038" w:type="pct"/>
            <w:vAlign w:val="center"/>
          </w:tcPr>
          <w:p w14:paraId="220D010F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192.168.110.128/26</w:t>
            </w:r>
          </w:p>
        </w:tc>
        <w:tc>
          <w:tcPr>
            <w:tcW w:w="880" w:type="pct"/>
            <w:vAlign w:val="center"/>
          </w:tcPr>
          <w:p w14:paraId="67EE570B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255.255.255.192</w:t>
            </w:r>
          </w:p>
        </w:tc>
        <w:tc>
          <w:tcPr>
            <w:tcW w:w="880" w:type="pct"/>
            <w:vAlign w:val="center"/>
          </w:tcPr>
          <w:p w14:paraId="3D8E1C7C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192.168.110.191</w:t>
            </w:r>
          </w:p>
        </w:tc>
        <w:tc>
          <w:tcPr>
            <w:tcW w:w="953" w:type="pct"/>
            <w:vAlign w:val="center"/>
          </w:tcPr>
          <w:p w14:paraId="0FE79292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.110.129-.110.190</w:t>
            </w:r>
          </w:p>
        </w:tc>
        <w:tc>
          <w:tcPr>
            <w:tcW w:w="507" w:type="pct"/>
            <w:vAlign w:val="center"/>
          </w:tcPr>
          <w:p w14:paraId="41EEB67E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60</w:t>
            </w:r>
          </w:p>
        </w:tc>
      </w:tr>
      <w:tr w:rsidR="00E336D9" w:rsidRPr="0063747B" w14:paraId="54572B74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00B050"/>
            <w:vAlign w:val="center"/>
          </w:tcPr>
          <w:p w14:paraId="75B6D386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Salmenta</w:t>
            </w:r>
          </w:p>
        </w:tc>
        <w:tc>
          <w:tcPr>
            <w:tcW w:w="1038" w:type="pct"/>
            <w:vAlign w:val="center"/>
          </w:tcPr>
          <w:p w14:paraId="01DDB524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192.168.110.192/26</w:t>
            </w:r>
          </w:p>
        </w:tc>
        <w:tc>
          <w:tcPr>
            <w:tcW w:w="880" w:type="pct"/>
            <w:vAlign w:val="center"/>
          </w:tcPr>
          <w:p w14:paraId="317AEA7D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255.255.255.192</w:t>
            </w:r>
          </w:p>
        </w:tc>
        <w:tc>
          <w:tcPr>
            <w:tcW w:w="880" w:type="pct"/>
            <w:vAlign w:val="center"/>
          </w:tcPr>
          <w:p w14:paraId="53829108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192.168.110.255</w:t>
            </w:r>
          </w:p>
        </w:tc>
        <w:tc>
          <w:tcPr>
            <w:tcW w:w="953" w:type="pct"/>
            <w:vAlign w:val="center"/>
          </w:tcPr>
          <w:p w14:paraId="5302C5A8" w14:textId="61D15CC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.110.19</w:t>
            </w:r>
            <w:r w:rsidR="00A0361B">
              <w:rPr>
                <w:rFonts w:ascii="Calibri" w:eastAsia="Calibri" w:hAnsi="Calibri" w:cs="TTE17EC820t00"/>
                <w:lang w:val="eu-ES"/>
              </w:rPr>
              <w:t>3</w:t>
            </w:r>
            <w:r>
              <w:rPr>
                <w:rFonts w:ascii="Calibri" w:eastAsia="Calibri" w:hAnsi="Calibri" w:cs="TTE17EC820t00"/>
                <w:lang w:val="eu-ES"/>
              </w:rPr>
              <w:t>-.110.254</w:t>
            </w:r>
          </w:p>
        </w:tc>
        <w:tc>
          <w:tcPr>
            <w:tcW w:w="507" w:type="pct"/>
            <w:vAlign w:val="center"/>
          </w:tcPr>
          <w:p w14:paraId="2C65B17F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31</w:t>
            </w:r>
          </w:p>
        </w:tc>
      </w:tr>
      <w:tr w:rsidR="00E336D9" w:rsidRPr="0063747B" w14:paraId="6BB56E87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FF0000"/>
            <w:vAlign w:val="center"/>
          </w:tcPr>
          <w:p w14:paraId="2F2AE492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Biltegia</w:t>
            </w:r>
          </w:p>
        </w:tc>
        <w:tc>
          <w:tcPr>
            <w:tcW w:w="1038" w:type="pct"/>
            <w:vAlign w:val="center"/>
          </w:tcPr>
          <w:p w14:paraId="1B8F904E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192.168.100.128/27</w:t>
            </w:r>
          </w:p>
        </w:tc>
        <w:tc>
          <w:tcPr>
            <w:tcW w:w="880" w:type="pct"/>
            <w:vAlign w:val="center"/>
          </w:tcPr>
          <w:p w14:paraId="6D9FBCF3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255.255.255.224</w:t>
            </w:r>
          </w:p>
        </w:tc>
        <w:tc>
          <w:tcPr>
            <w:tcW w:w="880" w:type="pct"/>
            <w:vAlign w:val="center"/>
          </w:tcPr>
          <w:p w14:paraId="2420B475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192.168.</w:t>
            </w:r>
            <w:r w:rsidR="000F42C8">
              <w:rPr>
                <w:rFonts w:ascii="Calibri" w:eastAsia="Calibri" w:hAnsi="Calibri" w:cs="TTE17EC820t00"/>
                <w:lang w:val="eu-ES"/>
              </w:rPr>
              <w:t>100</w:t>
            </w:r>
            <w:r>
              <w:rPr>
                <w:rFonts w:ascii="Calibri" w:eastAsia="Calibri" w:hAnsi="Calibri" w:cs="TTE17EC820t00"/>
                <w:lang w:val="eu-ES"/>
              </w:rPr>
              <w:t>.</w:t>
            </w:r>
            <w:r w:rsidR="000F42C8">
              <w:rPr>
                <w:rFonts w:ascii="Calibri" w:eastAsia="Calibri" w:hAnsi="Calibri" w:cs="TTE17EC820t00"/>
                <w:lang w:val="eu-ES"/>
              </w:rPr>
              <w:t>159</w:t>
            </w:r>
          </w:p>
        </w:tc>
        <w:tc>
          <w:tcPr>
            <w:tcW w:w="953" w:type="pct"/>
            <w:vAlign w:val="center"/>
          </w:tcPr>
          <w:p w14:paraId="15B7C1DA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.100.129-.100.158</w:t>
            </w:r>
          </w:p>
        </w:tc>
        <w:tc>
          <w:tcPr>
            <w:tcW w:w="507" w:type="pct"/>
            <w:vAlign w:val="center"/>
          </w:tcPr>
          <w:p w14:paraId="45947766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20</w:t>
            </w:r>
          </w:p>
        </w:tc>
      </w:tr>
      <w:tr w:rsidR="00E336D9" w:rsidRPr="0063747B" w14:paraId="6580E144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00B050"/>
            <w:vAlign w:val="center"/>
          </w:tcPr>
          <w:p w14:paraId="2A5E0F28" w14:textId="77777777" w:rsidR="00E336D9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Informatika</w:t>
            </w:r>
          </w:p>
        </w:tc>
        <w:tc>
          <w:tcPr>
            <w:tcW w:w="1038" w:type="pct"/>
            <w:vAlign w:val="center"/>
          </w:tcPr>
          <w:p w14:paraId="75782A66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 w:rsidRPr="000A2ED1">
              <w:rPr>
                <w:rFonts w:ascii="Calibri" w:eastAsia="Calibri" w:hAnsi="Calibri" w:cs="TTE17EC820t00"/>
                <w:lang w:val="eu-ES"/>
              </w:rPr>
              <w:t>192.168.111.0</w:t>
            </w:r>
            <w:r>
              <w:rPr>
                <w:rFonts w:ascii="Calibri" w:eastAsia="Calibri" w:hAnsi="Calibri" w:cs="TTE17EC820t00"/>
                <w:lang w:val="eu-ES"/>
              </w:rPr>
              <w:t>/27</w:t>
            </w:r>
          </w:p>
        </w:tc>
        <w:tc>
          <w:tcPr>
            <w:tcW w:w="880" w:type="pct"/>
            <w:vAlign w:val="center"/>
          </w:tcPr>
          <w:p w14:paraId="1DFF8617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255.255.255.224</w:t>
            </w:r>
          </w:p>
        </w:tc>
        <w:tc>
          <w:tcPr>
            <w:tcW w:w="880" w:type="pct"/>
            <w:vAlign w:val="center"/>
          </w:tcPr>
          <w:p w14:paraId="6EC7DDB8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 w:rsidRPr="000A2ED1">
              <w:rPr>
                <w:rFonts w:ascii="Calibri" w:eastAsia="Calibri" w:hAnsi="Calibri" w:cs="TTE17EC820t00"/>
                <w:lang w:val="eu-ES"/>
              </w:rPr>
              <w:t>192.168.111.</w:t>
            </w:r>
            <w:r>
              <w:rPr>
                <w:rFonts w:ascii="Calibri" w:eastAsia="Calibri" w:hAnsi="Calibri" w:cs="TTE17EC820t00"/>
                <w:lang w:val="eu-ES"/>
              </w:rPr>
              <w:t>31</w:t>
            </w:r>
          </w:p>
        </w:tc>
        <w:tc>
          <w:tcPr>
            <w:tcW w:w="953" w:type="pct"/>
            <w:vAlign w:val="center"/>
          </w:tcPr>
          <w:p w14:paraId="0491D2FC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.111.1-.111.30</w:t>
            </w:r>
          </w:p>
        </w:tc>
        <w:tc>
          <w:tcPr>
            <w:tcW w:w="507" w:type="pct"/>
            <w:vAlign w:val="center"/>
          </w:tcPr>
          <w:p w14:paraId="6957B9D4" w14:textId="77777777" w:rsidR="00E336D9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20</w:t>
            </w:r>
          </w:p>
        </w:tc>
      </w:tr>
      <w:tr w:rsidR="00E336D9" w:rsidRPr="0063747B" w14:paraId="6B580C9B" w14:textId="77777777" w:rsidTr="00A2436D">
        <w:trPr>
          <w:trHeight w:val="383"/>
          <w:jc w:val="right"/>
        </w:trPr>
        <w:tc>
          <w:tcPr>
            <w:tcW w:w="742" w:type="pct"/>
            <w:shd w:val="clear" w:color="auto" w:fill="00B050"/>
            <w:vAlign w:val="center"/>
          </w:tcPr>
          <w:p w14:paraId="1C4ED315" w14:textId="77777777" w:rsidR="00E336D9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Administrazio</w:t>
            </w:r>
          </w:p>
        </w:tc>
        <w:tc>
          <w:tcPr>
            <w:tcW w:w="1038" w:type="pct"/>
            <w:vAlign w:val="center"/>
          </w:tcPr>
          <w:p w14:paraId="17049D41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 w:rsidRPr="000A2ED1">
              <w:rPr>
                <w:rFonts w:ascii="Calibri" w:eastAsia="Calibri" w:hAnsi="Calibri" w:cs="TTE17EC820t00"/>
                <w:lang w:val="eu-ES"/>
              </w:rPr>
              <w:t>192.168.111.</w:t>
            </w:r>
            <w:r>
              <w:rPr>
                <w:rFonts w:ascii="Calibri" w:eastAsia="Calibri" w:hAnsi="Calibri" w:cs="TTE17EC820t00"/>
                <w:lang w:val="eu-ES"/>
              </w:rPr>
              <w:t>32/27</w:t>
            </w:r>
          </w:p>
        </w:tc>
        <w:tc>
          <w:tcPr>
            <w:tcW w:w="880" w:type="pct"/>
            <w:vAlign w:val="center"/>
          </w:tcPr>
          <w:p w14:paraId="27118B2D" w14:textId="77777777" w:rsidR="00E336D9" w:rsidRPr="0063747B" w:rsidRDefault="00E336D9" w:rsidP="00E336D9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255.255.255.224</w:t>
            </w:r>
          </w:p>
        </w:tc>
        <w:tc>
          <w:tcPr>
            <w:tcW w:w="880" w:type="pct"/>
            <w:vAlign w:val="center"/>
          </w:tcPr>
          <w:p w14:paraId="6714F88A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 w:rsidRPr="000A2ED1">
              <w:rPr>
                <w:rFonts w:ascii="Calibri" w:eastAsia="Calibri" w:hAnsi="Calibri" w:cs="TTE17EC820t00"/>
                <w:lang w:val="eu-ES"/>
              </w:rPr>
              <w:t>192.168.111.</w:t>
            </w:r>
            <w:r>
              <w:rPr>
                <w:rFonts w:ascii="Calibri" w:eastAsia="Calibri" w:hAnsi="Calibri" w:cs="TTE17EC820t00"/>
                <w:lang w:val="eu-ES"/>
              </w:rPr>
              <w:t>63</w:t>
            </w:r>
          </w:p>
        </w:tc>
        <w:tc>
          <w:tcPr>
            <w:tcW w:w="953" w:type="pct"/>
            <w:vAlign w:val="center"/>
          </w:tcPr>
          <w:p w14:paraId="2A8FB301" w14:textId="77777777" w:rsidR="00E336D9" w:rsidRPr="0063747B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.111.33-.111.62</w:t>
            </w:r>
          </w:p>
        </w:tc>
        <w:tc>
          <w:tcPr>
            <w:tcW w:w="507" w:type="pct"/>
            <w:vAlign w:val="center"/>
          </w:tcPr>
          <w:p w14:paraId="65D30447" w14:textId="77777777" w:rsidR="00E336D9" w:rsidRDefault="00E336D9" w:rsidP="00E336D9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  <w:r>
              <w:rPr>
                <w:rFonts w:ascii="Calibri" w:eastAsia="Calibri" w:hAnsi="Calibri" w:cs="TTE17EC820t00"/>
                <w:lang w:val="eu-ES"/>
              </w:rPr>
              <w:t>16</w:t>
            </w:r>
          </w:p>
        </w:tc>
      </w:tr>
    </w:tbl>
    <w:p w14:paraId="2BE876F8" w14:textId="77777777" w:rsidR="0081537F" w:rsidRPr="00EE6C74" w:rsidRDefault="00EE6C74" w:rsidP="0081537F">
      <w:pPr>
        <w:jc w:val="both"/>
        <w:rPr>
          <w:sz w:val="20"/>
          <w:szCs w:val="18"/>
          <w:lang w:val="eu-ES"/>
        </w:rPr>
      </w:pPr>
      <w:r>
        <w:rPr>
          <w:sz w:val="20"/>
          <w:szCs w:val="18"/>
          <w:lang w:val="eu-ES"/>
        </w:rPr>
        <w:t xml:space="preserve">Gorriz markatutako taulak lehenengo eraikineko sareak dira. Berdez markatutakoak berriz, bigarren </w:t>
      </w:r>
      <w:proofErr w:type="spellStart"/>
      <w:r>
        <w:rPr>
          <w:sz w:val="20"/>
          <w:szCs w:val="18"/>
          <w:lang w:val="eu-ES"/>
        </w:rPr>
        <w:t>eraikinekoak</w:t>
      </w:r>
      <w:proofErr w:type="spellEnd"/>
      <w:r>
        <w:rPr>
          <w:sz w:val="20"/>
          <w:szCs w:val="18"/>
          <w:lang w:val="eu-ES"/>
        </w:rPr>
        <w:t>.</w:t>
      </w:r>
    </w:p>
    <w:p w14:paraId="1028C7DC" w14:textId="5AE1CA80" w:rsidR="001D162B" w:rsidRDefault="001D162B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Ditugun irizpideak kontutan harturik, posiblea litzateke sare kopurua handitzea?</w:t>
      </w:r>
      <w:r w:rsidR="00B14378">
        <w:rPr>
          <w:sz w:val="24"/>
          <w:lang w:val="eu-ES"/>
        </w:rPr>
        <w:t xml:space="preserve"> Bai,</w:t>
      </w:r>
      <w:r w:rsidR="00E336D9">
        <w:rPr>
          <w:sz w:val="24"/>
          <w:lang w:val="eu-ES"/>
        </w:rPr>
        <w:t xml:space="preserve"> </w:t>
      </w:r>
      <w:r w:rsidR="00E64899">
        <w:rPr>
          <w:sz w:val="24"/>
          <w:lang w:val="eu-ES"/>
        </w:rPr>
        <w:t>lehenengo eraikinean 126 ekipoko sare bat eta beste sare txikiago batzuk sar ditzakegu. Bigarren eraikinean berriz, 64 ekipo (edo gutxiagoko) sare bat (edo hainbat) sar dezakegu.</w:t>
      </w:r>
    </w:p>
    <w:p w14:paraId="07880C81" w14:textId="77777777" w:rsidR="001D162B" w:rsidRDefault="001D162B" w:rsidP="0081537F">
      <w:pPr>
        <w:jc w:val="both"/>
        <w:rPr>
          <w:sz w:val="24"/>
          <w:lang w:val="eu-ES"/>
        </w:rPr>
      </w:pPr>
    </w:p>
    <w:p w14:paraId="09547294" w14:textId="77777777" w:rsidR="001D162B" w:rsidRDefault="001D162B" w:rsidP="0081537F">
      <w:pPr>
        <w:jc w:val="both"/>
        <w:rPr>
          <w:sz w:val="24"/>
          <w:lang w:val="eu-ES"/>
        </w:rPr>
      </w:pPr>
    </w:p>
    <w:p w14:paraId="07BC56B6" w14:textId="77777777" w:rsidR="001D162B" w:rsidRDefault="001D162B" w:rsidP="0081537F">
      <w:pPr>
        <w:jc w:val="both"/>
        <w:rPr>
          <w:sz w:val="24"/>
          <w:lang w:val="eu-ES"/>
        </w:rPr>
      </w:pPr>
    </w:p>
    <w:p w14:paraId="5F572768" w14:textId="77777777" w:rsidR="001D162B" w:rsidRDefault="001D162B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Demagun sarearen topologia ariketaren bukaeran dagoena dela. Routerren arteko azpisareak definitu ondoko taula betez</w:t>
      </w:r>
      <w:r w:rsidR="00B718BB">
        <w:rPr>
          <w:sz w:val="24"/>
          <w:lang w:val="eu-ES"/>
        </w:rPr>
        <w:t>. Helbideak 10.0.0.0/24 motakoak izan behar dira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3"/>
        <w:gridCol w:w="2133"/>
        <w:gridCol w:w="2398"/>
        <w:gridCol w:w="2398"/>
      </w:tblGrid>
      <w:tr w:rsidR="00B718BB" w14:paraId="78F598EE" w14:textId="77777777" w:rsidTr="00B718BB">
        <w:tc>
          <w:tcPr>
            <w:tcW w:w="2133" w:type="dxa"/>
          </w:tcPr>
          <w:p w14:paraId="2D8FAFD4" w14:textId="77777777" w:rsidR="00B718BB" w:rsidRDefault="00B718BB" w:rsidP="0081537F">
            <w:pPr>
              <w:jc w:val="both"/>
              <w:rPr>
                <w:sz w:val="24"/>
                <w:lang w:val="eu-ES"/>
              </w:rPr>
            </w:pPr>
          </w:p>
        </w:tc>
        <w:tc>
          <w:tcPr>
            <w:tcW w:w="2133" w:type="dxa"/>
          </w:tcPr>
          <w:p w14:paraId="7C5912D5" w14:textId="77777777"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 xml:space="preserve">Sarearen </w:t>
            </w:r>
            <w:proofErr w:type="spellStart"/>
            <w:r>
              <w:rPr>
                <w:sz w:val="24"/>
                <w:lang w:val="eu-ES"/>
              </w:rPr>
              <w:t>IPa</w:t>
            </w:r>
            <w:proofErr w:type="spellEnd"/>
          </w:p>
        </w:tc>
        <w:tc>
          <w:tcPr>
            <w:tcW w:w="2398" w:type="dxa"/>
          </w:tcPr>
          <w:p w14:paraId="003465C7" w14:textId="77777777"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0-ren helbidea</w:t>
            </w:r>
          </w:p>
        </w:tc>
        <w:tc>
          <w:tcPr>
            <w:tcW w:w="2398" w:type="dxa"/>
          </w:tcPr>
          <w:p w14:paraId="75312216" w14:textId="77777777"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X-ren helbidea</w:t>
            </w:r>
          </w:p>
        </w:tc>
      </w:tr>
      <w:tr w:rsidR="00B718BB" w14:paraId="55C0EA1E" w14:textId="77777777" w:rsidTr="00B718BB">
        <w:tc>
          <w:tcPr>
            <w:tcW w:w="2133" w:type="dxa"/>
          </w:tcPr>
          <w:p w14:paraId="00F8E31E" w14:textId="77777777"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 – Router 1</w:t>
            </w:r>
          </w:p>
        </w:tc>
        <w:tc>
          <w:tcPr>
            <w:tcW w:w="2133" w:type="dxa"/>
          </w:tcPr>
          <w:p w14:paraId="672DA4BA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10.0.1.0/24</w:t>
            </w:r>
          </w:p>
        </w:tc>
        <w:tc>
          <w:tcPr>
            <w:tcW w:w="2398" w:type="dxa"/>
          </w:tcPr>
          <w:p w14:paraId="5D156191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10.0.1.1</w:t>
            </w:r>
          </w:p>
        </w:tc>
        <w:tc>
          <w:tcPr>
            <w:tcW w:w="2398" w:type="dxa"/>
          </w:tcPr>
          <w:p w14:paraId="184CCF7F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10.0.1.2</w:t>
            </w:r>
          </w:p>
        </w:tc>
      </w:tr>
      <w:tr w:rsidR="00B718BB" w14:paraId="03F27A0B" w14:textId="77777777" w:rsidTr="00B718BB">
        <w:tc>
          <w:tcPr>
            <w:tcW w:w="2133" w:type="dxa"/>
          </w:tcPr>
          <w:p w14:paraId="64E25677" w14:textId="77777777" w:rsidR="00B718BB" w:rsidRDefault="00B718BB" w:rsidP="00B718BB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 – Router 2</w:t>
            </w:r>
          </w:p>
        </w:tc>
        <w:tc>
          <w:tcPr>
            <w:tcW w:w="2133" w:type="dxa"/>
          </w:tcPr>
          <w:p w14:paraId="5A1BFDB4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10.0.2.0/24</w:t>
            </w:r>
          </w:p>
        </w:tc>
        <w:tc>
          <w:tcPr>
            <w:tcW w:w="2398" w:type="dxa"/>
          </w:tcPr>
          <w:p w14:paraId="7EE0C07F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10.0.2.1</w:t>
            </w:r>
          </w:p>
        </w:tc>
        <w:tc>
          <w:tcPr>
            <w:tcW w:w="2398" w:type="dxa"/>
          </w:tcPr>
          <w:p w14:paraId="0F45CDBD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10.0.2.2</w:t>
            </w:r>
          </w:p>
        </w:tc>
      </w:tr>
      <w:tr w:rsidR="00B718BB" w14:paraId="2BD996D8" w14:textId="77777777" w:rsidTr="00B718BB">
        <w:tc>
          <w:tcPr>
            <w:tcW w:w="2133" w:type="dxa"/>
          </w:tcPr>
          <w:p w14:paraId="0840BC2F" w14:textId="77777777" w:rsidR="00B718BB" w:rsidRDefault="00B718BB" w:rsidP="00B718BB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 – Router 3</w:t>
            </w:r>
          </w:p>
        </w:tc>
        <w:tc>
          <w:tcPr>
            <w:tcW w:w="2133" w:type="dxa"/>
          </w:tcPr>
          <w:p w14:paraId="368015CA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10.0.3.0/24</w:t>
            </w:r>
          </w:p>
        </w:tc>
        <w:tc>
          <w:tcPr>
            <w:tcW w:w="2398" w:type="dxa"/>
          </w:tcPr>
          <w:p w14:paraId="6AD0C17E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10.0.3.1</w:t>
            </w:r>
          </w:p>
        </w:tc>
        <w:tc>
          <w:tcPr>
            <w:tcW w:w="2398" w:type="dxa"/>
          </w:tcPr>
          <w:p w14:paraId="659BFA2E" w14:textId="77777777" w:rsidR="00B718BB" w:rsidRDefault="00C45688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10.0.3.2</w:t>
            </w:r>
          </w:p>
        </w:tc>
      </w:tr>
    </w:tbl>
    <w:p w14:paraId="557CB808" w14:textId="77777777" w:rsidR="001D162B" w:rsidRDefault="001D162B" w:rsidP="0081537F">
      <w:pPr>
        <w:jc w:val="both"/>
        <w:rPr>
          <w:sz w:val="24"/>
          <w:lang w:val="eu-ES"/>
        </w:rPr>
      </w:pPr>
    </w:p>
    <w:p w14:paraId="2CACE366" w14:textId="77777777" w:rsidR="001D162B" w:rsidRDefault="001D162B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Bete ezazu Router 0-ren bideraketa </w:t>
      </w:r>
      <w:r w:rsidR="00B718BB">
        <w:rPr>
          <w:sz w:val="24"/>
          <w:lang w:val="eu-ES"/>
        </w:rPr>
        <w:t xml:space="preserve">taula. Azpisare guztiak atzigarriak izan behar dira eta taularen sarrera kopuruak ahal eta txikiena izan behar du.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2070"/>
        <w:gridCol w:w="1748"/>
        <w:gridCol w:w="1748"/>
        <w:gridCol w:w="1748"/>
      </w:tblGrid>
      <w:tr w:rsidR="00A2436D" w:rsidRPr="0063747B" w14:paraId="69A25C51" w14:textId="77777777" w:rsidTr="00A2436D">
        <w:trPr>
          <w:trHeight w:val="364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7F9C8762" w14:textId="77777777" w:rsidR="00A2436D" w:rsidRPr="0063747B" w:rsidRDefault="00A2436D" w:rsidP="00A97948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Izena</w:t>
            </w:r>
          </w:p>
        </w:tc>
        <w:tc>
          <w:tcPr>
            <w:tcW w:w="1000" w:type="pct"/>
            <w:vAlign w:val="center"/>
          </w:tcPr>
          <w:p w14:paraId="3302B7CF" w14:textId="77777777" w:rsidR="00A2436D" w:rsidRPr="0063747B" w:rsidRDefault="00A2436D" w:rsidP="00A97948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Sarea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5247C2" w14:textId="77777777" w:rsidR="00A2436D" w:rsidRPr="0063747B" w:rsidRDefault="00A2436D" w:rsidP="00A97948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Mas</w:t>
            </w:r>
            <w:r>
              <w:rPr>
                <w:rFonts w:cstheme="minorHAnsi"/>
                <w:b/>
                <w:sz w:val="20"/>
                <w:szCs w:val="20"/>
                <w:lang w:val="eu-ES"/>
              </w:rPr>
              <w:t>k</w:t>
            </w: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ara</w:t>
            </w:r>
          </w:p>
        </w:tc>
        <w:tc>
          <w:tcPr>
            <w:tcW w:w="1000" w:type="pct"/>
            <w:vAlign w:val="center"/>
          </w:tcPr>
          <w:p w14:paraId="1197A2DD" w14:textId="77777777" w:rsidR="00A2436D" w:rsidRPr="0063747B" w:rsidRDefault="00A2436D" w:rsidP="00A97948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Pasabidea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4FB368" w14:textId="77777777" w:rsidR="00A2436D" w:rsidRPr="0063747B" w:rsidRDefault="00A2436D" w:rsidP="00DA094F">
            <w:pPr>
              <w:pStyle w:val="Prrafodelista"/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Interfa</w:t>
            </w:r>
            <w:r>
              <w:rPr>
                <w:rFonts w:cstheme="minorHAnsi"/>
                <w:b/>
                <w:sz w:val="20"/>
                <w:szCs w:val="20"/>
                <w:lang w:val="eu-ES"/>
              </w:rPr>
              <w:t>zea</w:t>
            </w:r>
          </w:p>
        </w:tc>
      </w:tr>
      <w:tr w:rsidR="00A2436D" w:rsidRPr="0063747B" w14:paraId="065A0F05" w14:textId="77777777" w:rsidTr="00A2436D">
        <w:trPr>
          <w:trHeight w:val="364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14BC90D5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Internet</w:t>
            </w:r>
          </w:p>
        </w:tc>
        <w:tc>
          <w:tcPr>
            <w:tcW w:w="1000" w:type="pct"/>
            <w:vAlign w:val="center"/>
          </w:tcPr>
          <w:p w14:paraId="210CEE8F" w14:textId="77777777" w:rsidR="00A2436D" w:rsidRDefault="00A2436D" w:rsidP="00A2436D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-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2899C0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0.0.0.0</w:t>
            </w:r>
          </w:p>
        </w:tc>
        <w:tc>
          <w:tcPr>
            <w:tcW w:w="1000" w:type="pct"/>
            <w:vAlign w:val="center"/>
          </w:tcPr>
          <w:p w14:paraId="189F1E43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10.0.3.2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58BD11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GEth0</w:t>
            </w:r>
          </w:p>
        </w:tc>
      </w:tr>
      <w:tr w:rsidR="00A2436D" w:rsidRPr="0063747B" w14:paraId="73E5BFA2" w14:textId="77777777" w:rsidTr="00A2436D">
        <w:trPr>
          <w:trHeight w:val="364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47FEDE20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Eraikin II</w:t>
            </w:r>
          </w:p>
        </w:tc>
        <w:tc>
          <w:tcPr>
            <w:tcW w:w="1000" w:type="pct"/>
            <w:vAlign w:val="center"/>
          </w:tcPr>
          <w:p w14:paraId="179C4B04" w14:textId="77777777" w:rsidR="00A2436D" w:rsidRDefault="00A2436D" w:rsidP="00A2436D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 w:rsidRPr="00EE6C74">
              <w:rPr>
                <w:sz w:val="24"/>
                <w:lang w:val="eu-ES"/>
              </w:rPr>
              <w:t>192.168.1</w:t>
            </w:r>
            <w:r>
              <w:rPr>
                <w:sz w:val="24"/>
                <w:lang w:val="eu-ES"/>
              </w:rPr>
              <w:t>1</w:t>
            </w:r>
            <w:r w:rsidRPr="00EE6C74">
              <w:rPr>
                <w:sz w:val="24"/>
                <w:lang w:val="eu-ES"/>
              </w:rPr>
              <w:t>0.0/23</w:t>
            </w:r>
            <w:r>
              <w:rPr>
                <w:sz w:val="24"/>
                <w:lang w:val="eu-ES"/>
              </w:rPr>
              <w:t>*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F6A6AD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255.255.255.0</w:t>
            </w:r>
          </w:p>
        </w:tc>
        <w:tc>
          <w:tcPr>
            <w:tcW w:w="1000" w:type="pct"/>
            <w:vAlign w:val="center"/>
          </w:tcPr>
          <w:p w14:paraId="4E652CF6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10.0.2.2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7ACBB6" w14:textId="77777777" w:rsidR="00A2436D" w:rsidRPr="0063747B" w:rsidRDefault="00A2436D" w:rsidP="004475A2">
            <w:pPr>
              <w:pStyle w:val="Prrafodelista"/>
              <w:spacing w:after="0"/>
              <w:ind w:left="0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GEth1</w:t>
            </w:r>
          </w:p>
        </w:tc>
      </w:tr>
      <w:tr w:rsidR="00A2436D" w:rsidRPr="0063747B" w14:paraId="5BD41D9B" w14:textId="77777777" w:rsidTr="00A2436D">
        <w:trPr>
          <w:trHeight w:val="364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4FF5A4BC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Eraikin I</w:t>
            </w:r>
          </w:p>
        </w:tc>
        <w:tc>
          <w:tcPr>
            <w:tcW w:w="1000" w:type="pct"/>
            <w:vAlign w:val="center"/>
          </w:tcPr>
          <w:p w14:paraId="1DBD95F1" w14:textId="77777777" w:rsidR="00A2436D" w:rsidRDefault="00A2436D" w:rsidP="00A2436D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 w:rsidRPr="00EE6C74">
              <w:rPr>
                <w:sz w:val="24"/>
                <w:lang w:val="eu-ES"/>
              </w:rPr>
              <w:t>192.168.100.0/23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2E09A2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255.255.255.0</w:t>
            </w:r>
          </w:p>
        </w:tc>
        <w:tc>
          <w:tcPr>
            <w:tcW w:w="1000" w:type="pct"/>
            <w:vAlign w:val="center"/>
          </w:tcPr>
          <w:p w14:paraId="3A343F7A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10.0.1.2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740AEF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GEth2</w:t>
            </w:r>
          </w:p>
        </w:tc>
      </w:tr>
      <w:tr w:rsidR="00A2436D" w:rsidRPr="0063747B" w14:paraId="7BFC9BB5" w14:textId="77777777" w:rsidTr="00A2436D">
        <w:trPr>
          <w:trHeight w:val="364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7380B8A5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Informatika</w:t>
            </w:r>
          </w:p>
        </w:tc>
        <w:tc>
          <w:tcPr>
            <w:tcW w:w="1000" w:type="pct"/>
            <w:vAlign w:val="center"/>
          </w:tcPr>
          <w:p w14:paraId="2C38887B" w14:textId="77777777" w:rsidR="00A2436D" w:rsidRPr="00A2436D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4"/>
                <w:szCs w:val="24"/>
                <w:lang w:val="eu-ES"/>
              </w:rPr>
            </w:pPr>
            <w:r w:rsidRPr="00A2436D">
              <w:rPr>
                <w:rFonts w:eastAsia="Calibri" w:cstheme="minorHAnsi"/>
                <w:sz w:val="24"/>
                <w:szCs w:val="24"/>
                <w:lang w:val="eu-ES"/>
              </w:rPr>
              <w:t>192.168.111.0/27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D897F3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255.255.255.0</w:t>
            </w:r>
          </w:p>
        </w:tc>
        <w:tc>
          <w:tcPr>
            <w:tcW w:w="1000" w:type="pct"/>
            <w:vAlign w:val="center"/>
          </w:tcPr>
          <w:p w14:paraId="034A00C6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0.0.0.0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0C67F2" w14:textId="77777777" w:rsidR="00A2436D" w:rsidRPr="0063747B" w:rsidRDefault="00A2436D" w:rsidP="009E3576">
            <w:pPr>
              <w:pStyle w:val="Prrafodelista"/>
              <w:spacing w:after="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GEth3</w:t>
            </w:r>
          </w:p>
        </w:tc>
      </w:tr>
    </w:tbl>
    <w:p w14:paraId="24EE7C12" w14:textId="77777777" w:rsidR="00B718BB" w:rsidRPr="00A2436D" w:rsidRDefault="00A2436D" w:rsidP="0081537F">
      <w:pPr>
        <w:jc w:val="both"/>
        <w:rPr>
          <w:sz w:val="16"/>
          <w:szCs w:val="14"/>
          <w:lang w:val="eu-ES"/>
        </w:rPr>
      </w:pPr>
      <w:r w:rsidRPr="00A2436D">
        <w:rPr>
          <w:sz w:val="16"/>
          <w:szCs w:val="14"/>
          <w:lang w:val="eu-ES"/>
        </w:rPr>
        <w:t>*Informatikako helbideak kontuan izan barik</w:t>
      </w:r>
    </w:p>
    <w:p w14:paraId="6C1A8831" w14:textId="77777777" w:rsidR="00B718BB" w:rsidRDefault="00F36446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Zuzendaritza sareko 5. IP esleituta duen ekipotik Interneteko 136.202.27.1</w:t>
      </w:r>
      <w:r w:rsidR="00094902">
        <w:rPr>
          <w:sz w:val="24"/>
          <w:lang w:val="eu-ES"/>
        </w:rPr>
        <w:t>0</w:t>
      </w:r>
      <w:r>
        <w:rPr>
          <w:sz w:val="24"/>
          <w:lang w:val="eu-ES"/>
        </w:rPr>
        <w:t xml:space="preserve"> helbidea duen web zerbitzariak orri bat jaitsi nahi da. Zeintzuk dira bidaltzen den informazio paketeak jauzi bakoitzean izango dituzten helbide fisikoak, I</w:t>
      </w:r>
      <w:r w:rsidR="00DA094F">
        <w:rPr>
          <w:sz w:val="24"/>
          <w:lang w:val="eu-ES"/>
        </w:rPr>
        <w:t>P helbideak eta portu zenbakiak? Ondoko taula bete, daturen bat ezagutzen ez denean ekipoaren bidez izendatu behar dela jakinez (MAC</w:t>
      </w:r>
      <w:r w:rsidR="00DA094F">
        <w:rPr>
          <w:sz w:val="24"/>
          <w:vertAlign w:val="subscript"/>
          <w:lang w:val="eu-ES"/>
        </w:rPr>
        <w:t>Router0,Eth0</w:t>
      </w:r>
      <w:r w:rsidR="00DA094F">
        <w:rPr>
          <w:sz w:val="24"/>
          <w:lang w:val="eu-ES"/>
        </w:rPr>
        <w:t xml:space="preserve"> adibidez):</w:t>
      </w:r>
    </w:p>
    <w:p w14:paraId="076E485C" w14:textId="77777777" w:rsidR="00094902" w:rsidRDefault="00094902">
      <w:pPr>
        <w:rPr>
          <w:sz w:val="24"/>
          <w:lang w:val="eu-ES"/>
        </w:rPr>
      </w:pPr>
      <w:bookmarkStart w:id="0" w:name="_GoBack"/>
      <w:bookmarkEnd w:id="0"/>
    </w:p>
    <w:p w14:paraId="2CDAA5B9" w14:textId="77777777" w:rsidR="00851E6B" w:rsidRPr="00EE6C74" w:rsidRDefault="00851E6B" w:rsidP="00851E6B">
      <w:pPr>
        <w:jc w:val="both"/>
        <w:rPr>
          <w:sz w:val="24"/>
          <w:lang w:val="eu-ES"/>
        </w:rPr>
      </w:pPr>
      <w:r w:rsidRPr="00EE6C74">
        <w:rPr>
          <w:sz w:val="24"/>
          <w:lang w:val="eu-ES"/>
        </w:rPr>
        <w:t>Gehigarria:</w:t>
      </w:r>
    </w:p>
    <w:p w14:paraId="5B147BCD" w14:textId="77777777" w:rsidR="00E336D9" w:rsidRPr="00EE6C74" w:rsidRDefault="00EE6C74" w:rsidP="00EE6C74">
      <w:r>
        <w:rPr>
          <w:noProof/>
          <w:sz w:val="24"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1FD6B988" wp14:editId="0B9865E9">
            <wp:simplePos x="0" y="0"/>
            <wp:positionH relativeFrom="margin">
              <wp:align>left</wp:align>
            </wp:positionH>
            <wp:positionV relativeFrom="paragraph">
              <wp:posOffset>647700</wp:posOffset>
            </wp:positionV>
            <wp:extent cx="5746750" cy="3257550"/>
            <wp:effectExtent l="0" t="0" r="6350" b="0"/>
            <wp:wrapTight wrapText="bothSides">
              <wp:wrapPolygon edited="0">
                <wp:start x="0" y="0"/>
                <wp:lineTo x="0" y="21474"/>
                <wp:lineTo x="21552" y="21474"/>
                <wp:lineTo x="2155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94902" w:rsidRPr="00EE6C74">
        <w:t>Egindako</w:t>
      </w:r>
      <w:proofErr w:type="spellEnd"/>
      <w:r w:rsidR="00094902" w:rsidRPr="00EE6C74">
        <w:t xml:space="preserve"> </w:t>
      </w:r>
      <w:proofErr w:type="spellStart"/>
      <w:r w:rsidR="00094902" w:rsidRPr="00EE6C74">
        <w:t>azpisare</w:t>
      </w:r>
      <w:proofErr w:type="spellEnd"/>
      <w:r w:rsidR="00094902" w:rsidRPr="00EE6C74">
        <w:t xml:space="preserve"> </w:t>
      </w:r>
      <w:proofErr w:type="spellStart"/>
      <w:r w:rsidR="00094902" w:rsidRPr="00EE6C74">
        <w:t>diseinuan</w:t>
      </w:r>
      <w:proofErr w:type="spellEnd"/>
      <w:r w:rsidR="00094902" w:rsidRPr="00EE6C74">
        <w:t xml:space="preserve"> </w:t>
      </w:r>
      <w:proofErr w:type="spellStart"/>
      <w:r w:rsidR="00094902" w:rsidRPr="00EE6C74">
        <w:t>oinarrituta</w:t>
      </w:r>
      <w:proofErr w:type="spellEnd"/>
      <w:r w:rsidR="00094902" w:rsidRPr="00EE6C74">
        <w:t xml:space="preserve">, </w:t>
      </w:r>
      <w:proofErr w:type="spellStart"/>
      <w:r w:rsidR="00094902" w:rsidRPr="00EE6C74">
        <w:t>dokumentu</w:t>
      </w:r>
      <w:proofErr w:type="spellEnd"/>
      <w:r w:rsidR="00094902" w:rsidRPr="00EE6C74">
        <w:t xml:space="preserve"> </w:t>
      </w:r>
      <w:proofErr w:type="spellStart"/>
      <w:r w:rsidR="00094902" w:rsidRPr="00EE6C74">
        <w:t>honen</w:t>
      </w:r>
      <w:proofErr w:type="spellEnd"/>
      <w:r w:rsidR="00094902" w:rsidRPr="00EE6C74">
        <w:t xml:space="preserve"> </w:t>
      </w:r>
      <w:proofErr w:type="spellStart"/>
      <w:r w:rsidR="00094902" w:rsidRPr="00EE6C74">
        <w:t>ondoan</w:t>
      </w:r>
      <w:proofErr w:type="spellEnd"/>
      <w:r w:rsidR="00094902" w:rsidRPr="00EE6C74">
        <w:t xml:space="preserve"> </w:t>
      </w:r>
      <w:proofErr w:type="spellStart"/>
      <w:r w:rsidR="00094902" w:rsidRPr="00EE6C74">
        <w:t>dagoen</w:t>
      </w:r>
      <w:proofErr w:type="spellEnd"/>
      <w:r w:rsidR="00094902" w:rsidRPr="00EE6C74">
        <w:t xml:space="preserve"> Packet Tracer </w:t>
      </w:r>
      <w:proofErr w:type="spellStart"/>
      <w:r w:rsidR="00094902" w:rsidRPr="00EE6C74">
        <w:t>fitxategia</w:t>
      </w:r>
      <w:proofErr w:type="spellEnd"/>
      <w:r w:rsidR="00094902" w:rsidRPr="00EE6C74">
        <w:t xml:space="preserve"> </w:t>
      </w:r>
      <w:proofErr w:type="spellStart"/>
      <w:r w:rsidR="00094902" w:rsidRPr="00EE6C74">
        <w:t>moldatu</w:t>
      </w:r>
      <w:proofErr w:type="spellEnd"/>
      <w:r w:rsidR="00094902" w:rsidRPr="00EE6C74">
        <w:t xml:space="preserve"> </w:t>
      </w:r>
      <w:proofErr w:type="spellStart"/>
      <w:r w:rsidR="00094902" w:rsidRPr="00EE6C74">
        <w:t>zuzendaritzako</w:t>
      </w:r>
      <w:proofErr w:type="spellEnd"/>
      <w:r w:rsidR="00094902" w:rsidRPr="00EE6C74">
        <w:t xml:space="preserve"> </w:t>
      </w:r>
      <w:proofErr w:type="spellStart"/>
      <w:r w:rsidR="00094902" w:rsidRPr="00EE6C74">
        <w:t>ekipoa</w:t>
      </w:r>
      <w:proofErr w:type="spellEnd"/>
      <w:r w:rsidR="00094902" w:rsidRPr="00EE6C74">
        <w:t xml:space="preserve"> </w:t>
      </w:r>
      <w:proofErr w:type="spellStart"/>
      <w:r w:rsidR="00094902" w:rsidRPr="00EE6C74">
        <w:t>informatikako</w:t>
      </w:r>
      <w:proofErr w:type="spellEnd"/>
      <w:r w:rsidR="00094902" w:rsidRPr="00EE6C74">
        <w:t xml:space="preserve"> </w:t>
      </w:r>
      <w:proofErr w:type="spellStart"/>
      <w:r w:rsidR="00094902" w:rsidRPr="00EE6C74">
        <w:t>sarean</w:t>
      </w:r>
      <w:proofErr w:type="spellEnd"/>
      <w:r w:rsidR="00094902" w:rsidRPr="00EE6C74">
        <w:t xml:space="preserve"> </w:t>
      </w:r>
      <w:proofErr w:type="spellStart"/>
      <w:r w:rsidR="00094902" w:rsidRPr="00EE6C74">
        <w:t>dagoen</w:t>
      </w:r>
      <w:proofErr w:type="spellEnd"/>
      <w:r w:rsidR="00094902" w:rsidRPr="00EE6C74">
        <w:t xml:space="preserve"> </w:t>
      </w:r>
      <w:proofErr w:type="spellStart"/>
      <w:r w:rsidR="00094902" w:rsidRPr="00EE6C74">
        <w:t>ekipoarekin</w:t>
      </w:r>
      <w:proofErr w:type="spellEnd"/>
      <w:r w:rsidR="00094902" w:rsidRPr="00EE6C74">
        <w:t xml:space="preserve"> </w:t>
      </w:r>
      <w:proofErr w:type="spellStart"/>
      <w:r w:rsidR="00094902" w:rsidRPr="00EE6C74">
        <w:t>konekta</w:t>
      </w:r>
      <w:proofErr w:type="spellEnd"/>
      <w:r w:rsidR="00094902" w:rsidRPr="00EE6C74">
        <w:t xml:space="preserve"> </w:t>
      </w:r>
      <w:proofErr w:type="spellStart"/>
      <w:r w:rsidR="00094902" w:rsidRPr="00EE6C74">
        <w:t>ahal</w:t>
      </w:r>
      <w:proofErr w:type="spellEnd"/>
      <w:r w:rsidR="00094902" w:rsidRPr="00EE6C74">
        <w:t xml:space="preserve"> </w:t>
      </w:r>
      <w:proofErr w:type="spellStart"/>
      <w:r w:rsidR="00094902" w:rsidRPr="00EE6C74">
        <w:t>dadin</w:t>
      </w:r>
      <w:proofErr w:type="spellEnd"/>
      <w:r>
        <w:t>.</w:t>
      </w:r>
    </w:p>
    <w:p w14:paraId="3BDE6042" w14:textId="77777777" w:rsidR="009E3576" w:rsidRDefault="009E3576" w:rsidP="00851E6B">
      <w:pPr>
        <w:jc w:val="both"/>
        <w:rPr>
          <w:sz w:val="24"/>
          <w:lang w:val="eu-ES"/>
        </w:rPr>
      </w:pPr>
      <w:r>
        <w:rPr>
          <w:sz w:val="24"/>
          <w:lang w:val="eu-ES"/>
        </w:rPr>
        <w:br w:type="page"/>
      </w:r>
    </w:p>
    <w:p w14:paraId="5D1F9652" w14:textId="77777777" w:rsidR="00A20F14" w:rsidRPr="00DA094F" w:rsidRDefault="00094902" w:rsidP="0081537F">
      <w:pPr>
        <w:jc w:val="both"/>
        <w:rPr>
          <w:sz w:val="24"/>
          <w:lang w:val="eu-ES"/>
        </w:rPr>
      </w:pPr>
      <w:r>
        <w:rPr>
          <w:noProof/>
          <w:sz w:val="24"/>
          <w:lang w:val="es-ES" w:eastAsia="es-ES"/>
        </w:rPr>
        <w:lastRenderedPageBreak/>
        <w:drawing>
          <wp:inline distT="0" distB="0" distL="0" distR="0" wp14:anchorId="708A4467" wp14:editId="036F1C6E">
            <wp:extent cx="9413461" cy="4881054"/>
            <wp:effectExtent l="0" t="635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- D Arike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8715" cy="48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F14" w:rsidRPr="00DA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7EC8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52B3"/>
    <w:multiLevelType w:val="hybridMultilevel"/>
    <w:tmpl w:val="B1E402C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0EBD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BC4125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94902"/>
    <w:rsid w:val="000A2ED1"/>
    <w:rsid w:val="000F42C8"/>
    <w:rsid w:val="000F5D9B"/>
    <w:rsid w:val="00136B1B"/>
    <w:rsid w:val="001401F4"/>
    <w:rsid w:val="00150627"/>
    <w:rsid w:val="00153DFC"/>
    <w:rsid w:val="001D162B"/>
    <w:rsid w:val="001D4A41"/>
    <w:rsid w:val="0029018A"/>
    <w:rsid w:val="0034375D"/>
    <w:rsid w:val="00390A2A"/>
    <w:rsid w:val="003B472D"/>
    <w:rsid w:val="003F430B"/>
    <w:rsid w:val="00416DC5"/>
    <w:rsid w:val="004475A2"/>
    <w:rsid w:val="00582C47"/>
    <w:rsid w:val="005844CF"/>
    <w:rsid w:val="006452EE"/>
    <w:rsid w:val="00690E66"/>
    <w:rsid w:val="006D4AFD"/>
    <w:rsid w:val="00784BD6"/>
    <w:rsid w:val="0081537F"/>
    <w:rsid w:val="00851E6B"/>
    <w:rsid w:val="00883DF9"/>
    <w:rsid w:val="008C79C1"/>
    <w:rsid w:val="009D62D5"/>
    <w:rsid w:val="009D77F9"/>
    <w:rsid w:val="009E3576"/>
    <w:rsid w:val="00A0361B"/>
    <w:rsid w:val="00A20F14"/>
    <w:rsid w:val="00A2436D"/>
    <w:rsid w:val="00A31A43"/>
    <w:rsid w:val="00A54E0C"/>
    <w:rsid w:val="00A56741"/>
    <w:rsid w:val="00A7122C"/>
    <w:rsid w:val="00A819CF"/>
    <w:rsid w:val="00AB26F7"/>
    <w:rsid w:val="00AB51CA"/>
    <w:rsid w:val="00AC2D97"/>
    <w:rsid w:val="00AC7CEA"/>
    <w:rsid w:val="00B11D0E"/>
    <w:rsid w:val="00B14378"/>
    <w:rsid w:val="00B41428"/>
    <w:rsid w:val="00B718BB"/>
    <w:rsid w:val="00B927AE"/>
    <w:rsid w:val="00C45688"/>
    <w:rsid w:val="00CB2B1F"/>
    <w:rsid w:val="00CC4A12"/>
    <w:rsid w:val="00CE1C1C"/>
    <w:rsid w:val="00CF25BB"/>
    <w:rsid w:val="00CF68AF"/>
    <w:rsid w:val="00D1379C"/>
    <w:rsid w:val="00D82E74"/>
    <w:rsid w:val="00DA094F"/>
    <w:rsid w:val="00E336D9"/>
    <w:rsid w:val="00E64899"/>
    <w:rsid w:val="00EE6C74"/>
    <w:rsid w:val="00F36446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4625"/>
  <w15:docId w15:val="{2CAB0E34-20F3-4AF9-90D0-BDC02B0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CA738D-FFCF-45A9-8124-23D4D853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600</Words>
  <Characters>3304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Edorta Carrascal Lekunberri</dc:creator>
  <cp:lastModifiedBy>ANDER</cp:lastModifiedBy>
  <cp:revision>9</cp:revision>
  <cp:lastPrinted>2020-05-02T13:30:00Z</cp:lastPrinted>
  <dcterms:created xsi:type="dcterms:W3CDTF">2020-05-01T16:01:00Z</dcterms:created>
  <dcterms:modified xsi:type="dcterms:W3CDTF">2020-05-02T14:14:00Z</dcterms:modified>
</cp:coreProperties>
</file>