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5C19" w14:textId="5B2B6FDC" w:rsidR="00B57298" w:rsidRPr="00B57298" w:rsidRDefault="00B57298" w:rsidP="00B57298">
      <w:pPr>
        <w:spacing w:line="360" w:lineRule="auto"/>
        <w:rPr>
          <w:rFonts w:eastAsiaTheme="majorEastAsia" w:cstheme="minorHAnsi"/>
          <w:sz w:val="24"/>
          <w:szCs w:val="24"/>
          <w:lang w:val="en-US"/>
        </w:rPr>
      </w:pPr>
      <w:bookmarkStart w:id="0" w:name="_Hlk136605033"/>
      <w:bookmarkEnd w:id="0"/>
      <w:r w:rsidRPr="00B57298">
        <w:rPr>
          <w:rFonts w:eastAsiaTheme="majorEastAsia" w:cstheme="minorHAnsi"/>
          <w:sz w:val="24"/>
          <w:szCs w:val="24"/>
          <w:lang w:val="en-US"/>
        </w:rPr>
        <w:t>Supplementary figures to</w:t>
      </w:r>
    </w:p>
    <w:p w14:paraId="2C6F2CEE" w14:textId="77777777" w:rsidR="00B57298" w:rsidRDefault="00B57298" w:rsidP="00B57298">
      <w:pPr>
        <w:spacing w:line="360" w:lineRule="auto"/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</w:pPr>
    </w:p>
    <w:p w14:paraId="3D9A37E2" w14:textId="09A0DBEA" w:rsidR="00B57298" w:rsidRPr="009D6FF2" w:rsidRDefault="00B57298" w:rsidP="00B57298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>P</w:t>
      </w:r>
      <w:r w:rsidRPr="009D6FF2"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ostnatal </w:t>
      </w: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>dysregulation</w:t>
      </w:r>
      <w:r w:rsidRPr="009D6FF2"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of </w:t>
      </w:r>
      <w:r w:rsidRPr="009D6FF2"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>androgen</w:t>
      </w: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>s</w:t>
      </w:r>
      <w:r w:rsidRPr="009D6FF2"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in </w:t>
      </w:r>
      <w:r w:rsidRPr="009D6FF2"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 xml:space="preserve">extremely preterm </w:t>
      </w:r>
      <w:r>
        <w:rPr>
          <w:rFonts w:eastAsiaTheme="majorEastAsia" w:cstheme="minorHAnsi"/>
          <w:color w:val="2F5496" w:themeColor="accent1" w:themeShade="BF"/>
          <w:sz w:val="24"/>
          <w:szCs w:val="24"/>
          <w:lang w:val="en-US"/>
        </w:rPr>
        <w:t>male infants</w:t>
      </w:r>
    </w:p>
    <w:p w14:paraId="605EB75C" w14:textId="77777777" w:rsidR="00B57298" w:rsidRPr="009D6FF2" w:rsidRDefault="00B57298" w:rsidP="00B57298">
      <w:pPr>
        <w:pStyle w:val="Rubrik2"/>
        <w:rPr>
          <w:sz w:val="22"/>
          <w:szCs w:val="22"/>
          <w:lang w:val="en-US"/>
        </w:rPr>
      </w:pPr>
    </w:p>
    <w:p w14:paraId="2CAD3198" w14:textId="535F2114" w:rsidR="00B57298" w:rsidRPr="00E617D4" w:rsidRDefault="00B57298" w:rsidP="00B57298">
      <w:pPr>
        <w:spacing w:line="360" w:lineRule="auto"/>
        <w:rPr>
          <w:rFonts w:cstheme="minorHAnsi"/>
        </w:rPr>
      </w:pPr>
      <w:r w:rsidRPr="004B1C3C">
        <w:rPr>
          <w:rFonts w:cstheme="minorHAnsi"/>
        </w:rPr>
        <w:t>Anders</w:t>
      </w:r>
      <w:r w:rsidRPr="00E617D4">
        <w:rPr>
          <w:rFonts w:cstheme="minorHAnsi"/>
        </w:rPr>
        <w:t xml:space="preserve"> K Nilsson</w:t>
      </w:r>
      <w:r>
        <w:rPr>
          <w:rFonts w:cstheme="minorHAnsi"/>
        </w:rPr>
        <w:t>*</w:t>
      </w:r>
      <w:r>
        <w:rPr>
          <w:rFonts w:cstheme="minorHAnsi"/>
        </w:rPr>
        <w:t xml:space="preserve">, </w:t>
      </w:r>
      <w:r w:rsidRPr="00E617D4">
        <w:rPr>
          <w:rFonts w:cstheme="minorHAnsi"/>
        </w:rPr>
        <w:t>Ulrika Sjöbom</w:t>
      </w:r>
      <w:r>
        <w:rPr>
          <w:rFonts w:cstheme="minorHAnsi"/>
        </w:rPr>
        <w:t xml:space="preserve">, Andreas </w:t>
      </w:r>
      <w:r w:rsidRPr="0032058A">
        <w:rPr>
          <w:rFonts w:cstheme="minorHAnsi"/>
        </w:rPr>
        <w:t xml:space="preserve">Landin, </w:t>
      </w:r>
      <w:r>
        <w:rPr>
          <w:rFonts w:cstheme="minorHAnsi"/>
        </w:rPr>
        <w:t xml:space="preserve">Mats X Andersson, </w:t>
      </w:r>
      <w:r w:rsidRPr="0032058A">
        <w:t xml:space="preserve">Henrik Ryberg, </w:t>
      </w:r>
      <w:r>
        <w:t xml:space="preserve">Aldina </w:t>
      </w:r>
      <w:r w:rsidRPr="00443DB9">
        <w:t>Pivodic</w:t>
      </w:r>
      <w:r>
        <w:t xml:space="preserve">, Chatarina Löfqvist, Karin Sävman, </w:t>
      </w:r>
      <w:r w:rsidRPr="00966191">
        <w:rPr>
          <w:rFonts w:cstheme="minorHAnsi"/>
        </w:rPr>
        <w:t>Matti</w:t>
      </w:r>
      <w:r>
        <w:rPr>
          <w:rFonts w:cstheme="minorHAnsi"/>
        </w:rPr>
        <w:t xml:space="preserve"> </w:t>
      </w:r>
      <w:r w:rsidRPr="00966191">
        <w:rPr>
          <w:rFonts w:cstheme="minorHAnsi"/>
        </w:rPr>
        <w:t>Poutanen</w:t>
      </w:r>
      <w:r>
        <w:rPr>
          <w:rFonts w:cstheme="minorHAnsi"/>
        </w:rPr>
        <w:t xml:space="preserve">, Claes Ohlsson, and </w:t>
      </w:r>
      <w:r w:rsidRPr="00E617D4">
        <w:rPr>
          <w:rFonts w:cstheme="minorHAnsi"/>
        </w:rPr>
        <w:t>Ann Hellström</w:t>
      </w:r>
    </w:p>
    <w:p w14:paraId="6E08F568" w14:textId="18AD4618" w:rsidR="00A70514" w:rsidRDefault="00A70514"/>
    <w:p w14:paraId="65323D1B" w14:textId="0DC99D20" w:rsidR="00301051" w:rsidRDefault="00B57298" w:rsidP="00B57298">
      <w:pPr>
        <w:spacing w:line="360" w:lineRule="auto"/>
        <w:rPr>
          <w:rFonts w:eastAsia="Times New Roman" w:cstheme="minorHAnsi"/>
          <w:noProof/>
          <w:lang w:val="en-US" w:eastAsia="sv-SE"/>
        </w:rPr>
      </w:pPr>
      <w:r>
        <w:rPr>
          <w:rFonts w:cstheme="minorHAnsi"/>
          <w:lang w:val="en-US"/>
        </w:rPr>
        <w:t xml:space="preserve">* </w:t>
      </w:r>
      <w:r w:rsidRPr="00E617D4">
        <w:rPr>
          <w:rFonts w:cstheme="minorHAnsi"/>
          <w:lang w:val="en-US"/>
        </w:rPr>
        <w:t>Correspondence to</w:t>
      </w:r>
      <w:r>
        <w:rPr>
          <w:rFonts w:cstheme="minorHAnsi"/>
          <w:lang w:val="en-US"/>
        </w:rPr>
        <w:t>:</w:t>
      </w:r>
      <w:r w:rsidRPr="00E617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Anders K Nilsson</w:t>
      </w:r>
      <w:r w:rsidRPr="00E617D4">
        <w:rPr>
          <w:rFonts w:cstheme="minorHAnsi"/>
          <w:lang w:val="en-US"/>
        </w:rPr>
        <w:t xml:space="preserve">, </w:t>
      </w:r>
      <w:r w:rsidRPr="00357B50">
        <w:rPr>
          <w:rFonts w:eastAsia="Times New Roman" w:cstheme="minorHAnsi"/>
          <w:noProof/>
          <w:lang w:val="en-US" w:eastAsia="sv-SE"/>
        </w:rPr>
        <w:t>University of Gothenbu</w:t>
      </w:r>
      <w:r>
        <w:rPr>
          <w:rFonts w:eastAsia="Times New Roman" w:cstheme="minorHAnsi"/>
          <w:noProof/>
          <w:lang w:val="en-US" w:eastAsia="sv-SE"/>
        </w:rPr>
        <w:t xml:space="preserve">rg, </w:t>
      </w:r>
      <w:r w:rsidRPr="003A78EE">
        <w:rPr>
          <w:rFonts w:eastAsia="Times New Roman" w:cstheme="minorHAnsi"/>
          <w:noProof/>
          <w:color w:val="000000"/>
          <w:lang w:val="en-US" w:eastAsia="sv-SE"/>
        </w:rPr>
        <w:t>Sahlgrenska Academy</w:t>
      </w:r>
      <w:r>
        <w:rPr>
          <w:rFonts w:eastAsia="Times New Roman" w:cstheme="minorHAnsi"/>
          <w:noProof/>
          <w:color w:val="000000"/>
          <w:lang w:val="en-US" w:eastAsia="sv-SE"/>
        </w:rPr>
        <w:t xml:space="preserve">, </w:t>
      </w:r>
      <w:r w:rsidRPr="003A78EE">
        <w:rPr>
          <w:rFonts w:eastAsia="Times New Roman" w:cstheme="minorHAnsi"/>
          <w:noProof/>
          <w:color w:val="000000"/>
          <w:lang w:val="en-US" w:eastAsia="sv-SE"/>
        </w:rPr>
        <w:t>Institute of Neuroscience and Physiology Department of Clinical Neuroscience</w:t>
      </w:r>
      <w:r>
        <w:rPr>
          <w:rFonts w:eastAsia="Times New Roman" w:cstheme="minorHAnsi"/>
          <w:noProof/>
          <w:color w:val="000000"/>
          <w:lang w:val="en-US" w:eastAsia="sv-SE"/>
        </w:rPr>
        <w:t xml:space="preserve">, </w:t>
      </w:r>
      <w:r w:rsidRPr="003A78EE">
        <w:rPr>
          <w:rFonts w:eastAsia="Times New Roman" w:cstheme="minorHAnsi"/>
          <w:noProof/>
          <w:color w:val="000000"/>
          <w:lang w:val="en-US" w:eastAsia="sv-SE"/>
        </w:rPr>
        <w:t>Box 430,</w:t>
      </w:r>
      <w:r>
        <w:rPr>
          <w:rFonts w:eastAsia="Times New Roman" w:cstheme="minorHAnsi"/>
          <w:noProof/>
          <w:color w:val="000000"/>
          <w:lang w:val="en-US" w:eastAsia="sv-SE"/>
        </w:rPr>
        <w:t xml:space="preserve"> S-</w:t>
      </w:r>
      <w:r w:rsidRPr="003A78EE">
        <w:rPr>
          <w:rFonts w:eastAsia="Times New Roman" w:cstheme="minorHAnsi"/>
          <w:noProof/>
          <w:color w:val="000000"/>
          <w:lang w:val="en-US" w:eastAsia="sv-SE"/>
        </w:rPr>
        <w:t>405 30 Göteborg</w:t>
      </w:r>
      <w:r>
        <w:rPr>
          <w:rFonts w:eastAsia="Times New Roman" w:cstheme="minorHAnsi"/>
          <w:noProof/>
          <w:color w:val="000000"/>
          <w:lang w:val="en-US" w:eastAsia="sv-SE"/>
        </w:rPr>
        <w:t>, SWEDEN.</w:t>
      </w:r>
      <w:r w:rsidRPr="003A78EE">
        <w:rPr>
          <w:rFonts w:eastAsia="Times New Roman" w:cstheme="minorHAnsi"/>
          <w:noProof/>
          <w:color w:val="000000"/>
          <w:lang w:val="en-US" w:eastAsia="sv-SE"/>
        </w:rPr>
        <w:t xml:space="preserve"> </w:t>
      </w:r>
      <w:r>
        <w:rPr>
          <w:rFonts w:eastAsia="Times New Roman" w:cstheme="minorHAnsi"/>
          <w:noProof/>
          <w:color w:val="000000"/>
          <w:lang w:val="en-US" w:eastAsia="sv-SE"/>
        </w:rPr>
        <w:t xml:space="preserve">Email: </w:t>
      </w:r>
      <w:r>
        <w:rPr>
          <w:rFonts w:cstheme="minorHAnsi"/>
          <w:lang w:val="en-US"/>
        </w:rPr>
        <w:t>anders.k.nilsson@gu.se</w:t>
      </w:r>
      <w:r>
        <w:rPr>
          <w:rFonts w:eastAsia="Times New Roman" w:cstheme="minorHAnsi"/>
          <w:noProof/>
          <w:lang w:val="en-US" w:eastAsia="sv-SE"/>
        </w:rPr>
        <w:t>.</w:t>
      </w:r>
    </w:p>
    <w:p w14:paraId="0A9D833C" w14:textId="77777777" w:rsidR="00301051" w:rsidRDefault="00301051">
      <w:pPr>
        <w:rPr>
          <w:rFonts w:eastAsia="Times New Roman" w:cstheme="minorHAnsi"/>
          <w:noProof/>
          <w:lang w:val="en-US" w:eastAsia="sv-SE"/>
        </w:rPr>
      </w:pPr>
      <w:r>
        <w:rPr>
          <w:rFonts w:eastAsia="Times New Roman" w:cstheme="minorHAnsi"/>
          <w:noProof/>
          <w:lang w:val="en-US" w:eastAsia="sv-SE"/>
        </w:rPr>
        <w:br w:type="page"/>
      </w:r>
    </w:p>
    <w:p w14:paraId="0684B866" w14:textId="77777777" w:rsidR="00301051" w:rsidRDefault="00301051" w:rsidP="00301051">
      <w:pPr>
        <w:spacing w:line="480" w:lineRule="auto"/>
        <w:rPr>
          <w:rStyle w:val="Diskretbetoning"/>
          <w:b/>
          <w:bCs/>
          <w:i w:val="0"/>
          <w:iCs w:val="0"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77AE958" wp14:editId="0156944A">
            <wp:extent cx="5731510" cy="2447290"/>
            <wp:effectExtent l="0" t="0" r="2540" b="0"/>
            <wp:docPr id="1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kärmbild, diagram, Graf&#10;&#10;Automatiskt genererad beskrivn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D6EE" w14:textId="77777777" w:rsidR="00301051" w:rsidRPr="00301051" w:rsidRDefault="00301051" w:rsidP="00301051">
      <w:pPr>
        <w:spacing w:line="276" w:lineRule="auto"/>
        <w:rPr>
          <w:rStyle w:val="Diskretbetoning"/>
          <w:rFonts w:cstheme="minorHAnsi"/>
          <w:i w:val="0"/>
          <w:iCs w:val="0"/>
          <w:color w:val="000000" w:themeColor="text1"/>
          <w:lang w:val="en-US"/>
        </w:rPr>
      </w:pP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Fig. S1. Associations between testosterone and DHT. </w:t>
      </w:r>
      <w:proofErr w:type="gramStart"/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a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,</w:t>
      </w:r>
      <w:proofErr w:type="gramEnd"/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 xml:space="preserve">Scatterplot illustrating the pairwise relationship between testosterone and DHT, colored by day at sampling according to the legend. 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b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 xml:space="preserve">, DHT levels as a function of testosterone, and PNA, adjusted for GA at postnatal (PNA) days 3, 7, and 28. 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c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, The relative risk (RR) with 95% CI from a statistical model for DHT as a function of testosterone, and PNA, adjusted for GA at postnatal (PNA) days 3, 7, and 28 using random coefficient models, with lognormal distribution and unstructured covariance pattern.</w:t>
      </w:r>
    </w:p>
    <w:p w14:paraId="7E1C32F0" w14:textId="77777777" w:rsidR="00301051" w:rsidRDefault="00301051" w:rsidP="00301051">
      <w:pPr>
        <w:spacing w:line="480" w:lineRule="auto"/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</w:pPr>
    </w:p>
    <w:p w14:paraId="1ADB1029" w14:textId="77777777" w:rsidR="00301051" w:rsidRDefault="00301051" w:rsidP="00301051">
      <w:pPr>
        <w:spacing w:line="480" w:lineRule="auto"/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71837AA6" wp14:editId="656AA5B3">
            <wp:extent cx="5653872" cy="2010112"/>
            <wp:effectExtent l="0" t="0" r="4445" b="9525"/>
            <wp:docPr id="3" name="Bildobjekt 3" descr="En bild som visar Graf, skärmbild, linje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Graf, skärmbild, linje, diagram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86" cy="20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8D1" w14:textId="77777777" w:rsidR="00301051" w:rsidRPr="00301051" w:rsidRDefault="00301051" w:rsidP="00301051">
      <w:pPr>
        <w:spacing w:line="276" w:lineRule="auto"/>
        <w:rPr>
          <w:rStyle w:val="Diskretbetoning"/>
          <w:rFonts w:cstheme="minorHAnsi"/>
          <w:i w:val="0"/>
          <w:iCs w:val="0"/>
          <w:color w:val="000000" w:themeColor="text1"/>
          <w:lang w:val="en-US"/>
        </w:rPr>
      </w:pP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Fig. S2. Plasma concentration of testosterone and DHT over postnatal age according to gestational age at birth. 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Infants are grouped according to gestational age: 22-24 weeks (red lines) or 25-27 weeks (blue lines) for testosterone 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a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) and DHT 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b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).</w:t>
      </w:r>
    </w:p>
    <w:p w14:paraId="7DE45567" w14:textId="77777777" w:rsidR="00301051" w:rsidRDefault="00301051" w:rsidP="00301051">
      <w:pPr>
        <w:spacing w:line="480" w:lineRule="auto"/>
        <w:rPr>
          <w:rStyle w:val="Diskretbetoning"/>
          <w:rFonts w:cstheme="minorHAnsi"/>
          <w:i w:val="0"/>
          <w:iCs w:val="0"/>
          <w:color w:val="000000" w:themeColor="text1"/>
          <w:lang w:val="en-US"/>
        </w:rPr>
      </w:pPr>
    </w:p>
    <w:p w14:paraId="3BAD5DCF" w14:textId="77777777" w:rsidR="00301051" w:rsidRDefault="00301051" w:rsidP="00301051">
      <w:pPr>
        <w:spacing w:line="480" w:lineRule="auto"/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4E86817A" wp14:editId="19220A07">
            <wp:extent cx="5731510" cy="3483610"/>
            <wp:effectExtent l="0" t="0" r="2540" b="2540"/>
            <wp:docPr id="7" name="Bildobjekt 7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skärmbild, diagram, linje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EC0" w14:textId="77777777" w:rsidR="00301051" w:rsidRPr="00301051" w:rsidRDefault="00301051" w:rsidP="00301051">
      <w:pPr>
        <w:spacing w:line="276" w:lineRule="auto"/>
        <w:rPr>
          <w:rStyle w:val="Diskretbetoning"/>
          <w:rFonts w:cstheme="minorHAnsi"/>
          <w:i w:val="0"/>
          <w:iCs w:val="0"/>
          <w:color w:val="000000" w:themeColor="text1"/>
          <w:lang w:val="en-US"/>
        </w:rPr>
      </w:pP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Fig. S3. Associations between testosterone and FSH/LH. 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Testosterone levels as a function of FSH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a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)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or LH 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c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), and PNA, adjusted for GA at postnatal (PNA) days 3, 7, and 28. The relative risk (RR) with 95% CI from a statistical model for testosterone as a function of FSH 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b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>) or LH (</w:t>
      </w:r>
      <w:r w:rsidRPr="00301051">
        <w:rPr>
          <w:rStyle w:val="Diskretbetoning"/>
          <w:rFonts w:cstheme="minorHAnsi"/>
          <w:b/>
          <w:bCs/>
          <w:i w:val="0"/>
          <w:iCs w:val="0"/>
          <w:color w:val="000000" w:themeColor="text1"/>
          <w:lang w:val="en-US"/>
        </w:rPr>
        <w:t>c</w:t>
      </w:r>
      <w:r w:rsidRPr="00301051">
        <w:rPr>
          <w:rStyle w:val="Diskretbetoning"/>
          <w:rFonts w:cstheme="minorHAnsi"/>
          <w:i w:val="0"/>
          <w:iCs w:val="0"/>
          <w:color w:val="000000" w:themeColor="text1"/>
          <w:lang w:val="en-US"/>
        </w:rPr>
        <w:t xml:space="preserve">), and PNA, adjusted for GA at postnatal (PNA) days 3, 7, and 28 using random coefficient models, with lognormal distribution and unstructured covariance pattern. </w:t>
      </w:r>
    </w:p>
    <w:p w14:paraId="48B974FB" w14:textId="77777777" w:rsidR="00B57298" w:rsidRPr="003A78EE" w:rsidRDefault="00B57298" w:rsidP="00B57298">
      <w:pPr>
        <w:spacing w:line="360" w:lineRule="auto"/>
        <w:rPr>
          <w:rFonts w:eastAsia="Times New Roman" w:cstheme="minorHAnsi"/>
          <w:noProof/>
          <w:color w:val="000000"/>
          <w:lang w:val="en-US" w:eastAsia="sv-SE"/>
        </w:rPr>
      </w:pPr>
    </w:p>
    <w:p w14:paraId="4A66CF79" w14:textId="1CCB5C51" w:rsidR="00B57298" w:rsidRPr="00B57298" w:rsidRDefault="00B57298" w:rsidP="00B57298">
      <w:pPr>
        <w:tabs>
          <w:tab w:val="left" w:pos="6115"/>
        </w:tabs>
        <w:rPr>
          <w:lang w:val="en-US"/>
        </w:rPr>
      </w:pPr>
      <w:r>
        <w:rPr>
          <w:lang w:val="en-US"/>
        </w:rPr>
        <w:tab/>
      </w:r>
    </w:p>
    <w:sectPr w:rsidR="00B57298" w:rsidRPr="00B57298" w:rsidSect="00984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DQyNTU2NDA1MLdQ0lEKTi0uzszPAykwrAUAu4FSTSwAAAA="/>
  </w:docVars>
  <w:rsids>
    <w:rsidRoot w:val="00B57298"/>
    <w:rsid w:val="00301051"/>
    <w:rsid w:val="00984784"/>
    <w:rsid w:val="00A70514"/>
    <w:rsid w:val="00B5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AF52C"/>
  <w15:chartTrackingRefBased/>
  <w15:docId w15:val="{AFFDAF75-3A39-4820-A7EC-FCA7FF50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98"/>
    <w:rPr>
      <w:lang w:val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57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572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styleId="Diskretbetoning">
    <w:name w:val="Subtle Emphasis"/>
    <w:basedOn w:val="Standardstycketeckensnitt"/>
    <w:qFormat/>
    <w:rsid w:val="003010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1514</Characters>
  <Application>Microsoft Office Word</Application>
  <DocSecurity>0</DocSecurity>
  <Lines>12</Lines>
  <Paragraphs>3</Paragraphs>
  <ScaleCrop>false</ScaleCrop>
  <Company>University of Gothenburg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Nilsson</dc:creator>
  <cp:keywords/>
  <dc:description/>
  <cp:lastModifiedBy>Anders Nilsson</cp:lastModifiedBy>
  <cp:revision>2</cp:revision>
  <dcterms:created xsi:type="dcterms:W3CDTF">2024-05-03T09:14:00Z</dcterms:created>
  <dcterms:modified xsi:type="dcterms:W3CDTF">2024-05-03T09:19:00Z</dcterms:modified>
</cp:coreProperties>
</file>