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f0a19946d486eb1eca35a23eeb84223f0ad17ec"/>
    <w:p>
      <w:pPr>
        <w:pStyle w:val="Heading1"/>
      </w:pPr>
      <w:r>
        <w:t xml:space="preserve">Elevuppgift Lektion 2: Tonåringen och kriget</w:t>
      </w:r>
    </w:p>
    <w:p>
      <w:pPr>
        <w:pStyle w:val="FirstParagraph"/>
      </w:pPr>
      <w:r>
        <w:rPr>
          <w:b/>
          <w:bCs/>
        </w:rPr>
        <w:t xml:space="preserve">Kurs:</w:t>
      </w:r>
      <w:r>
        <w:t xml:space="preserve"> </w:t>
      </w:r>
      <w:r>
        <w:t xml:space="preserve">Historia 1a1 ·</w:t>
      </w:r>
      <w:r>
        <w:t xml:space="preserve"> </w:t>
      </w:r>
      <w:r>
        <w:rPr>
          <w:b/>
          <w:bCs/>
        </w:rPr>
        <w:t xml:space="preserve">Moment:</w:t>
      </w:r>
      <w:r>
        <w:t xml:space="preserve"> </w:t>
      </w:r>
      <w:r>
        <w:t xml:space="preserve">Andra världskriget och Förintelsen ·</w:t>
      </w:r>
      <w:r>
        <w:t xml:space="preserve"> </w:t>
      </w:r>
      <w:r>
        <w:rPr>
          <w:b/>
          <w:bCs/>
        </w:rPr>
        <w:t xml:space="preserve">Lektion:</w:t>
      </w:r>
      <w:r>
        <w:t xml:space="preserve"> </w:t>
      </w:r>
      <w:r>
        <w:t xml:space="preserve">2 av 7</w:t>
      </w:r>
    </w:p>
    <w:p>
      <w:r>
        <w:pict>
          <v:rect style="width:0;height:1.5pt" o:hralign="center" o:hrstd="t" o:hr="t"/>
        </w:pict>
      </w:r>
    </w:p>
    <w:bookmarkStart w:id="9" w:name="vad-du-ska-göra"/>
    <w:p>
      <w:pPr>
        <w:pStyle w:val="Heading2"/>
      </w:pPr>
      <w:r>
        <w:t xml:space="preserve">Vad du ska göra</w:t>
      </w:r>
    </w:p>
    <w:p>
      <w:pPr>
        <w:pStyle w:val="FirstParagraph"/>
      </w:pPr>
      <w:r>
        <w:t xml:space="preserve">Du ska följa Hédi Frieds tonår 1939–1943 — när andra världskriget bröt ut, när hennes hemstad Sighet flyttade från Rumänien till Ungern, och när livet för judiska familjer i Europa förändrades steg för steg. Du arbetar med tre begrepp:</w:t>
      </w:r>
      <w:r>
        <w:t xml:space="preserve"> </w:t>
      </w:r>
      <w:r>
        <w:rPr>
          <w:b/>
          <w:bCs/>
        </w:rPr>
        <w:t xml:space="preserve">ockupation</w:t>
      </w:r>
      <w:r>
        <w:t xml:space="preserve">,</w:t>
      </w:r>
      <w:r>
        <w:t xml:space="preserve"> </w:t>
      </w:r>
      <w:r>
        <w:rPr>
          <w:b/>
          <w:bCs/>
        </w:rPr>
        <w:t xml:space="preserve">uteslutning</w:t>
      </w:r>
      <w:r>
        <w:t xml:space="preserve"> </w:t>
      </w:r>
      <w:r>
        <w:t xml:space="preserve">och</w:t>
      </w:r>
      <w:r>
        <w:t xml:space="preserve"> </w:t>
      </w:r>
      <w:r>
        <w:rPr>
          <w:b/>
          <w:bCs/>
        </w:rPr>
        <w:t xml:space="preserve">segregation</w:t>
      </w:r>
      <w:r>
        <w:t xml:space="preserve">.</w:t>
      </w:r>
    </w:p>
    <w:p>
      <w:pPr>
        <w:pStyle w:val="BodyText"/>
      </w:pPr>
      <w:r>
        <w:t xml:space="preserve">Arbeta i par. Tidsåtgång: ca 15 minuter.</w:t>
      </w:r>
    </w:p>
    <w:p>
      <w:r>
        <w:pict>
          <v:rect style="width:0;height:1.5pt" o:hralign="center" o:hrstd="t" o:hr="t"/>
        </w:pict>
      </w:r>
    </w:p>
    <w:bookmarkEnd w:id="9"/>
    <w:bookmarkStart w:id="10" w:name="begreppsruta"/>
    <w:p>
      <w:pPr>
        <w:pStyle w:val="Heading2"/>
      </w:pPr>
      <w:r>
        <w:t xml:space="preserve">Begreppsruta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Begrepp</w:t>
            </w:r>
          </w:p>
        </w:tc>
        <w:tc>
          <w:tcPr/>
          <w:p>
            <w:pPr>
              <w:pStyle w:val="Compact"/>
            </w:pPr>
            <w:r>
              <w:t xml:space="preserve">Vad det betyder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Ockupation</w:t>
            </w:r>
          </w:p>
        </w:tc>
        <w:tc>
          <w:tcPr/>
          <w:p>
            <w:pPr>
              <w:pStyle w:val="Compact"/>
            </w:pPr>
            <w:r>
              <w:t xml:space="preserve">När en stat med militär tar kontroll över ett område som inte är dess eget och styr där, ofta med våld eller hot.</w:t>
            </w:r>
            <w:r>
              <w:t xml:space="preserve"> </w:t>
            </w:r>
            <w:r>
              <w:rPr>
                <w:i/>
                <w:iCs/>
              </w:rPr>
              <w:t xml:space="preserve">Exempel: Tyskland ockuperade Polen 1939.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Uteslutning</w:t>
            </w:r>
          </w:p>
        </w:tc>
        <w:tc>
          <w:tcPr/>
          <w:p>
            <w:pPr>
              <w:pStyle w:val="Compact"/>
            </w:pPr>
            <w:r>
              <w:t xml:space="preserve">När en grupp människor steg för steg tas bort från det vanliga samhället genom lagar, regler eller praxis — från skolan, yrket, butiken, parken.</w:t>
            </w:r>
            <w:r>
              <w:t xml:space="preserve"> </w:t>
            </w:r>
            <w:r>
              <w:rPr>
                <w:i/>
                <w:iCs/>
              </w:rPr>
              <w:t xml:space="preserve">Exempel: Ungerns judelagar 1938–1941.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Segregation</w:t>
            </w:r>
          </w:p>
        </w:tc>
        <w:tc>
          <w:tcPr/>
          <w:p>
            <w:pPr>
              <w:pStyle w:val="Compact"/>
            </w:pPr>
            <w:r>
              <w:t xml:space="preserve">Att tvinga grupper att leva åtskilda från varandra — geografiskt eller fysiskt. Olika kvarter, olika ingångar, olika skolor. Drivs det till sin spets blir det</w:t>
            </w:r>
            <w:r>
              <w:t xml:space="preserve"> </w:t>
            </w:r>
            <w:r>
              <w:rPr>
                <w:b/>
                <w:bCs/>
              </w:rPr>
              <w:t xml:space="preserve">ghetto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Exempel: judiska flyttrestriktioner i Ungern 1941–1944.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del-1-tidslinjen-4-min"/>
    <w:p>
      <w:pPr>
        <w:pStyle w:val="Heading2"/>
      </w:pPr>
      <w:r>
        <w:t xml:space="preserve">Del 1: Tidslinjen (4 min)</w:t>
      </w:r>
    </w:p>
    <w:p>
      <w:pPr>
        <w:pStyle w:val="FirstParagraph"/>
      </w:pPr>
      <w:r>
        <w:t xml:space="preserve">Placera de fem händelserna nedan på rätt plats i tidslinjen. Skriv årtal och kort förklaring.</w:t>
      </w:r>
    </w:p>
    <w:p>
      <w:pPr>
        <w:pStyle w:val="BodyText"/>
      </w:pPr>
      <w:r>
        <w:rPr>
          <w:b/>
          <w:bCs/>
        </w:rPr>
        <w:t xml:space="preserve">Händelser att placera:</w:t>
      </w:r>
      <w:r>
        <w:t xml:space="preserve"> </w:t>
      </w:r>
      <w:r>
        <w:t xml:space="preserve">- A. Tyskland invaderar Polen — andra världskriget bryter ut</w:t>
      </w:r>
      <w:r>
        <w:t xml:space="preserve"> </w:t>
      </w:r>
      <w:r>
        <w:t xml:space="preserve">- B. Wienskiljedomen: Sighet och norra Transsylvanien går från Rumänien till Ungern</w:t>
      </w:r>
      <w:r>
        <w:t xml:space="preserve"> </w:t>
      </w:r>
      <w:r>
        <w:t xml:space="preserve">- C. Ungern går med i axelmakterna (Tysklands sida)</w:t>
      </w:r>
      <w:r>
        <w:t xml:space="preserve"> </w:t>
      </w:r>
      <w:r>
        <w:t xml:space="preserve">- D. Tredje judelagen i Ungern (förbjuder äktenskap mellan judar och icke-judar)</w:t>
      </w:r>
      <w:r>
        <w:t xml:space="preserve"> </w:t>
      </w:r>
      <w:r>
        <w:t xml:space="preserve">- E. Slaget vid Stalingrad slutar med tyskt nederlag — kriget vänder</w:t>
      </w:r>
    </w:p>
    <w:p>
      <w:pPr>
        <w:pStyle w:val="BodyText"/>
      </w:pPr>
      <w:r>
        <w:rPr>
          <w:b/>
          <w:bCs/>
        </w:rPr>
        <w:t xml:space="preserve">Tidslinje:</w:t>
      </w:r>
    </w:p>
    <w:p>
      <w:pPr>
        <w:pStyle w:val="SourceCode"/>
      </w:pPr>
      <w:r>
        <w:rPr>
          <w:rStyle w:val="VerbatimChar"/>
        </w:rPr>
        <w:t xml:space="preserve">1939 ──────── 1940 ──────── 1941 ──────── 1942 ──────── 1943</w:t>
      </w:r>
    </w:p>
    <w:p>
      <w:pPr>
        <w:pStyle w:val="FirstParagraph"/>
      </w:pPr>
      <w:r>
        <w:t xml:space="preserve">Skriv på linjen: vilken bokstav hör hemma vid vilket år?</w:t>
      </w:r>
    </w:p>
    <w:p>
      <w:r>
        <w:pict>
          <v:rect style="width:0;height:1.5pt" o:hralign="center" o:hrstd="t" o:hr="t"/>
        </w:pict>
      </w:r>
    </w:p>
    <w:bookmarkEnd w:id="11"/>
    <w:bookmarkStart w:id="12" w:name="del-2-begrepp-i-kontext-8-min"/>
    <w:p>
      <w:pPr>
        <w:pStyle w:val="Heading2"/>
      </w:pPr>
      <w:r>
        <w:t xml:space="preserve">Del 2: Begrepp-i-kontext (8 min)</w:t>
      </w:r>
    </w:p>
    <w:p>
      <w:pPr>
        <w:pStyle w:val="FirstParagraph"/>
      </w:pPr>
      <w:r>
        <w:t xml:space="preserve">Läs scenarierna nedan. För varje scenario:</w:t>
      </w:r>
      <w:r>
        <w:t xml:space="preserve"> </w:t>
      </w:r>
      <w:r>
        <w:t xml:space="preserve">1. Skriv vilket eller vilka begrepp som passar:</w:t>
      </w:r>
      <w:r>
        <w:t xml:space="preserve"> </w:t>
      </w:r>
      <w:r>
        <w:rPr>
          <w:i/>
          <w:iCs/>
        </w:rPr>
        <w:t xml:space="preserve">ockupation</w:t>
      </w:r>
      <w:r>
        <w:t xml:space="preserve">,</w:t>
      </w:r>
      <w:r>
        <w:t xml:space="preserve"> </w:t>
      </w:r>
      <w:r>
        <w:rPr>
          <w:i/>
          <w:iCs/>
        </w:rPr>
        <w:t xml:space="preserve">uteslutning</w:t>
      </w:r>
      <w:r>
        <w:t xml:space="preserve"> </w:t>
      </w:r>
      <w:r>
        <w:t xml:space="preserve">eller</w:t>
      </w:r>
      <w:r>
        <w:t xml:space="preserve"> </w:t>
      </w:r>
      <w:r>
        <w:rPr>
          <w:i/>
          <w:iCs/>
        </w:rPr>
        <w:t xml:space="preserve">segregation</w:t>
      </w:r>
      <w:r>
        <w:t xml:space="preserve">.</w:t>
      </w:r>
      <w:r>
        <w:t xml:space="preserve"> </w:t>
      </w:r>
      <w:r>
        <w:t xml:space="preserve">2. Motivera kort:</w:t>
      </w:r>
      <w:r>
        <w:t xml:space="preserve"> </w:t>
      </w:r>
      <w:r>
        <w:rPr>
          <w:b/>
          <w:bCs/>
        </w:rPr>
        <w:t xml:space="preserve">varför</w:t>
      </w:r>
      <w:r>
        <w:t xml:space="preserve"> </w:t>
      </w:r>
      <w:r>
        <w:t xml:space="preserve">är det ett exempel på det begreppet?</w:t>
      </w:r>
      <w:r>
        <w:t xml:space="preserve"> </w:t>
      </w:r>
      <w:r>
        <w:t xml:space="preserve">3. Vissa scenarier passar flera begrepp — då nämner du det och förklarar.</w:t>
      </w:r>
    </w:p>
    <w:p>
      <w:pPr>
        <w:pStyle w:val="BlockText"/>
      </w:pPr>
      <w:r>
        <w:rPr>
          <w:b/>
          <w:bCs/>
        </w:rPr>
        <w:t xml:space="preserve">Scenario 1 (modelleras av läraren):</w:t>
      </w:r>
      <w:r>
        <w:t xml:space="preserve"> </w:t>
      </w:r>
      <w:r>
        <w:t xml:space="preserve">En judisk advokat i Budapest förbjuds 1939 representera icke-judar i domstol.</w:t>
      </w:r>
    </w:p>
    <w:p>
      <w:pPr>
        <w:pStyle w:val="BlockText"/>
      </w:pPr>
      <w:r>
        <w:rPr>
          <w:b/>
          <w:bCs/>
        </w:rPr>
        <w:t xml:space="preserve">Scenario 2:</w:t>
      </w:r>
      <w:r>
        <w:t xml:space="preserve"> </w:t>
      </w:r>
      <w:r>
        <w:t xml:space="preserve">Hédis far driver en handelsbutik i Sighet. 1941 får han inte längre köpa vissa varor från statliga leverantörer eftersom han är jude.</w:t>
      </w:r>
    </w:p>
    <w:p>
      <w:pPr>
        <w:pStyle w:val="BlockText"/>
      </w:pPr>
      <w:r>
        <w:rPr>
          <w:b/>
          <w:bCs/>
        </w:rPr>
        <w:t xml:space="preserve">Scenario 3:</w:t>
      </w:r>
      <w:r>
        <w:t xml:space="preserve"> </w:t>
      </w:r>
      <w:r>
        <w:t xml:space="preserve">Två judiska familjer i Sighet blir 1942 tvungna att flytta till en mindre lägenhet utanför den centrala delen av staden. Stadsstyret hänvisar till nya regler om</w:t>
      </w:r>
      <w:r>
        <w:t xml:space="preserve"> </w:t>
      </w:r>
      <w:r>
        <w:t xml:space="preserve">“boendetäthet”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Scenario 4:</w:t>
      </w:r>
      <w:r>
        <w:t xml:space="preserve"> </w:t>
      </w:r>
      <w:r>
        <w:t xml:space="preserve">Hédis äldre kusin kallas 1942 till tvångsarbetstjänst (</w:t>
      </w:r>
      <w:r>
        <w:rPr>
          <w:i/>
          <w:iCs/>
        </w:rPr>
        <w:t xml:space="preserve">munkaszolgálat</w:t>
      </w:r>
      <w:r>
        <w:t xml:space="preserve">) på östfronten. Judiska män fick inte bära vapen och delades in i särskilda arbetskompanier.</w:t>
      </w:r>
    </w:p>
    <w:p>
      <w:pPr>
        <w:pStyle w:val="BlockText"/>
      </w:pPr>
      <w:r>
        <w:rPr>
          <w:b/>
          <w:bCs/>
        </w:rPr>
        <w:t xml:space="preserve">Scenario 5:</w:t>
      </w:r>
      <w:r>
        <w:t xml:space="preserve"> </w:t>
      </w:r>
      <w:r>
        <w:t xml:space="preserve">1941 deporterar Ungern cirka 14 000</w:t>
      </w:r>
      <w:r>
        <w:t xml:space="preserve"> </w:t>
      </w:r>
      <w:r>
        <w:t xml:space="preserve">“statslösa”</w:t>
      </w:r>
      <w:r>
        <w:t xml:space="preserve"> </w:t>
      </w:r>
      <w:r>
        <w:t xml:space="preserve">judar till Kamenets-Podolsk i det av Tyskland ockuperade Ukraina. De flesta dödas av Einsatzgruppen.</w:t>
      </w:r>
    </w:p>
    <w:p>
      <w:r>
        <w:pict>
          <v:rect style="width:0;height:1.5pt" o:hralign="center" o:hrstd="t" o:hr="t"/>
        </w:pict>
      </w:r>
    </w:p>
    <w:bookmarkEnd w:id="12"/>
    <w:bookmarkStart w:id="13" w:name="del-3-hédis-vardag-3-min"/>
    <w:p>
      <w:pPr>
        <w:pStyle w:val="Heading2"/>
      </w:pPr>
      <w:r>
        <w:t xml:space="preserve">Del 3: Hédis vardag (3 min)</w:t>
      </w:r>
    </w:p>
    <w:p>
      <w:pPr>
        <w:pStyle w:val="FirstParagraph"/>
      </w:pPr>
      <w:r>
        <w:t xml:space="preserve">Skriv en mening som börjar med:</w:t>
      </w:r>
    </w:p>
    <w:p>
      <w:pPr>
        <w:pStyle w:val="BlockText"/>
      </w:pPr>
      <w:r>
        <w:rPr>
          <w:i/>
          <w:iCs/>
        </w:rPr>
        <w:t xml:space="preserve">“När Hédi gick i gymnasiet 1942 hade hennes vardag förändrats genom…”</w:t>
      </w:r>
    </w:p>
    <w:p>
      <w:pPr>
        <w:pStyle w:val="FirstParagraph"/>
      </w:pPr>
      <w:r>
        <w:t xml:space="preserve">Använd minst ett av begreppen</w:t>
      </w:r>
      <w:r>
        <w:t xml:space="preserve"> </w:t>
      </w:r>
      <w:r>
        <w:rPr>
          <w:i/>
          <w:iCs/>
        </w:rPr>
        <w:t xml:space="preserve">ockupation</w:t>
      </w:r>
      <w:r>
        <w:t xml:space="preserve">,</w:t>
      </w:r>
      <w:r>
        <w:t xml:space="preserve"> </w:t>
      </w:r>
      <w:r>
        <w:rPr>
          <w:i/>
          <w:iCs/>
        </w:rPr>
        <w:t xml:space="preserve">uteslutning</w:t>
      </w:r>
      <w:r>
        <w:t xml:space="preserve"> </w:t>
      </w:r>
      <w:r>
        <w:t xml:space="preserve">eller</w:t>
      </w:r>
      <w:r>
        <w:t xml:space="preserve"> </w:t>
      </w:r>
      <w:r>
        <w:rPr>
          <w:i/>
          <w:iCs/>
        </w:rPr>
        <w:t xml:space="preserve">segregation</w:t>
      </w:r>
      <w:r>
        <w:t xml:space="preserve">. Försök att vara konkret — vad gjorde hon fortfarande, vad fick hon inte längre?</w:t>
      </w:r>
    </w:p>
    <w:p>
      <w:r>
        <w:pict>
          <v:rect style="width:0;height:1.5pt" o:hralign="center" o:hrstd="t" o:hr="t"/>
        </w:pict>
      </w:r>
    </w:p>
    <w:bookmarkEnd w:id="13"/>
    <w:bookmarkStart w:id="14" w:name="fördjupning-för-dig-som-vill-mer"/>
    <w:p>
      <w:pPr>
        <w:pStyle w:val="Heading2"/>
      </w:pPr>
      <w:r>
        <w:t xml:space="preserve">★ Fördjupning (för dig som vill mer)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Kan en händelse vara</w:t>
      </w:r>
      <w:r>
        <w:t xml:space="preserve"> </w:t>
      </w:r>
      <w:r>
        <w:rPr>
          <w:i/>
          <w:iCs/>
        </w:rPr>
        <w:t xml:space="preserve">ockupation</w:t>
      </w:r>
      <w:r>
        <w:t xml:space="preserve">,</w:t>
      </w:r>
      <w:r>
        <w:t xml:space="preserve"> </w:t>
      </w:r>
      <w:r>
        <w:rPr>
          <w:i/>
          <w:iCs/>
        </w:rPr>
        <w:t xml:space="preserve">uteslutning</w:t>
      </w:r>
      <w:r>
        <w:t xml:space="preserve"> </w:t>
      </w:r>
      <w:r>
        <w:t xml:space="preserve">OCH</w:t>
      </w:r>
      <w:r>
        <w:t xml:space="preserve"> </w:t>
      </w:r>
      <w:r>
        <w:rPr>
          <w:i/>
          <w:iCs/>
        </w:rPr>
        <w:t xml:space="preserve">segregation</w:t>
      </w:r>
      <w:r>
        <w:t xml:space="preserve"> </w:t>
      </w:r>
      <w:r>
        <w:t xml:space="preserve">samtidigt? Konstruera ett tänkt scenario från 1939–1943 där alla tre verkar på en gång. Motivera.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Jämför läget för en judisk tonåring i Sighet (Ungern) 1942 med en judisk tonåring i Warszawa (ockuperade Polen) 1942. Vad skilde dem åt — och varför? Skriv 4–6 meningar.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i/>
          <w:iCs/>
        </w:rPr>
        <w:t xml:space="preserve">“Uteslutning förbereder segregation; segregation förbereder ockupationens våld.”</w:t>
      </w:r>
      <w:r>
        <w:t xml:space="preserve"> </w:t>
      </w:r>
      <w:r>
        <w:t xml:space="preserve">Håller den ordningen? Eller kan begreppen verka i annan ordning? Argumentera kort.</w:t>
      </w:r>
    </w:p>
    <w:p>
      <w:r>
        <w:pict>
          <v:rect style="width:0;height:1.5pt" o:hralign="center" o:hrstd="t" o:hr="t"/>
        </w:pict>
      </w:r>
    </w:p>
    <w:bookmarkEnd w:id="14"/>
    <w:bookmarkStart w:id="15" w:name="vid-lektionens-slut-exit-ticket"/>
    <w:p>
      <w:pPr>
        <w:pStyle w:val="Heading2"/>
      </w:pPr>
      <w:r>
        <w:t xml:space="preserve">Vid lektionens slut: exit ticket</w:t>
      </w:r>
    </w:p>
    <w:p>
      <w:pPr>
        <w:pStyle w:val="FirstParagraph"/>
      </w:pPr>
      <w:r>
        <w:t xml:space="preserve">Du får en lapp av läraren. Skriv ditt svar på frågan:</w:t>
      </w:r>
    </w:p>
    <w:p>
      <w:pPr>
        <w:pStyle w:val="BlockText"/>
      </w:pPr>
      <w:r>
        <w:rPr>
          <w:i/>
          <w:iCs/>
        </w:rPr>
        <w:t xml:space="preserve">“Vad innebar</w:t>
      </w:r>
      <w:r>
        <w:rPr>
          <w:i/>
          <w:iCs/>
        </w:rPr>
        <w:t xml:space="preserve"> </w:t>
      </w:r>
      <w:r>
        <w:rPr>
          <w:i/>
          <w:iCs/>
        </w:rPr>
        <w:t xml:space="preserve">‘uteslutning’</w:t>
      </w:r>
      <w:r>
        <w:rPr>
          <w:i/>
          <w:iCs/>
        </w:rPr>
        <w:t xml:space="preserve"> </w:t>
      </w:r>
      <w:r>
        <w:rPr>
          <w:i/>
          <w:iCs/>
        </w:rPr>
        <w:t xml:space="preserve">för judar i Europa 1939–1943? Ge två konkreta exempel.”</w:t>
      </w:r>
    </w:p>
    <w:p>
      <w:pPr>
        <w:pStyle w:val="FirstParagraph"/>
      </w:pPr>
      <w:r>
        <w:t xml:space="preserve">Lämna in lappen innan du går.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2026-05-17T17:27:50Z</dcterms:created>
  <dcterms:modified xsi:type="dcterms:W3CDTF">2026-05-17T17:27:50Z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