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elevuppgift-lektion-3-sighet-stängs-in"/>
    <w:p>
      <w:pPr>
        <w:pStyle w:val="Heading1"/>
      </w:pPr>
      <w:r>
        <w:t xml:space="preserve">Elevuppgift Lektion 3: Sighet stängs in</w:t>
      </w:r>
    </w:p>
    <w:p>
      <w:pPr>
        <w:pStyle w:val="FirstParagraph"/>
      </w:pPr>
      <w:r>
        <w:rPr>
          <w:b/>
          <w:bCs/>
        </w:rPr>
        <w:t xml:space="preserve">Kurs:</w:t>
      </w:r>
      <w:r>
        <w:t xml:space="preserve"> </w:t>
      </w:r>
      <w:r>
        <w:t xml:space="preserve">Historia 1a1 ·</w:t>
      </w:r>
      <w:r>
        <w:t xml:space="preserve"> </w:t>
      </w:r>
      <w:r>
        <w:rPr>
          <w:b/>
          <w:bCs/>
        </w:rPr>
        <w:t xml:space="preserve">Moment:</w:t>
      </w:r>
      <w:r>
        <w:t xml:space="preserve"> </w:t>
      </w:r>
      <w:r>
        <w:t xml:space="preserve">Andra världskriget och Förintelsen ·</w:t>
      </w:r>
      <w:r>
        <w:t xml:space="preserve"> </w:t>
      </w:r>
      <w:r>
        <w:rPr>
          <w:b/>
          <w:bCs/>
        </w:rPr>
        <w:t xml:space="preserve">Lektion:</w:t>
      </w:r>
      <w:r>
        <w:t xml:space="preserve"> </w:t>
      </w:r>
      <w:r>
        <w:t xml:space="preserve">3 av 7</w:t>
      </w:r>
    </w:p>
    <w:p>
      <w:r>
        <w:pict>
          <v:rect style="width:0;height:1.5pt" o:hralign="center" o:hrstd="t" o:hr="t"/>
        </w:pict>
      </w:r>
    </w:p>
    <w:bookmarkStart w:id="9" w:name="vad-du-ska-göra"/>
    <w:p>
      <w:pPr>
        <w:pStyle w:val="Heading2"/>
      </w:pPr>
      <w:r>
        <w:t xml:space="preserve">Vad du ska göra</w:t>
      </w:r>
    </w:p>
    <w:p>
      <w:pPr>
        <w:pStyle w:val="FirstParagraph"/>
      </w:pPr>
      <w:r>
        <w:t xml:space="preserve">Du ska närläsa ett textutdrag som beskriver Hédi Frieds första dagar i Sighetghettot — våren 1944. Du tränar på två nya begrepp:</w:t>
      </w:r>
      <w:r>
        <w:t xml:space="preserve"> </w:t>
      </w:r>
      <w:r>
        <w:rPr>
          <w:b/>
          <w:bCs/>
        </w:rPr>
        <w:t xml:space="preserve">ghetto</w:t>
      </w:r>
      <w:r>
        <w:t xml:space="preserve"> </w:t>
      </w:r>
      <w:r>
        <w:t xml:space="preserve">och</w:t>
      </w:r>
      <w:r>
        <w:t xml:space="preserve"> </w:t>
      </w:r>
      <w:r>
        <w:rPr>
          <w:b/>
          <w:bCs/>
        </w:rPr>
        <w:t xml:space="preserve">deportation</w:t>
      </w:r>
      <w:r>
        <w:t xml:space="preserve">. Du bygger vidare på</w:t>
      </w:r>
      <w:r>
        <w:t xml:space="preserve"> </w:t>
      </w:r>
      <w:r>
        <w:rPr>
          <w:i/>
          <w:iCs/>
        </w:rPr>
        <w:t xml:space="preserve">segregation</w:t>
      </w:r>
      <w:r>
        <w:t xml:space="preserve"> </w:t>
      </w:r>
      <w:r>
        <w:t xml:space="preserve">och</w:t>
      </w:r>
      <w:r>
        <w:t xml:space="preserve"> </w:t>
      </w:r>
      <w:r>
        <w:rPr>
          <w:i/>
          <w:iCs/>
        </w:rPr>
        <w:t xml:space="preserve">uteslutning</w:t>
      </w:r>
      <w:r>
        <w:t xml:space="preserve"> </w:t>
      </w:r>
      <w:r>
        <w:t xml:space="preserve">från förra lektionen.</w:t>
      </w:r>
    </w:p>
    <w:p>
      <w:pPr>
        <w:pStyle w:val="BodyText"/>
      </w:pPr>
      <w:r>
        <w:t xml:space="preserve">Arbeta enskilt först (10 min), jämför sedan i par (5 min). Tidsåtgång: ca 15 minuter.</w:t>
      </w:r>
    </w:p>
    <w:p>
      <w:r>
        <w:pict>
          <v:rect style="width:0;height:1.5pt" o:hralign="center" o:hrstd="t" o:hr="t"/>
        </w:pict>
      </w:r>
    </w:p>
    <w:bookmarkEnd w:id="9"/>
    <w:bookmarkStart w:id="10" w:name="begreppsruta"/>
    <w:p>
      <w:pPr>
        <w:pStyle w:val="Heading2"/>
      </w:pPr>
      <w:r>
        <w:t xml:space="preserve">Begreppsruta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Begrepp</w:t>
            </w:r>
          </w:p>
        </w:tc>
        <w:tc>
          <w:tcPr/>
          <w:p>
            <w:pPr>
              <w:pStyle w:val="Compact"/>
            </w:pPr>
            <w:r>
              <w:t xml:space="preserve">Vad det betyder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Ghetto</w:t>
            </w:r>
          </w:p>
        </w:tc>
        <w:tc>
          <w:tcPr/>
          <w:p>
            <w:pPr>
              <w:pStyle w:val="Compact"/>
            </w:pPr>
            <w:r>
              <w:t xml:space="preserve">Ett avgränsat område — ofta inom en stad — dit en grupp människor tvångsförflyttats och inte får lämna. Mat, vatten, sanitet, sjukvård försämras snabbt. Ghettot är mer än segregation: det är inlåsning.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Deportation</w:t>
            </w:r>
          </w:p>
        </w:tc>
        <w:tc>
          <w:tcPr/>
          <w:p>
            <w:pPr>
              <w:pStyle w:val="Compact"/>
            </w:pPr>
            <w:r>
              <w:t xml:space="preserve">Tvångsförflyttning, ofta över långa avstånd. Under Förintelsen nästan alltid med tåg, i godsvagnar, till läger. Deportationerna planerades med tidtabeller, listor och polisinsatser — en byråkratisk process.</w:t>
            </w:r>
          </w:p>
        </w:tc>
      </w:tr>
    </w:tbl>
    <w:p>
      <w:pPr>
        <w:pStyle w:val="BodyText"/>
      </w:pPr>
      <w:r>
        <w:rPr>
          <w:b/>
          <w:bCs/>
        </w:rPr>
        <w:t xml:space="preserve">Kom ihåg från L2:</w:t>
      </w:r>
      <w:r>
        <w:t xml:space="preserve"> </w:t>
      </w:r>
      <w:r>
        <w:rPr>
          <w:i/>
          <w:iCs/>
        </w:rPr>
        <w:t xml:space="preserve">Segregation</w:t>
      </w:r>
      <w:r>
        <w:t xml:space="preserve"> </w:t>
      </w:r>
      <w:r>
        <w:t xml:space="preserve">= leva åtskilt.</w:t>
      </w:r>
      <w:r>
        <w:t xml:space="preserve"> </w:t>
      </w:r>
      <w:r>
        <w:rPr>
          <w:i/>
          <w:iCs/>
        </w:rPr>
        <w:t xml:space="preserve">Ghetto</w:t>
      </w:r>
      <w:r>
        <w:t xml:space="preserve"> </w:t>
      </w:r>
      <w:r>
        <w:t xml:space="preserve">= drastisk segregation</w:t>
      </w:r>
      <w:r>
        <w:t xml:space="preserve"> </w:t>
      </w:r>
      <w:r>
        <w:rPr>
          <w:b/>
          <w:bCs/>
        </w:rPr>
        <w:t xml:space="preserve">med tvång och inlåsning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textutdrag-närläs"/>
    <w:p>
      <w:pPr>
        <w:pStyle w:val="Heading2"/>
      </w:pPr>
      <w:r>
        <w:t xml:space="preserve">Textutdrag (närläs)</w:t>
      </w:r>
    </w:p>
    <w:p>
      <w:pPr>
        <w:pStyle w:val="BlockText"/>
      </w:pPr>
      <w:r>
        <w:rPr>
          <w:i/>
          <w:iCs/>
        </w:rPr>
        <w:t xml:space="preserve">Kontentpunkter från Hédi Frieds Skärvor av ett liv (1992), Sighetghettot april–maj 1944. Återgivet, inte ordagrant.</w:t>
      </w:r>
    </w:p>
    <w:p>
      <w:pPr>
        <w:pStyle w:val="BlockText"/>
      </w:pPr>
      <w:r>
        <w:t xml:space="preserve">Den 18 april satte de upp anslag i staden. Vi skulle flytta. Vi hade några timmar. Mamma packade ner familjefotona först, sedan ljusstakarna, sedan kläder. Pappa stod länge framför bokhyllan. Han tog ner sex böcker. Resten lämnade han kvar.</w:t>
      </w:r>
    </w:p>
    <w:p>
      <w:pPr>
        <w:pStyle w:val="BlockText"/>
      </w:pPr>
      <w:r>
        <w:t xml:space="preserve">Vi blev tilldelade två rum i en lägenhet inne i ghettot. Där bodde redan kusiner från landet och en familj vi inte kände sedan tidigare. Fjorton människor i två rum. Hinkar i hörnet. Trängseln var inte det värsta — det värsta var att inte få gå ut. Staden var fortfarande där, husen, träden, floden Iza — men de var bortom en linje vi inte fick passera.</w:t>
      </w:r>
    </w:p>
    <w:p>
      <w:pPr>
        <w:pStyle w:val="BlockText"/>
      </w:pPr>
      <w:r>
        <w:t xml:space="preserve">Inom en vecka räckte inte maten. Hungern började komma. Min syster Livia somnade mot mig om kvällarna; vi pratade om vad vi skulle göra när vi kom hem igen. Vi visste inte att vi inte skulle komma hem.</w:t>
      </w:r>
    </w:p>
    <w:p>
      <w:pPr>
        <w:pStyle w:val="BlockText"/>
      </w:pPr>
      <w:r>
        <w:t xml:space="preserve">Sedan kom rykten om tåg. Inte godståg —</w:t>
      </w:r>
      <w:r>
        <w:t xml:space="preserve"> </w:t>
      </w:r>
      <w:r>
        <w:rPr>
          <w:i/>
          <w:iCs/>
        </w:rPr>
        <w:t xml:space="preserve">våra</w:t>
      </w:r>
      <w:r>
        <w:t xml:space="preserve"> </w:t>
      </w:r>
      <w:r>
        <w:t xml:space="preserve">tåg. Vart skulle vi? Ingen sade. Mamma sydde fast namnlappar i mina kläder.</w:t>
      </w:r>
      <w:r>
        <w:t xml:space="preserve"> </w:t>
      </w:r>
      <w:r>
        <w:rPr>
          <w:i/>
          <w:iCs/>
        </w:rPr>
        <w:t xml:space="preserve">“Så vi hittar varandra”</w:t>
      </w:r>
      <w:r>
        <w:t xml:space="preserve">, sa hon.</w:t>
      </w:r>
    </w:p>
    <w:p>
      <w:pPr>
        <w:pStyle w:val="FirstParagraph"/>
      </w:pPr>
      <w:r>
        <w:t xml:space="preserve">[VERIFIERA mot original — använd som kontentpunkter, inte ordagrant citat i klassrum]</w:t>
      </w:r>
    </w:p>
    <w:p>
      <w:r>
        <w:pict>
          <v:rect style="width:0;height:1.5pt" o:hralign="center" o:hrstd="t" o:hr="t"/>
        </w:pict>
      </w:r>
    </w:p>
    <w:bookmarkEnd w:id="11"/>
    <w:bookmarkStart w:id="12" w:name="del-1-markera-5-min"/>
    <w:p>
      <w:pPr>
        <w:pStyle w:val="Heading2"/>
      </w:pPr>
      <w:r>
        <w:t xml:space="preserve">Del 1: Markera (5 min)</w:t>
      </w:r>
    </w:p>
    <w:p>
      <w:pPr>
        <w:pStyle w:val="FirstParagraph"/>
      </w:pPr>
      <w:r>
        <w:t xml:space="preserve">Markera direkt i texten (eller skriv ner radnummer):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Markera</w:t>
      </w:r>
      <w:r>
        <w:t xml:space="preserve"> </w:t>
      </w:r>
      <w:r>
        <w:rPr>
          <w:b/>
          <w:bCs/>
        </w:rPr>
        <w:t xml:space="preserve">tre meningar</w:t>
      </w:r>
      <w:r>
        <w:t xml:space="preserve"> </w:t>
      </w:r>
      <w:r>
        <w:t xml:space="preserve">som visar att Sighetghettot var ett</w:t>
      </w:r>
      <w:r>
        <w:t xml:space="preserve"> </w:t>
      </w:r>
      <w:r>
        <w:rPr>
          <w:i/>
          <w:iCs/>
        </w:rPr>
        <w:t xml:space="preserve">ghetto</w:t>
      </w:r>
      <w:r>
        <w:t xml:space="preserve"> </w:t>
      </w:r>
      <w:r>
        <w:t xml:space="preserve">och inte bara</w:t>
      </w:r>
      <w:r>
        <w:t xml:space="preserve"> </w:t>
      </w:r>
      <w:r>
        <w:rPr>
          <w:i/>
          <w:iCs/>
        </w:rPr>
        <w:t xml:space="preserve">segregation</w:t>
      </w:r>
      <w:r>
        <w:t xml:space="preserve">. För varje markering — skriv en kort motivering på raden bredvid (</w:t>
      </w:r>
      <w:r>
        <w:rPr>
          <w:i/>
          <w:iCs/>
        </w:rPr>
        <w:t xml:space="preserve">“…eftersom…”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b)</w:t>
      </w:r>
      <w:r>
        <w:t xml:space="preserve"> </w:t>
      </w:r>
      <w:r>
        <w:t xml:space="preserve">Markera</w:t>
      </w:r>
      <w:r>
        <w:t xml:space="preserve"> </w:t>
      </w:r>
      <w:r>
        <w:rPr>
          <w:b/>
          <w:bCs/>
        </w:rPr>
        <w:t xml:space="preserve">en mening</w:t>
      </w:r>
      <w:r>
        <w:t xml:space="preserve"> </w:t>
      </w:r>
      <w:r>
        <w:t xml:space="preserve">som föregriper deportationen (alltså antyder att något mer kommer hända).</w:t>
      </w:r>
    </w:p>
    <w:p>
      <w:r>
        <w:pict>
          <v:rect style="width:0;height:1.5pt" o:hralign="center" o:hrstd="t" o:hr="t"/>
        </w:pict>
      </w:r>
    </w:p>
    <w:bookmarkEnd w:id="12"/>
    <w:bookmarkStart w:id="13" w:name="del-2-skrivuppgift-5-min"/>
    <w:p>
      <w:pPr>
        <w:pStyle w:val="Heading2"/>
      </w:pPr>
      <w:r>
        <w:t xml:space="preserve">Del 2: Skrivuppgift (5 min)</w:t>
      </w:r>
    </w:p>
    <w:p>
      <w:pPr>
        <w:pStyle w:val="FirstParagraph"/>
      </w:pPr>
      <w:r>
        <w:t xml:space="preserve">Skriv ett kort stycke (3–4 meningar) som svarar på frågan:</w:t>
      </w:r>
    </w:p>
    <w:p>
      <w:pPr>
        <w:pStyle w:val="BlockText"/>
      </w:pPr>
      <w:r>
        <w:rPr>
          <w:i/>
          <w:iCs/>
        </w:rPr>
        <w:t xml:space="preserve">“För Hédi var det värsta med ghettot inte X eller Y, utan Z — för att…”</w:t>
      </w:r>
    </w:p>
    <w:p>
      <w:pPr>
        <w:pStyle w:val="FirstParagraph"/>
      </w:pPr>
      <w:r>
        <w:t xml:space="preserve">Välj X, Y och Z från textens detaljer. Motivera ditt val.</w:t>
      </w:r>
    </w:p>
    <w:p>
      <w:r>
        <w:pict>
          <v:rect style="width:0;height:1.5pt" o:hralign="center" o:hrstd="t" o:hr="t"/>
        </w:pict>
      </w:r>
    </w:p>
    <w:bookmarkEnd w:id="13"/>
    <w:bookmarkStart w:id="14" w:name="del-3-parjämförelse-5-min"/>
    <w:p>
      <w:pPr>
        <w:pStyle w:val="Heading2"/>
      </w:pPr>
      <w:r>
        <w:t xml:space="preserve">Del 3: Parjämförelse (5 min)</w:t>
      </w:r>
    </w:p>
    <w:p>
      <w:pPr>
        <w:pStyle w:val="FirstParagraph"/>
      </w:pPr>
      <w:r>
        <w:t xml:space="preserve">Visa varandras markeringar och stycken. Diskutera:</w:t>
      </w:r>
    </w:p>
    <w:p>
      <w:pPr>
        <w:pStyle w:val="Compact"/>
        <w:numPr>
          <w:ilvl w:val="0"/>
          <w:numId w:val="1001"/>
        </w:numPr>
      </w:pPr>
      <w:r>
        <w:t xml:space="preserve">Markerade ni samma meningar?</w:t>
      </w:r>
    </w:p>
    <w:p>
      <w:pPr>
        <w:pStyle w:val="Compact"/>
        <w:numPr>
          <w:ilvl w:val="0"/>
          <w:numId w:val="1001"/>
        </w:numPr>
      </w:pPr>
      <w:r>
        <w:t xml:space="preserve">Om olika — vad såg ni som den andre inte såg?</w:t>
      </w:r>
    </w:p>
    <w:p>
      <w:pPr>
        <w:pStyle w:val="Compact"/>
        <w:numPr>
          <w:ilvl w:val="0"/>
          <w:numId w:val="1001"/>
        </w:numPr>
      </w:pPr>
      <w:r>
        <w:t xml:space="preserve">Är ni eniga om Z (det värsta)?</w:t>
      </w:r>
    </w:p>
    <w:p>
      <w:pPr>
        <w:pStyle w:val="FirstParagraph"/>
      </w:pPr>
      <w:r>
        <w:t xml:space="preserve">Skriv en gemensam mening:</w:t>
      </w:r>
    </w:p>
    <w:p>
      <w:pPr>
        <w:pStyle w:val="BlockText"/>
      </w:pPr>
      <w:r>
        <w:rPr>
          <w:i/>
          <w:iCs/>
        </w:rPr>
        <w:t xml:space="preserve">“Vi enades om att Hédis ghettoupplevelse skiljde sig från vanlig segregation framför allt genom…”</w:t>
      </w:r>
    </w:p>
    <w:p>
      <w:r>
        <w:pict>
          <v:rect style="width:0;height:1.5pt" o:hralign="center" o:hrstd="t" o:hr="t"/>
        </w:pict>
      </w:r>
    </w:p>
    <w:bookmarkEnd w:id="14"/>
    <w:bookmarkStart w:id="15" w:name="fördjupning-för-dig-som-vill-mer"/>
    <w:p>
      <w:pPr>
        <w:pStyle w:val="Heading2"/>
      </w:pPr>
      <w:r>
        <w:t xml:space="preserve">★ Fördjupning (för dig som vill mer)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Hitta en mening i utdraget där Hédi</w:t>
      </w:r>
      <w:r>
        <w:t xml:space="preserve"> </w:t>
      </w:r>
      <w:r>
        <w:rPr>
          <w:i/>
          <w:iCs/>
        </w:rPr>
        <w:t xml:space="preserve">håller normaliteten levande</w:t>
      </w:r>
      <w:r>
        <w:t xml:space="preserve"> </w:t>
      </w:r>
      <w:r>
        <w:t xml:space="preserve">(familjeritualer, samtal, namnlappar). Förklara varför detta också kan ses som en form av motstånd.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Jämför Sighetghettot (april–maj 1944) med Warszawaghettot (1940–1943). Använd minst två faktorer: tid, storlek, omständigheter, dödlighet. Vilken skillnad anser du är viktigast — och varför? (4–6 meningar.)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rPr>
          <w:i/>
          <w:iCs/>
        </w:rPr>
        <w:t xml:space="preserve">“Förintelsen i Ungern är den snabbaste och mest komprimerade någonsin.”</w:t>
      </w:r>
      <w:r>
        <w:t xml:space="preserve"> </w:t>
      </w:r>
      <w:r>
        <w:t xml:space="preserve">Varför var det möjligt i Ungern 1944, när andra länders judar förföljts i åratal innan? Bygg på det du vet från L2 och dagens lektion.</w:t>
      </w:r>
    </w:p>
    <w:p>
      <w:r>
        <w:pict>
          <v:rect style="width:0;height:1.5pt" o:hralign="center" o:hrstd="t" o:hr="t"/>
        </w:pict>
      </w:r>
    </w:p>
    <w:bookmarkEnd w:id="15"/>
    <w:bookmarkStart w:id="16" w:name="vid-lektionens-slut-exit-ticket"/>
    <w:p>
      <w:pPr>
        <w:pStyle w:val="Heading2"/>
      </w:pPr>
      <w:r>
        <w:t xml:space="preserve">Vid lektionens slut: exit ticket</w:t>
      </w:r>
    </w:p>
    <w:p>
      <w:pPr>
        <w:pStyle w:val="FirstParagraph"/>
      </w:pPr>
      <w:r>
        <w:t xml:space="preserve">Du får en lapp av läraren. Skriv ditt svar på frågan:</w:t>
      </w:r>
    </w:p>
    <w:p>
      <w:pPr>
        <w:pStyle w:val="BlockText"/>
      </w:pPr>
      <w:r>
        <w:rPr>
          <w:i/>
          <w:iCs/>
        </w:rPr>
        <w:t xml:space="preserve">“Beskriv vad ett ghetto var med hjälp av Hédis upplevelse av Sighetghettot. Använd minst två konkreta detaljer.”</w:t>
      </w:r>
    </w:p>
    <w:p>
      <w:pPr>
        <w:pStyle w:val="FirstParagraph"/>
      </w:pPr>
      <w:r>
        <w:t xml:space="preserve">Konkret detalj = något specifikt från Hédi, t.ex. fjorton i två rum, hinkar i hörnet, namnlappar i kläderna, sex böcker av många.</w:t>
      </w:r>
      <w:r>
        <w:t xml:space="preserve"> </w:t>
      </w:r>
      <w:r>
        <w:rPr>
          <w:b/>
          <w:bCs/>
        </w:rPr>
        <w:t xml:space="preserve">Inte</w:t>
      </w:r>
      <w:r>
        <w:t xml:space="preserve"> </w:t>
      </w:r>
      <w:r>
        <w:t xml:space="preserve">abstrakta formuleringar som</w:t>
      </w:r>
      <w:r>
        <w:t xml:space="preserve"> </w:t>
      </w:r>
      <w:r>
        <w:rPr>
          <w:i/>
          <w:iCs/>
        </w:rPr>
        <w:t xml:space="preserve">“de bodde åtskilt”</w:t>
      </w:r>
      <w:r>
        <w:t xml:space="preserve">.</w:t>
      </w:r>
    </w:p>
    <w:p>
      <w:pPr>
        <w:pStyle w:val="BodyText"/>
      </w:pPr>
      <w:r>
        <w:t xml:space="preserve">Lämna in lappen innan du går.</w:t>
      </w:r>
    </w:p>
    <w:p>
      <w:r>
        <w:pict>
          <v:rect style="width:0;height:1.5pt" o:hralign="center" o:hrstd="t" o:hr="t"/>
        </w:pict>
      </w:r>
    </w:p>
    <w:bookmarkEnd w:id="16"/>
    <w:bookmarkStart w:id="17" w:name="förvarning-inför-lektion-4"/>
    <w:p>
      <w:pPr>
        <w:pStyle w:val="Heading2"/>
      </w:pPr>
      <w:r>
        <w:t xml:space="preserve">Förvarning inför lektion 4</w:t>
      </w:r>
    </w:p>
    <w:p>
      <w:pPr>
        <w:pStyle w:val="FirstParagraph"/>
      </w:pPr>
      <w:r>
        <w:t xml:space="preserve">Nästa lektion handlar om tåget, resan till Auschwitz och vad som händer på rampen där. Den lektionen blir tung. Om du har något du vill att läraren tar hänsyn till — säg till nu eller efter lektionen.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2026-05-17T17:27:50Z</dcterms:created>
  <dcterms:modified xsi:type="dcterms:W3CDTF">2026-05-17T17:27:50Z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