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</w:rPr>
        <w:t xml:space="preserve">Lektion 3: Kunde Hitler ha stoppats?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Weimarrepublikens fall, propaganda som källa och debatt om aktör kontra struktur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Kurs: </w:t>
      </w:r>
      <w:r>
        <w:rPr>
          <w:rFonts w:ascii="Arial" w:cs="Arial" w:eastAsia="Arial" w:hAnsi="Arial"/>
          <w:sz w:val="24"/>
          <w:szCs w:val="24"/>
        </w:rPr>
        <w:t xml:space="preserve">Historia 1b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Moment: </w:t>
      </w:r>
      <w:r>
        <w:rPr>
          <w:rFonts w:ascii="Arial" w:cs="Arial" w:eastAsia="Arial" w:hAnsi="Arial"/>
          <w:sz w:val="24"/>
          <w:szCs w:val="24"/>
        </w:rPr>
        <w:t xml:space="preserve">Mellankrigstiden — Varför föll demokratin?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Lektionslängd: </w:t>
      </w:r>
      <w:r>
        <w:rPr>
          <w:rFonts w:ascii="Arial" w:cs="Arial" w:eastAsia="Arial" w:hAnsi="Arial"/>
          <w:sz w:val="24"/>
          <w:szCs w:val="24"/>
        </w:rPr>
        <w:t xml:space="preserve">80 minuter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Lärandemål för lektionen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Redogöra för Weimarrepublikens fall och Hitlers väg till makten (mål 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Förklara komplexa samband med hjälp av aktör- och strukturperspektiv (mål 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Använda historiska begrepp i muntlig och skriftlig analys (mål 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Granska och tolka propaganda som historisk källa (mål 4)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Förberedelse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Förbered kort presentation om Weimarrepubliken och vägen till 1933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Välj ut 3–4 propagandakällor (affischer, tal-utdrag) från Weimarrepubliken/nazismen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Skriv ut källanalysguide med frågor: upphovsperson, syfte, målgrupp, tillförlitlighet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Förbered debattpositioner: “Aktörer avgjorde” vs. “Strukturer avgjorde”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Förbered utgångsbiljett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Tidsplanering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2200"/>
        <w:gridCol w:w="4526"/>
      </w:tblGrid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Tid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Aktivitet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Beskrivning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0–8 min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Uppstart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Retrieval practice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Eleverna skriver enskilt (3 min): “Förklara med egna ord varför fascismen växte i Italien eller Tyskland. Använd minst ett aktör- och ett strukturargument.” Kort gemensam genomgång (5 min) där läraren lyfter goda exempel och fyller i luckor.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8–22 min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Instruktion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Presentation: Weimar och vägen till 1933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Kort genomgång: Weimarrepublikens svårigheter (Versaillesfreden, hyperinflation, politisk instabilitet), börskraschen 1929, massarbetslöshet, NSDAP:s tillväxt, Hitlers utnämning till rikskansler 1933. Betona spänningen: var det oundvikligt eller fanns det alternativ?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22–42 min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Bearbetning 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Källanalys: propaganda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Eleverna arbetar i grupper om 3–4 med att analysera propagandakällor. Varje grupp får 1–2 källor och använder källanalysguiden: Vem skapade källan? I vilket syfte? Vilken bild ger den av samhället? Vad kan källan berätta om varför nazismen fick stöd? Kort redovisning: varje grupp presenterar sin källa på 1 minut.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42–62 min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Bearbetning 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Debatt: aktör eller struktur?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Klassen delas i två halvor med tilldelade positioner. Sida A: “Hitler och nazisterna hade kunnat stoppas — det var aktörernas val som avgjorde.” Sida B: “Det var de strukturella krafterna som gjorde nazismens maktövertagande oundvikligt.” Förberedelse i grupp (5 min), debatt med replikrätt (10 min), fri diskussion (5 min). Läraren modererar och säkerställer att begrepp används.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62–72 min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Summering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Debriefing och syntes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Läraren sammanfattar debattens huvudargument. Nyckelfråga: “Går det att välja en sida, eller behöver man båda perspektiven?” Koppla till källanalysen: “Vad avslöjar propagandan om strukturella problem som nazisterna utnyttjade?”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72–77 min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Summering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Utgångsbiljett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“Kunde Hitler ha stoppats? Motivera med ett aktör- och ett strukturargument. Använd minst två historiska begrepp.” Samlas in.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77–80 min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Framåtkoppling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Nästa lektion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“Nästa gång lyfter vi blicken och jämför Tyskland med Italien och Spanien — fanns det ett mönster när demokratier föll?”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Lärarinstruktioner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Uppstart: </w:t>
      </w:r>
      <w:r>
        <w:rPr>
          <w:rFonts w:ascii="Arial" w:cs="Arial" w:eastAsia="Arial" w:hAnsi="Arial"/>
          <w:sz w:val="24"/>
          <w:szCs w:val="24"/>
        </w:rPr>
        <w:t xml:space="preserve">Retrieval practice-uppgiften bör visa om eleverna har förstått aktör/struktur från lektion 1–2. Notera vilka som behöver extra stöd.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Instruktion: </w:t>
      </w:r>
      <w:r>
        <w:rPr>
          <w:rFonts w:ascii="Arial" w:cs="Arial" w:eastAsia="Arial" w:hAnsi="Arial"/>
          <w:sz w:val="24"/>
          <w:szCs w:val="24"/>
        </w:rPr>
        <w:t xml:space="preserve">Håll presentationen kort (14 min). Fokusera på att ge eleverna tillräcklig kontext för källanalysen och debatten. Använd tidslinje på tavlan.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Källanalys: </w:t>
      </w:r>
      <w:r>
        <w:rPr>
          <w:rFonts w:ascii="Arial" w:cs="Arial" w:eastAsia="Arial" w:hAnsi="Arial"/>
          <w:sz w:val="24"/>
          <w:szCs w:val="24"/>
        </w:rPr>
        <w:t xml:space="preserve">Välj källor med olika karaktär (propagandaaffisch, talutdrag, tidningsklipp). Stöd E-elever genom att modellera en källanalys på tavlan först. Utmana A-elever med: “Vad berättar källan INTE?”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Debatt: </w:t>
      </w:r>
      <w:r>
        <w:rPr>
          <w:rFonts w:ascii="Arial" w:cs="Arial" w:eastAsia="Arial" w:hAnsi="Arial"/>
          <w:sz w:val="24"/>
          <w:szCs w:val="24"/>
        </w:rPr>
        <w:t xml:space="preserve">Säkerställ att båda sidor får lika mycket talutrymme. Notera vilka begrepp som används. Om debatten stannar, ställ provokativa motfrågor: “Men om Hitler inte hade funnits, hade någon annan tagit hans plats?”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Summering: </w:t>
      </w:r>
      <w:r>
        <w:rPr>
          <w:rFonts w:ascii="Arial" w:cs="Arial" w:eastAsia="Arial" w:hAnsi="Arial"/>
          <w:sz w:val="24"/>
          <w:szCs w:val="24"/>
        </w:rPr>
        <w:t xml:space="preserve">Debriefingen är viktig — fånga upp att perspektiven kompletterar varandra snarare än utesluter. Samla in utgångsbiljetter och använd dem för att planera differentiering i lektion 4.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Elevaktiviteter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Retrieval practice: skriftlig återgivning från lektion 1–2 (8 min)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Källanalys i grupp: propagandakällor från mellankrigstiden (20 min)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Debatt med tilldelade positioner: aktör eller struktur? (20 min)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Utgångsbiljett: motiverat ställningstagande (5 min)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Differentiering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Stöd (mot E): </w:t>
      </w:r>
      <w:r>
        <w:rPr>
          <w:rFonts w:ascii="Arial" w:cs="Arial" w:eastAsia="Arial" w:hAnsi="Arial"/>
          <w:sz w:val="24"/>
          <w:szCs w:val="24"/>
        </w:rPr>
        <w:t xml:space="preserve">Källanalysguiden har ledande frågor och exempelsvar. I debatten får E-elever förformulerade argument att utgå från. Utgångsbiljetten har meningsstartar: “En aktörförklaring är att...” “En strukturförklaring är att...”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Utmaning (mot A): </w:t>
      </w:r>
      <w:r>
        <w:rPr>
          <w:rFonts w:ascii="Arial" w:cs="Arial" w:eastAsia="Arial" w:hAnsi="Arial"/>
          <w:sz w:val="24"/>
          <w:szCs w:val="24"/>
        </w:rPr>
        <w:t xml:space="preserve">Källanalys utan ledande frågor, med tilläggsfråga: “Vad är källans begränsningar som historiskt bevis?” I debatten förväntas A-elever bemöta motståndarens argument med nyanser. Utgångsbiljett utan meningsstartar, med tillägg: “Problematisera din egen position.”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Material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Kort presentation om Weimarrepubliken (10–12 slides)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3–4 propagandakällor (affischer, talutdrag) — källförteckning bifogad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Källanalysguide (två versioner: med/utan stöd)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Debattpositioner (utskrivna, en per sida)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Utgångsbiljett-lappar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Koppling till kunskapskrav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Eleverna redogör för Weimarrepublikens fall och kopplar till både världskrigen (mål 1: E–A)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Debatten tränar förmågan att förklara komplexa samband (mål 2: särskilt C–A)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Historiska begrepp används aktivt i källanalys och debatt (mål 3: E–A)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Källanalysen tränar granskning, tolkning och värdering av källor (mål 4: E–A)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Elevaktiv tid: </w:t>
      </w:r>
      <w:r>
        <w:rPr>
          <w:rFonts w:ascii="Arial" w:cs="Arial" w:eastAsia="Arial" w:hAnsi="Arial"/>
          <w:sz w:val="24"/>
          <w:szCs w:val="24"/>
        </w:rPr>
        <w:t xml:space="preserve">ca 53 min av 80 min (66%)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OBS: </w:t>
      </w:r>
      <w:r>
        <w:rPr>
          <w:rFonts w:ascii="Arial" w:cs="Arial" w:eastAsia="Arial" w:hAnsi="Arial"/>
          <w:sz w:val="24"/>
          <w:szCs w:val="24"/>
        </w:rPr>
        <w:t xml:space="preserve">Detta är lektionen med högst kognitiv belastning i momentet (källkritik + debatt). Överväg att korta presentationen om eleverna redan har god förförståelse från lektion 2.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Historia 1b — Mellankrigstiden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</w:pPr>
    <w:rPr>
      <w:rFonts w:ascii="Arial" w:cs="Arial" w:eastAsia="Arial" w:hAnsi="Arial"/>
      <w:b/>
      <w:bCs/>
      <w:color w:val="2C3E5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2026-03-02T09:24:05.900Z</dcterms:created>
  <dcterms:modified xsi:type="dcterms:W3CDTF">2026-03-02T09:24:05.900Z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