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Lektion 6: Från analys till text</w:t>
      </w:r>
    </w:p>
    <w:p>
      <w:pPr>
        <w:spacing w:after="120"/>
      </w:pPr>
      <w:r>
        <w:rPr>
          <w:rFonts w:ascii="Arial" w:cs="Arial" w:eastAsia="Arial" w:hAnsi="Arial"/>
          <w:sz w:val="24"/>
          <w:szCs w:val="24"/>
        </w:rPr>
        <w:t xml:space="preserve">Summativ bedömning — skriftlig analys med källhänvisning</w:t>
      </w:r>
    </w:p>
    <w:p>
      <w:pPr>
        <w:spacing w:after="60"/>
      </w:pPr>
    </w:p>
    <w:p>
      <w:pPr>
        <w:spacing w:after="120"/>
      </w:pPr>
      <w:r>
        <w:rPr>
          <w:rFonts w:ascii="Arial" w:cs="Arial" w:eastAsia="Arial" w:hAnsi="Arial"/>
          <w:b/>
          <w:bCs/>
          <w:sz w:val="24"/>
          <w:szCs w:val="24"/>
        </w:rPr>
        <w:t xml:space="preserve">Kurs: </w:t>
      </w:r>
      <w:r>
        <w:rPr>
          <w:rFonts w:ascii="Arial" w:cs="Arial" w:eastAsia="Arial" w:hAnsi="Arial"/>
          <w:sz w:val="24"/>
          <w:szCs w:val="24"/>
        </w:rPr>
        <w:t xml:space="preserve">Samhällskunskap 3 / Internationella relationer</w:t>
      </w:r>
    </w:p>
    <w:p>
      <w:pPr>
        <w:spacing w:after="120"/>
      </w:pPr>
      <w:r>
        <w:rPr>
          <w:rFonts w:ascii="Arial" w:cs="Arial" w:eastAsia="Arial" w:hAnsi="Arial"/>
          <w:b/>
          <w:bCs/>
          <w:sz w:val="24"/>
          <w:szCs w:val="24"/>
        </w:rPr>
        <w:t xml:space="preserve">Moment: </w:t>
      </w:r>
      <w:r>
        <w:rPr>
          <w:rFonts w:ascii="Arial" w:cs="Arial" w:eastAsia="Arial" w:hAnsi="Arial"/>
          <w:sz w:val="24"/>
          <w:szCs w:val="24"/>
        </w:rPr>
        <w:t xml:space="preserve">Källkritik — AI-genererat innehåll och konspirationsteorier</w:t>
      </w:r>
    </w:p>
    <w:p>
      <w:pPr>
        <w:spacing w:after="120"/>
      </w:pPr>
      <w:r>
        <w:rPr>
          <w:rFonts w:ascii="Arial" w:cs="Arial" w:eastAsia="Arial" w:hAnsi="Arial"/>
          <w:b/>
          <w:bCs/>
          <w:sz w:val="24"/>
          <w:szCs w:val="24"/>
        </w:rPr>
        <w:t xml:space="preserve">Lektionslängd: </w:t>
      </w:r>
      <w:r>
        <w:rPr>
          <w:rFonts w:ascii="Arial" w:cs="Arial" w:eastAsia="Arial" w:hAnsi="Arial"/>
          <w:sz w:val="24"/>
          <w:szCs w:val="24"/>
        </w:rPr>
        <w:t xml:space="preserve">75 minuter</w:t>
      </w:r>
    </w:p>
    <w:p>
      <w:pPr>
        <w:spacing w:after="120"/>
      </w:pPr>
      <w:r>
        <w:rPr>
          <w:rFonts w:ascii="Arial" w:cs="Arial" w:eastAsia="Arial" w:hAnsi="Arial"/>
          <w:b/>
          <w:bCs/>
          <w:sz w:val="24"/>
          <w:szCs w:val="24"/>
        </w:rPr>
        <w:t xml:space="preserve">Grupp: </w:t>
      </w:r>
      <w:r>
        <w:rPr>
          <w:rFonts w:ascii="Arial" w:cs="Arial" w:eastAsia="Arial" w:hAnsi="Arial"/>
          <w:sz w:val="24"/>
          <w:szCs w:val="24"/>
        </w:rPr>
        <w:t xml:space="preserve">MSA23</w:t>
      </w:r>
    </w:p>
    <w:p>
      <w:pPr>
        <w:pStyle w:val="Heading2"/>
        <w:spacing w:after="120" w:before="240"/>
      </w:pPr>
      <w:r>
        <w:rPr>
          <w:rFonts w:ascii="Arial" w:cs="Arial" w:eastAsia="Arial" w:hAnsi="Arial"/>
          <w:b/>
          <w:bCs/>
          <w:sz w:val="28"/>
          <w:szCs w:val="28"/>
        </w:rPr>
        <w:t xml:space="preserve">Lärandemål för lektionen</w:t>
      </w:r>
    </w:p>
    <w:p>
      <w:pPr>
        <w:spacing w:after="120"/>
      </w:pPr>
      <w:r>
        <w:rPr>
          <w:rFonts w:ascii="Arial" w:cs="Arial" w:eastAsia="Arial" w:hAnsi="Arial"/>
          <w:sz w:val="24"/>
          <w:szCs w:val="24"/>
        </w:rPr>
        <w:t xml:space="preserve">Eleven ska kunna skriva en analytisk text med korrekt källhänvisning där källor granskas och värderas. Den här texten är det primära summativa bedömningsunderlaget för momentet.</w:t>
      </w:r>
    </w:p>
    <w:p>
      <w:pPr>
        <w:spacing w:after="60"/>
      </w:pPr>
    </w:p>
    <w:p>
      <w:pPr>
        <w:pStyle w:val="ListParagraph"/>
        <w:numPr>
          <w:ilvl w:val="0"/>
          <w:numId w:val="2"/>
        </w:numPr>
        <w:spacing w:after="60"/>
      </w:pPr>
      <w:r>
        <w:rPr>
          <w:rFonts w:ascii="Arial" w:cs="Arial" w:eastAsia="Arial" w:hAnsi="Arial"/>
          <w:sz w:val="24"/>
          <w:szCs w:val="24"/>
        </w:rPr>
        <w:t xml:space="preserve">Granska och värdera källor med hjälp av källkritiska verktyg (mål 1)</w:t>
      </w:r>
    </w:p>
    <w:p>
      <w:pPr>
        <w:pStyle w:val="ListParagraph"/>
        <w:numPr>
          <w:ilvl w:val="0"/>
          <w:numId w:val="2"/>
        </w:numPr>
        <w:spacing w:after="60"/>
      </w:pPr>
      <w:r>
        <w:rPr>
          <w:rFonts w:ascii="Arial" w:cs="Arial" w:eastAsia="Arial" w:hAnsi="Arial"/>
          <w:sz w:val="24"/>
          <w:szCs w:val="24"/>
        </w:rPr>
        <w:t xml:space="preserve">Källhänvisa korrekt enligt Harvard-systemet (mål 4)</w:t>
      </w:r>
    </w:p>
    <w:p>
      <w:pPr>
        <w:spacing w:after="60"/>
      </w:pPr>
    </w:p>
    <w:p>
      <w:pPr>
        <w:spacing w:after="120"/>
      </w:pPr>
      <w:r>
        <w:rPr>
          <w:rFonts w:ascii="Arial" w:cs="Arial" w:eastAsia="Arial" w:hAnsi="Arial"/>
          <w:b/>
          <w:bCs/>
          <w:sz w:val="24"/>
          <w:szCs w:val="24"/>
        </w:rPr>
        <w:t xml:space="preserve">E: </w:t>
      </w:r>
      <w:r>
        <w:rPr>
          <w:rFonts w:ascii="Arial" w:cs="Arial" w:eastAsia="Arial" w:hAnsi="Arial"/>
          <w:sz w:val="24"/>
          <w:szCs w:val="24"/>
        </w:rPr>
        <w:t xml:space="preserve">Eleven granskar källor med enkla omdömen och källhänvisar med viss säkerhet.</w:t>
      </w:r>
    </w:p>
    <w:p>
      <w:pPr>
        <w:spacing w:after="120"/>
      </w:pPr>
      <w:r>
        <w:rPr>
          <w:rFonts w:ascii="Arial" w:cs="Arial" w:eastAsia="Arial" w:hAnsi="Arial"/>
          <w:b/>
          <w:bCs/>
          <w:sz w:val="24"/>
          <w:szCs w:val="24"/>
        </w:rPr>
        <w:t xml:space="preserve">C: </w:t>
      </w:r>
      <w:r>
        <w:rPr>
          <w:rFonts w:ascii="Arial" w:cs="Arial" w:eastAsia="Arial" w:hAnsi="Arial"/>
          <w:sz w:val="24"/>
          <w:szCs w:val="24"/>
        </w:rPr>
        <w:t xml:space="preserve">Eleven granskar källor med välgrundade omdömen och källhänvisar korrekt i olika texttyper.</w:t>
      </w:r>
    </w:p>
    <w:p>
      <w:pPr>
        <w:spacing w:after="120"/>
      </w:pPr>
      <w:r>
        <w:rPr>
          <w:rFonts w:ascii="Arial" w:cs="Arial" w:eastAsia="Arial" w:hAnsi="Arial"/>
          <w:b/>
          <w:bCs/>
          <w:sz w:val="24"/>
          <w:szCs w:val="24"/>
        </w:rPr>
        <w:t xml:space="preserve">A: </w:t>
      </w:r>
      <w:r>
        <w:rPr>
          <w:rFonts w:ascii="Arial" w:cs="Arial" w:eastAsia="Arial" w:hAnsi="Arial"/>
          <w:sz w:val="24"/>
          <w:szCs w:val="24"/>
        </w:rPr>
        <w:t xml:space="preserve">Eleven granskar källor med välgrundade och nyanserade omdömen som visar på komplexa samband, och källhänvisar med säkerhet i olika sammanhang.</w:t>
      </w:r>
    </w:p>
    <w:p>
      <w:pPr>
        <w:pStyle w:val="Heading2"/>
        <w:spacing w:after="120" w:before="240"/>
      </w:pPr>
      <w:r>
        <w:rPr>
          <w:rFonts w:ascii="Arial" w:cs="Arial" w:eastAsia="Arial" w:hAnsi="Arial"/>
          <w:b/>
          <w:bCs/>
          <w:sz w:val="28"/>
          <w:szCs w:val="28"/>
        </w:rPr>
        <w:t xml:space="preserve">Centralt innehåll (Gy11)</w:t>
      </w:r>
    </w:p>
    <w:p>
      <w:pPr>
        <w:pStyle w:val="ListParagraph"/>
        <w:numPr>
          <w:ilvl w:val="0"/>
          <w:numId w:val="2"/>
        </w:numPr>
        <w:spacing w:after="60"/>
      </w:pPr>
      <w:r>
        <w:rPr>
          <w:rFonts w:ascii="Arial" w:cs="Arial" w:eastAsia="Arial" w:hAnsi="Arial"/>
          <w:sz w:val="24"/>
          <w:szCs w:val="24"/>
        </w:rPr>
        <w:t xml:space="preserve">Källkritisk granskning, tolkning och värdering av information från olika källor och medier i digital och annan form i arbetet med komplexa samhällsfrågor.</w:t>
      </w:r>
    </w:p>
    <w:p>
      <w:pPr>
        <w:pStyle w:val="Heading2"/>
        <w:spacing w:after="120" w:before="240"/>
      </w:pPr>
      <w:r>
        <w:rPr>
          <w:rFonts w:ascii="Arial" w:cs="Arial" w:eastAsia="Arial" w:hAnsi="Arial"/>
          <w:b/>
          <w:bCs/>
          <w:sz w:val="28"/>
          <w:szCs w:val="28"/>
        </w:rPr>
        <w:t xml:space="preserve">Förberedelse</w:t>
      </w:r>
    </w:p>
    <w:p>
      <w:pPr>
        <w:pStyle w:val="ListParagraph"/>
        <w:numPr>
          <w:ilvl w:val="0"/>
          <w:numId w:val="2"/>
        </w:numPr>
        <w:spacing w:after="60"/>
      </w:pPr>
      <w:r>
        <w:rPr>
          <w:rFonts w:ascii="Arial" w:cs="Arial" w:eastAsia="Arial" w:hAnsi="Arial"/>
          <w:sz w:val="24"/>
          <w:szCs w:val="24"/>
        </w:rPr>
        <w:t xml:space="preserve">Analysera exit tickets från lektion 5 — identifiera vanliga svårigheter med källhänvisning (introducerades i lektion 3)</w:t>
      </w:r>
    </w:p>
    <w:p>
      <w:pPr>
        <w:pStyle w:val="ListParagraph"/>
        <w:numPr>
          <w:ilvl w:val="0"/>
          <w:numId w:val="2"/>
        </w:numPr>
        <w:spacing w:after="60"/>
      </w:pPr>
      <w:r>
        <w:rPr>
          <w:rFonts w:ascii="Arial" w:cs="Arial" w:eastAsia="Arial" w:hAnsi="Arial"/>
          <w:sz w:val="24"/>
          <w:szCs w:val="24"/>
        </w:rPr>
        <w:t xml:space="preserve">Skriv ut skrivuppgiften med de tre frågealternativen (en per elev, se bilaga 1)</w:t>
      </w:r>
    </w:p>
    <w:p>
      <w:pPr>
        <w:pStyle w:val="ListParagraph"/>
        <w:numPr>
          <w:ilvl w:val="0"/>
          <w:numId w:val="2"/>
        </w:numPr>
        <w:spacing w:after="60"/>
      </w:pPr>
      <w:r>
        <w:rPr>
          <w:rFonts w:ascii="Arial" w:cs="Arial" w:eastAsia="Arial" w:hAnsi="Arial"/>
          <w:sz w:val="24"/>
          <w:szCs w:val="24"/>
        </w:rPr>
        <w:t xml:space="preserve">Skriv ut Harvard-guiden (en per elev, se bilaga 2)</w:t>
      </w:r>
    </w:p>
    <w:p>
      <w:pPr>
        <w:pStyle w:val="ListParagraph"/>
        <w:numPr>
          <w:ilvl w:val="0"/>
          <w:numId w:val="2"/>
        </w:numPr>
        <w:spacing w:after="60"/>
      </w:pPr>
      <w:r>
        <w:rPr>
          <w:rFonts w:ascii="Arial" w:cs="Arial" w:eastAsia="Arial" w:hAnsi="Arial"/>
          <w:sz w:val="24"/>
          <w:szCs w:val="24"/>
        </w:rPr>
        <w:t xml:space="preserve">Skriv ut kamratgranskningschecklistan (en per elev, se bilaga 3)</w:t>
      </w:r>
    </w:p>
    <w:p>
      <w:pPr>
        <w:pStyle w:val="ListParagraph"/>
        <w:numPr>
          <w:ilvl w:val="0"/>
          <w:numId w:val="2"/>
        </w:numPr>
        <w:spacing w:after="60"/>
      </w:pPr>
      <w:r>
        <w:rPr>
          <w:rFonts w:ascii="Arial" w:cs="Arial" w:eastAsia="Arial" w:hAnsi="Arial"/>
          <w:sz w:val="24"/>
          <w:szCs w:val="24"/>
        </w:rPr>
        <w:t xml:space="preserve">Skriv ut källförslaget med länkar (en per elev eller projicera, se bilaga 4)</w:t>
      </w:r>
    </w:p>
    <w:p>
      <w:pPr>
        <w:pStyle w:val="ListParagraph"/>
        <w:numPr>
          <w:ilvl w:val="0"/>
          <w:numId w:val="2"/>
        </w:numPr>
        <w:spacing w:after="60"/>
      </w:pPr>
      <w:r>
        <w:rPr>
          <w:rFonts w:ascii="Arial" w:cs="Arial" w:eastAsia="Arial" w:hAnsi="Arial"/>
          <w:sz w:val="24"/>
          <w:szCs w:val="24"/>
        </w:rPr>
        <w:t xml:space="preserve">Skriv ut bedömningsmatrisen (en per elev, se bilaga 7)</w:t>
      </w:r>
    </w:p>
    <w:p>
      <w:pPr>
        <w:pStyle w:val="ListParagraph"/>
        <w:numPr>
          <w:ilvl w:val="0"/>
          <w:numId w:val="2"/>
        </w:numPr>
        <w:spacing w:after="60"/>
      </w:pPr>
      <w:r>
        <w:rPr>
          <w:rFonts w:ascii="Arial" w:cs="Arial" w:eastAsia="Arial" w:hAnsi="Arial"/>
          <w:sz w:val="24"/>
          <w:szCs w:val="24"/>
        </w:rPr>
        <w:t xml:space="preserve">Säkerställ att eleverna har tillgång till datorer för skrivande och källhämtning</w:t>
      </w:r>
    </w:p>
    <w:p>
      <w:pPr>
        <w:pStyle w:val="ListParagraph"/>
        <w:numPr>
          <w:ilvl w:val="0"/>
          <w:numId w:val="2"/>
        </w:numPr>
        <w:spacing w:after="60"/>
      </w:pPr>
      <w:r>
        <w:rPr>
          <w:rFonts w:ascii="Arial" w:cs="Arial" w:eastAsia="Arial" w:hAnsi="Arial"/>
          <w:sz w:val="24"/>
          <w:szCs w:val="24"/>
        </w:rPr>
        <w:t xml:space="preserve">Ha lärandemålet synligt på tavlan under hela lektionen</w:t>
      </w:r>
    </w:p>
    <w:p>
      <w:pPr>
        <w:pStyle w:val="Heading2"/>
        <w:spacing w:after="120" w:before="240"/>
      </w:pPr>
      <w:r>
        <w:rPr>
          <w:rFonts w:ascii="Arial" w:cs="Arial" w:eastAsia="Arial" w:hAnsi="Arial"/>
          <w:b/>
          <w:bCs/>
          <w:sz w:val="28"/>
          <w:szCs w:val="28"/>
        </w:rPr>
        <w:t xml:space="preserve">Tidsplanering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2200"/>
        <w:gridCol w:w="4526"/>
      </w:tblGrid>
      <w:tr>
        <w:tc>
          <w:tcPr>
            <w:tcW w:type="dxa" w:w="1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Tid</w:t>
            </w:r>
          </w:p>
        </w:tc>
        <w:tc>
          <w:tcPr>
            <w:tcW w:type="dxa" w:w="13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Fas</w:t>
            </w:r>
          </w:p>
        </w:tc>
        <w:tc>
          <w:tcPr>
            <w:tcW w:type="dxa" w:w="22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Aktivitet</w:t>
            </w:r>
          </w:p>
        </w:tc>
        <w:tc>
          <w:tcPr>
            <w:tcW w:type="dxa" w:w="4526"/>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Beskrivning</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0–8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Uppstart</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Retrieval practice + uppgiftsintro</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Snabbskrivning (3 min): “Skiv ner tre saker du måste tänka på när du källhänvisar.” Genomgång. Sedan: presentera dagens uppgift — en kort analytisk text med Harvard-referenser.</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8–20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Instruktion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Harvard-genomgång + exempeltext</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Gå igenom Harvard-systemet med konkreta exempel (se bilaga 2). Visa exempeltexten (se bilaga 5) och identifiera gemensamt: Var är hänvisningarna? Hur ser referenslistan ut? Hur syns källkritik i texten?</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20–55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Bearbetning</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Skrivarbete</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Eleverna väljer en av tre frågor (se bilaga 1) och skriver en analytisk text (300–500 ord) med minst 2–3 källor och Harvard-hänvisningar. Källförslag finns i bilaga 4. Läraren cirkulerar och ger individuell handledning.</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55–65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Bearbetning</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Kamratgranskning</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Eleverna byter text med en klasskamrat. Granskning med checklista (se bilaga 3): källhänvisning korrekt? Källkritik synlig? Argumentation tydlig? Muntlig återkoppling i par.</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65–70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Bearbetning</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Revidering efter feedback</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Eleverna får 5 minuter att revidera sin text utifrån kamratens återkoppling. Fokus på källhänvisningar och källkritik.</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70–75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Summering</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Exit ticket + framåtkoppling</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Exit ticket: “Gör en korrekt Harvard-hänvisning (både i text och i referenslista) till en valfri källa du använde idag.” Framåtkoppling till lektion 7.</w:t>
            </w:r>
          </w:p>
        </w:tc>
      </w:tr>
    </w:tbl>
    <w:p>
      <w:pPr>
        <w:pStyle w:val="Heading2"/>
        <w:spacing w:after="120" w:before="240"/>
      </w:pPr>
      <w:r>
        <w:rPr>
          <w:rFonts w:ascii="Arial" w:cs="Arial" w:eastAsia="Arial" w:hAnsi="Arial"/>
          <w:b/>
          <w:bCs/>
          <w:sz w:val="28"/>
          <w:szCs w:val="28"/>
        </w:rPr>
        <w:t xml:space="preserve">Lärarinstruktioner</w:t>
      </w:r>
    </w:p>
    <w:p>
      <w:pPr>
        <w:pStyle w:val="Heading3"/>
        <w:spacing w:after="80" w:before="180"/>
      </w:pPr>
      <w:r>
        <w:rPr>
          <w:rFonts w:ascii="Arial" w:cs="Arial" w:eastAsia="Arial" w:hAnsi="Arial"/>
          <w:b/>
          <w:bCs/>
          <w:sz w:val="26"/>
          <w:szCs w:val="26"/>
        </w:rPr>
        <w:t xml:space="preserve">Uppstart (0–8 min)</w:t>
      </w:r>
    </w:p>
    <w:p>
      <w:pPr>
        <w:spacing w:after="120"/>
      </w:pPr>
      <w:r>
        <w:rPr>
          <w:rFonts w:ascii="Arial" w:cs="Arial" w:eastAsia="Arial" w:hAnsi="Arial"/>
          <w:b/>
          <w:bCs/>
          <w:sz w:val="24"/>
          <w:szCs w:val="24"/>
        </w:rPr>
        <w:t xml:space="preserve">Retrieval practice (0–5 min): </w:t>
      </w:r>
      <w:r>
        <w:rPr>
          <w:rFonts w:ascii="Arial" w:cs="Arial" w:eastAsia="Arial" w:hAnsi="Arial"/>
          <w:sz w:val="24"/>
          <w:szCs w:val="24"/>
        </w:rPr>
        <w:t xml:space="preserve"/>
      </w:r>
    </w:p>
    <w:p>
      <w:pPr>
        <w:spacing w:after="120"/>
      </w:pPr>
      <w:r>
        <w:rPr>
          <w:rFonts w:ascii="Arial" w:cs="Arial" w:eastAsia="Arial" w:hAnsi="Arial"/>
          <w:i/>
          <w:iCs/>
          <w:sz w:val="24"/>
          <w:szCs w:val="24"/>
        </w:rPr>
        <w:t xml:space="preserve">Säg: “Innan vi börjar — skriv ner tre saker du måste tänka på när du källhänvisar. Ni har 2 minuter.”</w:t>
      </w:r>
    </w:p>
    <w:p>
      <w:pPr>
        <w:spacing w:after="120"/>
      </w:pPr>
      <w:r>
        <w:rPr>
          <w:rFonts w:ascii="Arial" w:cs="Arial" w:eastAsia="Arial" w:hAnsi="Arial"/>
          <w:sz w:val="24"/>
          <w:szCs w:val="24"/>
        </w:rPr>
        <w:t xml:space="preserve">Samla svar muntligt. Förväntade svar: författare, år, titel, var i texten man hänvisar, referenslista. Fyll i luckor.</w:t>
      </w:r>
    </w:p>
    <w:p>
      <w:pPr>
        <w:spacing w:after="60"/>
      </w:pPr>
    </w:p>
    <w:p>
      <w:pPr>
        <w:spacing w:after="120"/>
      </w:pPr>
      <w:r>
        <w:rPr>
          <w:rFonts w:ascii="Arial" w:cs="Arial" w:eastAsia="Arial" w:hAnsi="Arial"/>
          <w:b/>
          <w:bCs/>
          <w:sz w:val="24"/>
          <w:szCs w:val="24"/>
        </w:rPr>
        <w:t xml:space="preserve">Uppgiftsintro (5–8 min): </w:t>
      </w:r>
      <w:r>
        <w:rPr>
          <w:rFonts w:ascii="Arial" w:cs="Arial" w:eastAsia="Arial" w:hAnsi="Arial"/>
          <w:sz w:val="24"/>
          <w:szCs w:val="24"/>
        </w:rPr>
        <w:t xml:space="preserve"/>
      </w:r>
    </w:p>
    <w:p>
      <w:pPr>
        <w:spacing w:after="120"/>
      </w:pPr>
      <w:r>
        <w:rPr>
          <w:rFonts w:ascii="Arial" w:cs="Arial" w:eastAsia="Arial" w:hAnsi="Arial"/>
          <w:i/>
          <w:iCs/>
          <w:sz w:val="24"/>
          <w:szCs w:val="24"/>
        </w:rPr>
        <w:t xml:space="preserve">Säg: “De senaste lektionerna har ni analyserat muntligt — i seminarier och debatter. Idag ska ni visa samma förmåga skriftligt. Det här är er chans att visa vad ni kan. Den här texten är ert bedömningsunderlag för momentet. Ni ska skriva en kort analytisk text där ni använder källor med korrekta hänvisningar. Ni har tillgång till källor och hjälpmedel — använd dem.”</w:t>
      </w:r>
    </w:p>
    <w:p>
      <w:pPr>
        <w:spacing w:after="120"/>
      </w:pPr>
      <w:r>
        <w:rPr>
          <w:rFonts w:ascii="Arial" w:cs="Arial" w:eastAsia="Arial" w:hAnsi="Arial"/>
          <w:sz w:val="24"/>
          <w:szCs w:val="24"/>
        </w:rPr>
        <w:t xml:space="preserve">Visa lärandemålet på tavlan.</w:t>
      </w:r>
    </w:p>
    <w:p>
      <w:pPr>
        <w:pStyle w:val="Heading3"/>
        <w:spacing w:after="80" w:before="180"/>
      </w:pPr>
      <w:r>
        <w:rPr>
          <w:rFonts w:ascii="Arial" w:cs="Arial" w:eastAsia="Arial" w:hAnsi="Arial"/>
          <w:b/>
          <w:bCs/>
          <w:sz w:val="26"/>
          <w:szCs w:val="26"/>
        </w:rPr>
        <w:t xml:space="preserve">Instruktion: Harvard-genomgång (8–20 min)</w:t>
      </w:r>
    </w:p>
    <w:p>
      <w:pPr>
        <w:spacing w:after="120"/>
      </w:pPr>
      <w:r>
        <w:rPr>
          <w:rFonts w:ascii="Arial" w:cs="Arial" w:eastAsia="Arial" w:hAnsi="Arial"/>
          <w:sz w:val="24"/>
          <w:szCs w:val="24"/>
        </w:rPr>
        <w:t xml:space="preserve">Dela ut Harvard-guiden (bilaga 2). Gå igenom systemet med max 7 minuter föreläsning, sedan 5 minuter exempeltext.</w:t>
      </w:r>
    </w:p>
    <w:p>
      <w:pPr>
        <w:spacing w:after="60"/>
      </w:pPr>
    </w:p>
    <w:p>
      <w:pPr>
        <w:spacing w:after="120"/>
      </w:pPr>
      <w:r>
        <w:rPr>
          <w:rFonts w:ascii="Arial" w:cs="Arial" w:eastAsia="Arial" w:hAnsi="Arial"/>
          <w:b/>
          <w:bCs/>
          <w:sz w:val="24"/>
          <w:szCs w:val="24"/>
        </w:rPr>
        <w:t xml:space="preserve">Grundprincipen (2 min): </w:t>
      </w:r>
      <w:r>
        <w:rPr>
          <w:rFonts w:ascii="Arial" w:cs="Arial" w:eastAsia="Arial" w:hAnsi="Arial"/>
          <w:sz w:val="24"/>
          <w:szCs w:val="24"/>
        </w:rPr>
        <w:t xml:space="preserve">“Harvard-systemet bygger på två delar: en kort hänvisning i texten (författare, år) och en fullständig referenslista i slutet.”</w:t>
      </w:r>
    </w:p>
    <w:p>
      <w:pPr>
        <w:spacing w:after="60"/>
      </w:pPr>
    </w:p>
    <w:p>
      <w:pPr>
        <w:spacing w:after="120"/>
      </w:pPr>
      <w:r>
        <w:rPr>
          <w:rFonts w:ascii="Arial" w:cs="Arial" w:eastAsia="Arial" w:hAnsi="Arial"/>
          <w:sz w:val="24"/>
          <w:szCs w:val="24"/>
        </w:rPr>
        <w:t xml:space="preserve">Visa på tavlan/skärm:</w:t>
      </w:r>
    </w:p>
    <w:p>
      <w:pPr>
        <w:pStyle w:val="ListParagraph"/>
        <w:numPr>
          <w:ilvl w:val="0"/>
          <w:numId w:val="2"/>
        </w:numPr>
        <w:spacing w:after="60"/>
      </w:pPr>
      <w:r>
        <w:rPr>
          <w:rFonts w:ascii="Arial" w:cs="Arial" w:eastAsia="Arial" w:hAnsi="Arial"/>
          <w:sz w:val="24"/>
          <w:szCs w:val="24"/>
        </w:rPr>
        <w:t xml:space="preserve">Hänvisning i text: (Svensson, 2024, s. 45)</w:t>
      </w:r>
    </w:p>
    <w:p>
      <w:pPr>
        <w:pStyle w:val="ListParagraph"/>
        <w:numPr>
          <w:ilvl w:val="0"/>
          <w:numId w:val="2"/>
        </w:numPr>
        <w:spacing w:after="60"/>
      </w:pPr>
      <w:r>
        <w:rPr>
          <w:rFonts w:ascii="Arial" w:cs="Arial" w:eastAsia="Arial" w:hAnsi="Arial"/>
          <w:sz w:val="24"/>
          <w:szCs w:val="24"/>
        </w:rPr>
        <w:t xml:space="preserve">I referenslistan: Svensson, A. (2024). Källkritik i den digitala tidsåldern. Stockholm: Natur &amp; Kultur.</w:t>
      </w:r>
    </w:p>
    <w:p>
      <w:pPr>
        <w:spacing w:after="60"/>
      </w:pPr>
    </w:p>
    <w:p>
      <w:pPr>
        <w:spacing w:after="120"/>
      </w:pPr>
      <w:r>
        <w:rPr>
          <w:rFonts w:ascii="Arial" w:cs="Arial" w:eastAsia="Arial" w:hAnsi="Arial"/>
          <w:b/>
          <w:bCs/>
          <w:sz w:val="24"/>
          <w:szCs w:val="24"/>
        </w:rPr>
        <w:t xml:space="preserve">Olika källtyper (3 min): </w:t>
      </w:r>
      <w:r>
        <w:rPr>
          <w:rFonts w:ascii="Arial" w:cs="Arial" w:eastAsia="Arial" w:hAnsi="Arial"/>
          <w:sz w:val="24"/>
          <w:szCs w:val="24"/>
        </w:rPr>
        <w:t xml:space="preserve">Gå igenom hur man hänvisar till: bok, webbsida, rapport, nyhetsartikel. Använd guiden (bilaga 2). Betona: det viktigaste är att man är konsekvent.</w:t>
      </w:r>
    </w:p>
    <w:p>
      <w:pPr>
        <w:spacing w:after="60"/>
      </w:pPr>
    </w:p>
    <w:p>
      <w:pPr>
        <w:spacing w:after="120"/>
      </w:pPr>
      <w:r>
        <w:rPr>
          <w:rFonts w:ascii="Arial" w:cs="Arial" w:eastAsia="Arial" w:hAnsi="Arial"/>
          <w:b/>
          <w:bCs/>
          <w:sz w:val="24"/>
          <w:szCs w:val="24"/>
        </w:rPr>
        <w:t xml:space="preserve">Direktcitat vs. omskrivning (2 min): </w:t>
      </w:r>
      <w:r>
        <w:rPr>
          <w:rFonts w:ascii="Arial" w:cs="Arial" w:eastAsia="Arial" w:hAnsi="Arial"/>
          <w:sz w:val="24"/>
          <w:szCs w:val="24"/>
        </w:rPr>
        <w:t xml:space="preserve">Visa skillnaden. Direktcitat: “Enligt Svensson (2024, s. 45) är ‘källkritik en demokratisk grundkompetens’.” Omskrivning: “Svensson (2024) menar att källkritik är en grundläggande färdighet för demokratiskt deltagande.”</w:t>
      </w:r>
    </w:p>
    <w:p>
      <w:pPr>
        <w:spacing w:after="60"/>
      </w:pPr>
    </w:p>
    <w:p>
      <w:pPr>
        <w:spacing w:after="120"/>
      </w:pPr>
      <w:r>
        <w:rPr>
          <w:rFonts w:ascii="Arial" w:cs="Arial" w:eastAsia="Arial" w:hAnsi="Arial"/>
          <w:b/>
          <w:bCs/>
          <w:sz w:val="24"/>
          <w:szCs w:val="24"/>
        </w:rPr>
        <w:t xml:space="preserve">Exempeltext (5 min): </w:t>
      </w:r>
      <w:r>
        <w:rPr>
          <w:rFonts w:ascii="Arial" w:cs="Arial" w:eastAsia="Arial" w:hAnsi="Arial"/>
          <w:sz w:val="24"/>
          <w:szCs w:val="24"/>
        </w:rPr>
        <w:t xml:space="preserve">Dela ut eller projicera exempeltexten (bilaga 5). Läs högt. Fråga eleverna:</w:t>
      </w:r>
    </w:p>
    <w:p>
      <w:pPr>
        <w:pStyle w:val="ListParagraph"/>
        <w:numPr>
          <w:ilvl w:val="0"/>
          <w:numId w:val="2"/>
        </w:numPr>
        <w:spacing w:after="60"/>
      </w:pPr>
      <w:r>
        <w:rPr>
          <w:rFonts w:ascii="Arial" w:cs="Arial" w:eastAsia="Arial" w:hAnsi="Arial"/>
          <w:sz w:val="24"/>
          <w:szCs w:val="24"/>
        </w:rPr>
        <w:t xml:space="preserve">“Var i texten finns källhänvisningarna?”</w:t>
      </w:r>
    </w:p>
    <w:p>
      <w:pPr>
        <w:pStyle w:val="ListParagraph"/>
        <w:numPr>
          <w:ilvl w:val="0"/>
          <w:numId w:val="2"/>
        </w:numPr>
        <w:spacing w:after="60"/>
      </w:pPr>
      <w:r>
        <w:rPr>
          <w:rFonts w:ascii="Arial" w:cs="Arial" w:eastAsia="Arial" w:hAnsi="Arial"/>
          <w:sz w:val="24"/>
          <w:szCs w:val="24"/>
        </w:rPr>
        <w:t xml:space="preserve">“Hur ser referenslistan ut — vad står med?”</w:t>
      </w:r>
    </w:p>
    <w:p>
      <w:pPr>
        <w:pStyle w:val="ListParagraph"/>
        <w:numPr>
          <w:ilvl w:val="0"/>
          <w:numId w:val="2"/>
        </w:numPr>
        <w:spacing w:after="60"/>
      </w:pPr>
      <w:r>
        <w:rPr>
          <w:rFonts w:ascii="Arial" w:cs="Arial" w:eastAsia="Arial" w:hAnsi="Arial"/>
          <w:sz w:val="24"/>
          <w:szCs w:val="24"/>
        </w:rPr>
        <w:t xml:space="preserve">“Var syns källkritiken — där författaren värderar källorna, inte bara återberarättar?”</w:t>
      </w:r>
    </w:p>
    <w:p>
      <w:pPr>
        <w:pStyle w:val="Heading3"/>
        <w:spacing w:after="80" w:before="180"/>
      </w:pPr>
      <w:r>
        <w:rPr>
          <w:rFonts w:ascii="Arial" w:cs="Arial" w:eastAsia="Arial" w:hAnsi="Arial"/>
          <w:b/>
          <w:bCs/>
          <w:sz w:val="26"/>
          <w:szCs w:val="26"/>
        </w:rPr>
        <w:t xml:space="preserve">Bearbetning: Skrivarbete (20–55 min)</w:t>
      </w:r>
    </w:p>
    <w:p>
      <w:pPr>
        <w:spacing w:after="120"/>
      </w:pPr>
      <w:r>
        <w:rPr>
          <w:rFonts w:ascii="Arial" w:cs="Arial" w:eastAsia="Arial" w:hAnsi="Arial"/>
          <w:sz w:val="24"/>
          <w:szCs w:val="24"/>
        </w:rPr>
        <w:t xml:space="preserve">Dela ut skrivuppgiften (bilaga 1) och källförslaget (bilaga 4). Dela ut bedömningsmatrisen (bilaga 7). Eleverna väljer EN fråga och skriver på dator.</w:t>
      </w:r>
    </w:p>
    <w:p>
      <w:pPr>
        <w:spacing w:after="60"/>
      </w:pPr>
    </w:p>
    <w:p>
      <w:pPr>
        <w:spacing w:after="120"/>
      </w:pPr>
      <w:r>
        <w:rPr>
          <w:rFonts w:ascii="Arial" w:cs="Arial" w:eastAsia="Arial" w:hAnsi="Arial"/>
          <w:i/>
          <w:iCs/>
          <w:sz w:val="24"/>
          <w:szCs w:val="24"/>
        </w:rPr>
        <w:t xml:space="preserve">Instruktion: “Det här är er chans att visa vad ni kan. Den här texten är ert bedömningsunderlag för hela momentet. Välj en av de tre frågorna. Skriv en analytisk text på 300–500 ord där ni använder minst 2–3 källor med korrekta Harvard-hänvisningar. Ni hittar källförslag i bilaga 4, men ni får även söka egna källor. Visa källkritisk förmåga — det räcker inte att bara återberaätta vad källorna säger. Kommentera källornas trovärdighet och jämför dem. Titta på bedömningsmatrisen så ni vet vad som förväntas. Ni har 35 minuter.”</w:t>
      </w:r>
    </w:p>
    <w:p>
      <w:pPr>
        <w:spacing w:after="60"/>
      </w:pPr>
    </w:p>
    <w:p>
      <w:pPr>
        <w:spacing w:after="120"/>
      </w:pPr>
      <w:r>
        <w:rPr>
          <w:rFonts w:ascii="Arial" w:cs="Arial" w:eastAsia="Arial" w:hAnsi="Arial"/>
          <w:sz w:val="24"/>
          <w:szCs w:val="24"/>
        </w:rPr>
        <w:t xml:space="preserve">Scaffolding — skriv på tavlan:</w:t>
      </w:r>
    </w:p>
    <w:p>
      <w:pPr>
        <w:pStyle w:val="ListParagraph"/>
        <w:numPr>
          <w:ilvl w:val="0"/>
          <w:numId w:val="2"/>
        </w:numPr>
        <w:spacing w:after="60"/>
      </w:pPr>
      <w:r>
        <w:rPr>
          <w:rFonts w:ascii="Arial" w:cs="Arial" w:eastAsia="Arial" w:hAnsi="Arial"/>
          <w:sz w:val="24"/>
          <w:szCs w:val="24"/>
        </w:rPr>
        <w:t xml:space="preserve">Inledning: Presentera din fråga och din huvudpoäng (2–3 meningar)</w:t>
      </w:r>
    </w:p>
    <w:p>
      <w:pPr>
        <w:pStyle w:val="ListParagraph"/>
        <w:numPr>
          <w:ilvl w:val="0"/>
          <w:numId w:val="2"/>
        </w:numPr>
        <w:spacing w:after="60"/>
      </w:pPr>
      <w:r>
        <w:rPr>
          <w:rFonts w:ascii="Arial" w:cs="Arial" w:eastAsia="Arial" w:hAnsi="Arial"/>
          <w:sz w:val="24"/>
          <w:szCs w:val="24"/>
        </w:rPr>
        <w:t xml:space="preserve">Analys: Använd källor för att stödja ditt resonemang. Värdera källorna.</w:t>
      </w:r>
    </w:p>
    <w:p>
      <w:pPr>
        <w:pStyle w:val="ListParagraph"/>
        <w:numPr>
          <w:ilvl w:val="0"/>
          <w:numId w:val="2"/>
        </w:numPr>
        <w:spacing w:after="60"/>
      </w:pPr>
      <w:r>
        <w:rPr>
          <w:rFonts w:ascii="Arial" w:cs="Arial" w:eastAsia="Arial" w:hAnsi="Arial"/>
          <w:sz w:val="24"/>
          <w:szCs w:val="24"/>
        </w:rPr>
        <w:t xml:space="preserve">Avslutning: Sammanfatta och dra en slutsats (2–3 meningar)</w:t>
      </w:r>
    </w:p>
    <w:p>
      <w:pPr>
        <w:pStyle w:val="ListParagraph"/>
        <w:numPr>
          <w:ilvl w:val="0"/>
          <w:numId w:val="2"/>
        </w:numPr>
        <w:spacing w:after="60"/>
      </w:pPr>
      <w:r>
        <w:rPr>
          <w:rFonts w:ascii="Arial" w:cs="Arial" w:eastAsia="Arial" w:hAnsi="Arial"/>
          <w:sz w:val="24"/>
          <w:szCs w:val="24"/>
        </w:rPr>
        <w:t xml:space="preserve">Referenslista: Lista alla källor du hänvisar till</w:t>
      </w:r>
    </w:p>
    <w:p>
      <w:pPr>
        <w:spacing w:after="60"/>
      </w:pPr>
    </w:p>
    <w:p>
      <w:pPr>
        <w:spacing w:after="120"/>
      </w:pPr>
      <w:r>
        <w:rPr>
          <w:rFonts w:ascii="Arial" w:cs="Arial" w:eastAsia="Arial" w:hAnsi="Arial"/>
          <w:sz w:val="24"/>
          <w:szCs w:val="24"/>
        </w:rPr>
        <w:t xml:space="preserve">Cirkulera under skrivarbetet. Fokusera på:</w:t>
      </w:r>
    </w:p>
    <w:p>
      <w:pPr>
        <w:pStyle w:val="ListParagraph"/>
        <w:numPr>
          <w:ilvl w:val="0"/>
          <w:numId w:val="2"/>
        </w:numPr>
        <w:spacing w:after="60"/>
      </w:pPr>
      <w:r>
        <w:rPr>
          <w:rFonts w:ascii="Arial" w:cs="Arial" w:eastAsia="Arial" w:hAnsi="Arial"/>
          <w:sz w:val="24"/>
          <w:szCs w:val="24"/>
        </w:rPr>
        <w:t xml:space="preserve">Elever som inte kommer igång: “Vilken fråga valde du? Vad tycker du själv om svaret? Börja där.”</w:t>
      </w:r>
    </w:p>
    <w:p>
      <w:pPr>
        <w:pStyle w:val="ListParagraph"/>
        <w:numPr>
          <w:ilvl w:val="0"/>
          <w:numId w:val="2"/>
        </w:numPr>
        <w:spacing w:after="60"/>
      </w:pPr>
      <w:r>
        <w:rPr>
          <w:rFonts w:ascii="Arial" w:cs="Arial" w:eastAsia="Arial" w:hAnsi="Arial"/>
          <w:sz w:val="24"/>
          <w:szCs w:val="24"/>
        </w:rPr>
        <w:t xml:space="preserve">Källhänvisningar: “Jag ser att du använder en källa här — har du lagt in parentesen?”</w:t>
      </w:r>
    </w:p>
    <w:p>
      <w:pPr>
        <w:pStyle w:val="ListParagraph"/>
        <w:numPr>
          <w:ilvl w:val="0"/>
          <w:numId w:val="2"/>
        </w:numPr>
        <w:spacing w:after="60"/>
      </w:pPr>
      <w:r>
        <w:rPr>
          <w:rFonts w:ascii="Arial" w:cs="Arial" w:eastAsia="Arial" w:hAnsi="Arial"/>
          <w:sz w:val="24"/>
          <w:szCs w:val="24"/>
        </w:rPr>
        <w:t xml:space="preserve">Källkritik: “Du återberaättar källan bra, men vad tycker du om källans trovärdighet?”</w:t>
      </w:r>
    </w:p>
    <w:p>
      <w:pPr>
        <w:pStyle w:val="ListParagraph"/>
        <w:numPr>
          <w:ilvl w:val="0"/>
          <w:numId w:val="2"/>
        </w:numPr>
        <w:spacing w:after="60"/>
      </w:pPr>
      <w:r>
        <w:rPr>
          <w:rFonts w:ascii="Arial" w:cs="Arial" w:eastAsia="Arial" w:hAnsi="Arial"/>
          <w:sz w:val="24"/>
          <w:szCs w:val="24"/>
        </w:rPr>
        <w:t xml:space="preserve">Snabba elever: “Kan du lägga till en tredje källa och jämföra den med de andra?”</w:t>
      </w:r>
    </w:p>
    <w:p>
      <w:pPr>
        <w:pStyle w:val="Heading3"/>
        <w:spacing w:after="80" w:before="180"/>
      </w:pPr>
      <w:r>
        <w:rPr>
          <w:rFonts w:ascii="Arial" w:cs="Arial" w:eastAsia="Arial" w:hAnsi="Arial"/>
          <w:b/>
          <w:bCs/>
          <w:sz w:val="26"/>
          <w:szCs w:val="26"/>
        </w:rPr>
        <w:t xml:space="preserve">Bearbetning: Kamratgranskning (55–65 min)</w:t>
      </w:r>
    </w:p>
    <w:p>
      <w:pPr>
        <w:spacing w:after="120"/>
      </w:pPr>
      <w:r>
        <w:rPr>
          <w:rFonts w:ascii="Arial" w:cs="Arial" w:eastAsia="Arial" w:hAnsi="Arial"/>
          <w:i/>
          <w:iCs/>
          <w:sz w:val="24"/>
          <w:szCs w:val="24"/>
        </w:rPr>
        <w:t xml:space="preserve">Säg: “Stopp — pennorna ner. Nu byter ni text med personen bredvid er. Ni ska läsa varandras texter och ge återkoppling med hjälp av checklistan. Det här är inte rättning — det är hjälp att bli bättre.”</w:t>
      </w:r>
    </w:p>
    <w:p>
      <w:pPr>
        <w:spacing w:after="60"/>
      </w:pPr>
    </w:p>
    <w:p>
      <w:pPr>
        <w:spacing w:after="120"/>
      </w:pPr>
      <w:r>
        <w:rPr>
          <w:rFonts w:ascii="Arial" w:cs="Arial" w:eastAsia="Arial" w:hAnsi="Arial"/>
          <w:sz w:val="24"/>
          <w:szCs w:val="24"/>
        </w:rPr>
        <w:t xml:space="preserve">Dela ut kamratgranskningschecklistan (bilaga 3). Eleverna arbetar i par.</w:t>
      </w:r>
    </w:p>
    <w:p>
      <w:pPr>
        <w:spacing w:after="60"/>
      </w:pPr>
    </w:p>
    <w:p>
      <w:pPr>
        <w:spacing w:after="120"/>
      </w:pPr>
      <w:r>
        <w:rPr>
          <w:rFonts w:ascii="Arial" w:cs="Arial" w:eastAsia="Arial" w:hAnsi="Arial"/>
          <w:i/>
          <w:iCs/>
          <w:sz w:val="24"/>
          <w:szCs w:val="24"/>
        </w:rPr>
        <w:t xml:space="preserve">Instruktion: “Läs texten noggrant. Fyll i checklistan. När ni är klara, berätta för varandra: två saker som fungerar bra och en sak som kan förbättras. Ni har 10 minuter — ca 5 minuter per text.”</w:t>
      </w:r>
    </w:p>
    <w:p>
      <w:pPr>
        <w:spacing w:after="60"/>
      </w:pPr>
    </w:p>
    <w:p>
      <w:pPr>
        <w:spacing w:after="120"/>
      </w:pPr>
      <w:r>
        <w:rPr>
          <w:rFonts w:ascii="Arial" w:cs="Arial" w:eastAsia="Arial" w:hAnsi="Arial"/>
          <w:sz w:val="24"/>
          <w:szCs w:val="24"/>
        </w:rPr>
        <w:t xml:space="preserve">Cirkulera och lyssna på samtalen. Om återkopplingen är ytlig, ställ följdfrågor:</w:t>
      </w:r>
    </w:p>
    <w:p>
      <w:pPr>
        <w:pStyle w:val="ListParagraph"/>
        <w:numPr>
          <w:ilvl w:val="0"/>
          <w:numId w:val="2"/>
        </w:numPr>
        <w:spacing w:after="60"/>
      </w:pPr>
      <w:r>
        <w:rPr>
          <w:rFonts w:ascii="Arial" w:cs="Arial" w:eastAsia="Arial" w:hAnsi="Arial"/>
          <w:sz w:val="24"/>
          <w:szCs w:val="24"/>
        </w:rPr>
        <w:t xml:space="preserve">“Är hänvisningarna i texten korrekta? Kolla med guiden.”</w:t>
      </w:r>
    </w:p>
    <w:p>
      <w:pPr>
        <w:pStyle w:val="ListParagraph"/>
        <w:numPr>
          <w:ilvl w:val="0"/>
          <w:numId w:val="2"/>
        </w:numPr>
        <w:spacing w:after="60"/>
      </w:pPr>
      <w:r>
        <w:rPr>
          <w:rFonts w:ascii="Arial" w:cs="Arial" w:eastAsia="Arial" w:hAnsi="Arial"/>
          <w:sz w:val="24"/>
          <w:szCs w:val="24"/>
        </w:rPr>
        <w:t xml:space="preserve">“Var i texten syns det att författaren har tänkt kritiskt om källan?”</w:t>
      </w:r>
    </w:p>
    <w:p>
      <w:pPr>
        <w:pStyle w:val="Heading3"/>
        <w:spacing w:after="80" w:before="180"/>
      </w:pPr>
      <w:r>
        <w:rPr>
          <w:rFonts w:ascii="Arial" w:cs="Arial" w:eastAsia="Arial" w:hAnsi="Arial"/>
          <w:b/>
          <w:bCs/>
          <w:sz w:val="26"/>
          <w:szCs w:val="26"/>
        </w:rPr>
        <w:t xml:space="preserve">Bearbetning: Revidering efter feedback (65–70 min)</w:t>
      </w:r>
    </w:p>
    <w:p>
      <w:pPr>
        <w:spacing w:after="120"/>
      </w:pPr>
      <w:r>
        <w:rPr>
          <w:rFonts w:ascii="Arial" w:cs="Arial" w:eastAsia="Arial" w:hAnsi="Arial"/>
          <w:i/>
          <w:iCs/>
          <w:sz w:val="24"/>
          <w:szCs w:val="24"/>
        </w:rPr>
        <w:t xml:space="preserve">Säg: “Nu har ni fått återkoppling. Ni får 5 minuter att göra justeringar i er text utifrån det ni hörde. Fokusera på källhänvisningar och källkritik — det är där det syns mest.”</w:t>
      </w:r>
    </w:p>
    <w:p>
      <w:pPr>
        <w:spacing w:after="60"/>
      </w:pPr>
    </w:p>
    <w:p>
      <w:pPr>
        <w:spacing w:after="120"/>
      </w:pPr>
      <w:r>
        <w:rPr>
          <w:rFonts w:ascii="Arial" w:cs="Arial" w:eastAsia="Arial" w:hAnsi="Arial"/>
          <w:sz w:val="24"/>
          <w:szCs w:val="24"/>
        </w:rPr>
        <w:t xml:space="preserve">Eleverna öppnar sina texter igen och reviderar. Läraren cirkulerar och stöttar vid behov.</w:t>
      </w:r>
    </w:p>
    <w:p>
      <w:pPr>
        <w:pStyle w:val="Heading3"/>
        <w:spacing w:after="80" w:before="180"/>
      </w:pPr>
      <w:r>
        <w:rPr>
          <w:rFonts w:ascii="Arial" w:cs="Arial" w:eastAsia="Arial" w:hAnsi="Arial"/>
          <w:b/>
          <w:bCs/>
          <w:sz w:val="26"/>
          <w:szCs w:val="26"/>
        </w:rPr>
        <w:t xml:space="preserve">Summering: Exit ticket + framåtkoppling (70–75 min)</w:t>
      </w:r>
    </w:p>
    <w:p>
      <w:pPr>
        <w:spacing w:after="120"/>
      </w:pPr>
      <w:r>
        <w:rPr>
          <w:rFonts w:ascii="Arial" w:cs="Arial" w:eastAsia="Arial" w:hAnsi="Arial"/>
          <w:b/>
          <w:bCs/>
          <w:sz w:val="24"/>
          <w:szCs w:val="24"/>
        </w:rPr>
        <w:t xml:space="preserve">Exit ticket (3 min): </w:t>
      </w:r>
      <w:r>
        <w:rPr>
          <w:rFonts w:ascii="Arial" w:cs="Arial" w:eastAsia="Arial" w:hAnsi="Arial"/>
          <w:sz w:val="24"/>
          <w:szCs w:val="24"/>
        </w:rPr>
        <w:t xml:space="preserve"/>
      </w:r>
    </w:p>
    <w:p>
      <w:pPr>
        <w:spacing w:after="120"/>
      </w:pPr>
      <w:r>
        <w:rPr>
          <w:rFonts w:ascii="Arial" w:cs="Arial" w:eastAsia="Arial" w:hAnsi="Arial"/>
          <w:i/>
          <w:iCs/>
          <w:sz w:val="24"/>
          <w:szCs w:val="24"/>
        </w:rPr>
        <w:t xml:space="preserve">“Gör en korrekt Harvard-hänvisning till en av källorna du använde idag. Skriv: (1) hur hänvisningen ser ut i löpande text, och (2) hur den ser ut i referenslistan.”</w:t>
      </w:r>
    </w:p>
    <w:p>
      <w:pPr>
        <w:spacing w:after="60"/>
      </w:pPr>
    </w:p>
    <w:p>
      <w:pPr>
        <w:spacing w:after="120"/>
      </w:pPr>
      <w:r>
        <w:rPr>
          <w:rFonts w:ascii="Arial" w:cs="Arial" w:eastAsia="Arial" w:hAnsi="Arial"/>
          <w:sz w:val="24"/>
          <w:szCs w:val="24"/>
        </w:rPr>
        <w:t xml:space="preserve">Samla in texterna och exit tickets.</w:t>
      </w:r>
    </w:p>
    <w:p>
      <w:pPr>
        <w:spacing w:after="60"/>
      </w:pPr>
    </w:p>
    <w:p>
      <w:pPr>
        <w:spacing w:after="120"/>
      </w:pPr>
      <w:r>
        <w:rPr>
          <w:rFonts w:ascii="Arial" w:cs="Arial" w:eastAsia="Arial" w:hAnsi="Arial"/>
          <w:b/>
          <w:bCs/>
          <w:sz w:val="24"/>
          <w:szCs w:val="24"/>
        </w:rPr>
        <w:t xml:space="preserve">Framåtkoppling (2 min): </w:t>
      </w:r>
      <w:r>
        <w:rPr>
          <w:rFonts w:ascii="Arial" w:cs="Arial" w:eastAsia="Arial" w:hAnsi="Arial"/>
          <w:sz w:val="24"/>
          <w:szCs w:val="24"/>
        </w:rPr>
        <w:t xml:space="preserve"/>
      </w:r>
    </w:p>
    <w:p>
      <w:pPr>
        <w:spacing w:after="120"/>
      </w:pPr>
      <w:r>
        <w:rPr>
          <w:rFonts w:ascii="Arial" w:cs="Arial" w:eastAsia="Arial" w:hAnsi="Arial"/>
          <w:i/>
          <w:iCs/>
          <w:sz w:val="24"/>
          <w:szCs w:val="24"/>
        </w:rPr>
        <w:t xml:space="preserve">“Nu har ni visat vad ni kan. Nästa lektion är momentets sista — då knyter vi ihop allt och reflekterar över vad ni lärt er. Ingen bedömning nästa gång — bara reflektion och avslutning.”</w:t>
      </w:r>
    </w:p>
    <w:p>
      <w:pPr>
        <w:pStyle w:val="Heading2"/>
        <w:spacing w:after="120" w:before="240"/>
      </w:pPr>
      <w:r>
        <w:rPr>
          <w:rFonts w:ascii="Arial" w:cs="Arial" w:eastAsia="Arial" w:hAnsi="Arial"/>
          <w:b/>
          <w:bCs/>
          <w:sz w:val="28"/>
          <w:szCs w:val="28"/>
        </w:rPr>
        <w:t xml:space="preserve">Elevaktiviteter</w:t>
      </w:r>
    </w:p>
    <w:p>
      <w:pPr>
        <w:pStyle w:val="ListParagraph"/>
        <w:numPr>
          <w:ilvl w:val="0"/>
          <w:numId w:val="3"/>
        </w:numPr>
        <w:spacing w:after="60"/>
      </w:pPr>
      <w:r>
        <w:rPr>
          <w:rFonts w:ascii="Arial" w:cs="Arial" w:eastAsia="Arial" w:hAnsi="Arial"/>
          <w:sz w:val="24"/>
          <w:szCs w:val="24"/>
        </w:rPr>
        <w:t xml:space="preserve">Retrieval practice: tre saker om källhänvisning (enskilt, 3 min)</w:t>
      </w:r>
    </w:p>
    <w:p>
      <w:pPr>
        <w:pStyle w:val="ListParagraph"/>
        <w:numPr>
          <w:ilvl w:val="0"/>
          <w:numId w:val="3"/>
        </w:numPr>
        <w:spacing w:after="60"/>
      </w:pPr>
      <w:r>
        <w:rPr>
          <w:rFonts w:ascii="Arial" w:cs="Arial" w:eastAsia="Arial" w:hAnsi="Arial"/>
          <w:sz w:val="24"/>
          <w:szCs w:val="24"/>
        </w:rPr>
        <w:t xml:space="preserve">Identifiera hänvisningar i exempeltext (helklass, 5 min)</w:t>
      </w:r>
    </w:p>
    <w:p>
      <w:pPr>
        <w:pStyle w:val="ListParagraph"/>
        <w:numPr>
          <w:ilvl w:val="0"/>
          <w:numId w:val="3"/>
        </w:numPr>
        <w:spacing w:after="60"/>
      </w:pPr>
      <w:r>
        <w:rPr>
          <w:rFonts w:ascii="Arial" w:cs="Arial" w:eastAsia="Arial" w:hAnsi="Arial"/>
          <w:sz w:val="24"/>
          <w:szCs w:val="24"/>
        </w:rPr>
        <w:t xml:space="preserve">Skrivarbete: analytisk text med källhänvisningar (enskilt, 35 min)</w:t>
      </w:r>
    </w:p>
    <w:p>
      <w:pPr>
        <w:pStyle w:val="ListParagraph"/>
        <w:numPr>
          <w:ilvl w:val="0"/>
          <w:numId w:val="3"/>
        </w:numPr>
        <w:spacing w:after="60"/>
      </w:pPr>
      <w:r>
        <w:rPr>
          <w:rFonts w:ascii="Arial" w:cs="Arial" w:eastAsia="Arial" w:hAnsi="Arial"/>
          <w:sz w:val="24"/>
          <w:szCs w:val="24"/>
        </w:rPr>
        <w:t xml:space="preserve">Kamratgranskning med checklista + muntlig återkoppling (par, 10 min)</w:t>
      </w:r>
    </w:p>
    <w:p>
      <w:pPr>
        <w:pStyle w:val="ListParagraph"/>
        <w:numPr>
          <w:ilvl w:val="0"/>
          <w:numId w:val="3"/>
        </w:numPr>
        <w:spacing w:after="60"/>
      </w:pPr>
      <w:r>
        <w:rPr>
          <w:rFonts w:ascii="Arial" w:cs="Arial" w:eastAsia="Arial" w:hAnsi="Arial"/>
          <w:sz w:val="24"/>
          <w:szCs w:val="24"/>
        </w:rPr>
        <w:t xml:space="preserve">Revidering av text efter kamratfeedback (enskilt, 5 min)</w:t>
      </w:r>
    </w:p>
    <w:p>
      <w:pPr>
        <w:pStyle w:val="ListParagraph"/>
        <w:numPr>
          <w:ilvl w:val="0"/>
          <w:numId w:val="3"/>
        </w:numPr>
        <w:spacing w:after="60"/>
      </w:pPr>
      <w:r>
        <w:rPr>
          <w:rFonts w:ascii="Arial" w:cs="Arial" w:eastAsia="Arial" w:hAnsi="Arial"/>
          <w:sz w:val="24"/>
          <w:szCs w:val="24"/>
        </w:rPr>
        <w:t xml:space="preserve">Exit ticket: korrekt Harvard-hänvisning (enskilt, 3 min)</w:t>
      </w:r>
    </w:p>
    <w:p>
      <w:pPr>
        <w:spacing w:after="60"/>
      </w:pPr>
    </w:p>
    <w:p>
      <w:pPr>
        <w:spacing w:after="120"/>
      </w:pPr>
      <w:r>
        <w:rPr>
          <w:rFonts w:ascii="Arial" w:cs="Arial" w:eastAsia="Arial" w:hAnsi="Arial"/>
          <w:b/>
          <w:bCs/>
          <w:sz w:val="24"/>
          <w:szCs w:val="24"/>
        </w:rPr>
        <w:t xml:space="preserve">Elevaktiv tid: </w:t>
      </w:r>
      <w:r>
        <w:rPr>
          <w:rFonts w:ascii="Arial" w:cs="Arial" w:eastAsia="Arial" w:hAnsi="Arial"/>
          <w:sz w:val="24"/>
          <w:szCs w:val="24"/>
        </w:rPr>
        <w:t xml:space="preserve">ca 60 av 75 minuter (80%)</w:t>
      </w:r>
    </w:p>
    <w:p>
      <w:pPr>
        <w:pStyle w:val="Heading2"/>
        <w:spacing w:after="120" w:before="240"/>
      </w:pPr>
      <w:r>
        <w:rPr>
          <w:rFonts w:ascii="Arial" w:cs="Arial" w:eastAsia="Arial" w:hAnsi="Arial"/>
          <w:b/>
          <w:bCs/>
          <w:sz w:val="28"/>
          <w:szCs w:val="28"/>
        </w:rPr>
        <w:t xml:space="preserve">Differentiering</w:t>
      </w:r>
    </w:p>
    <w:p>
      <w:pPr>
        <w:spacing w:after="120"/>
      </w:pPr>
      <w:r>
        <w:rPr>
          <w:rFonts w:ascii="Arial" w:cs="Arial" w:eastAsia="Arial" w:hAnsi="Arial"/>
          <w:b/>
          <w:bCs/>
          <w:sz w:val="24"/>
          <w:szCs w:val="24"/>
        </w:rPr>
        <w:t xml:space="preserve">Stöd (mot E): </w:t>
      </w:r>
      <w:r>
        <w:rPr>
          <w:rFonts w:ascii="Arial" w:cs="Arial" w:eastAsia="Arial" w:hAnsi="Arial"/>
          <w:sz w:val="24"/>
          <w:szCs w:val="24"/>
        </w:rPr>
        <w:t xml:space="preserve">Harvard-guiden (bilaga 2) med tydliga exempel ligger framme under hela skrivarbetet. Scaffolding på tavlan visar textens struktur steg för steg. Källförslaget (bilaga 4) ger färdiga källor så eleverna slipper söka själva. Exempeltexten (bilaga 5) visar hur en färdig text kan se ut. Kamratgranskningschecklistan har tydliga ja/nej-frågor. Läraren prioriterar dessa elever vid cirkulering: “Titta på exemplet i guiden — ser din hänvisning likadan ut?”</w:t>
      </w:r>
    </w:p>
    <w:p>
      <w:pPr>
        <w:spacing w:after="120"/>
      </w:pPr>
      <w:r>
        <w:rPr>
          <w:rFonts w:ascii="Arial" w:cs="Arial" w:eastAsia="Arial" w:hAnsi="Arial"/>
          <w:b/>
          <w:bCs/>
          <w:sz w:val="24"/>
          <w:szCs w:val="24"/>
        </w:rPr>
        <w:t xml:space="preserve">Utmaning (mot A): </w:t>
      </w:r>
      <w:r>
        <w:rPr>
          <w:rFonts w:ascii="Arial" w:cs="Arial" w:eastAsia="Arial" w:hAnsi="Arial"/>
          <w:sz w:val="24"/>
          <w:szCs w:val="24"/>
        </w:rPr>
        <w:t xml:space="preserve">Eleverna förväntas söka egna källor utöver förslagen. Välj fråga 3 (mest komplex). Utmana: “Jämför källor som säger olika saker — vems perspektiv är mest trovärdigt och varför?” Vid kamratgranskning: ge även återkoppling på argumentationsstruktur och nyanser. Exit ticket utan stöd, med tillägget: “Förklara också varför korrekt källhänvisning är viktigt i en tid av AI-genererat innehåll.”</w:t>
      </w:r>
    </w:p>
    <w:p>
      <w:pPr>
        <w:pStyle w:val="Heading2"/>
        <w:spacing w:after="120" w:before="240"/>
      </w:pPr>
      <w:r>
        <w:rPr>
          <w:rFonts w:ascii="Arial" w:cs="Arial" w:eastAsia="Arial" w:hAnsi="Arial"/>
          <w:b/>
          <w:bCs/>
          <w:sz w:val="28"/>
          <w:szCs w:val="28"/>
        </w:rPr>
        <w:t xml:space="preserve">Material</w:t>
      </w:r>
    </w:p>
    <w:p>
      <w:pPr>
        <w:pStyle w:val="ListParagraph"/>
        <w:numPr>
          <w:ilvl w:val="0"/>
          <w:numId w:val="2"/>
        </w:numPr>
        <w:spacing w:after="60"/>
      </w:pPr>
      <w:r>
        <w:rPr>
          <w:rFonts w:ascii="Arial" w:cs="Arial" w:eastAsia="Arial" w:hAnsi="Arial"/>
          <w:sz w:val="24"/>
          <w:szCs w:val="24"/>
        </w:rPr>
        <w:t xml:space="preserve">Skrivuppgift med tre frågealternativ (se bilaga 1)</w:t>
      </w:r>
    </w:p>
    <w:p>
      <w:pPr>
        <w:pStyle w:val="ListParagraph"/>
        <w:numPr>
          <w:ilvl w:val="0"/>
          <w:numId w:val="2"/>
        </w:numPr>
        <w:spacing w:after="60"/>
      </w:pPr>
      <w:r>
        <w:rPr>
          <w:rFonts w:ascii="Arial" w:cs="Arial" w:eastAsia="Arial" w:hAnsi="Arial"/>
          <w:sz w:val="24"/>
          <w:szCs w:val="24"/>
        </w:rPr>
        <w:t xml:space="preserve">Harvard-guide med exempel för bok, webbsida, rapport, nyhetsartikel (se bilaga 2)</w:t>
      </w:r>
    </w:p>
    <w:p>
      <w:pPr>
        <w:pStyle w:val="ListParagraph"/>
        <w:numPr>
          <w:ilvl w:val="0"/>
          <w:numId w:val="2"/>
        </w:numPr>
        <w:spacing w:after="60"/>
      </w:pPr>
      <w:r>
        <w:rPr>
          <w:rFonts w:ascii="Arial" w:cs="Arial" w:eastAsia="Arial" w:hAnsi="Arial"/>
          <w:sz w:val="24"/>
          <w:szCs w:val="24"/>
        </w:rPr>
        <w:t xml:space="preserve">Kamratgranskningschecklista (se bilaga 3)</w:t>
      </w:r>
    </w:p>
    <w:p>
      <w:pPr>
        <w:pStyle w:val="ListParagraph"/>
        <w:numPr>
          <w:ilvl w:val="0"/>
          <w:numId w:val="2"/>
        </w:numPr>
        <w:spacing w:after="60"/>
      </w:pPr>
      <w:r>
        <w:rPr>
          <w:rFonts w:ascii="Arial" w:cs="Arial" w:eastAsia="Arial" w:hAnsi="Arial"/>
          <w:sz w:val="24"/>
          <w:szCs w:val="24"/>
        </w:rPr>
        <w:t xml:space="preserve">Källförslag med länkar (se bilaga 4)</w:t>
      </w:r>
    </w:p>
    <w:p>
      <w:pPr>
        <w:pStyle w:val="ListParagraph"/>
        <w:numPr>
          <w:ilvl w:val="0"/>
          <w:numId w:val="2"/>
        </w:numPr>
        <w:spacing w:after="60"/>
      </w:pPr>
      <w:r>
        <w:rPr>
          <w:rFonts w:ascii="Arial" w:cs="Arial" w:eastAsia="Arial" w:hAnsi="Arial"/>
          <w:sz w:val="24"/>
          <w:szCs w:val="24"/>
        </w:rPr>
        <w:t xml:space="preserve">Exempeltext med Harvard-hänvisningar (se bilaga 5)</w:t>
      </w:r>
    </w:p>
    <w:p>
      <w:pPr>
        <w:pStyle w:val="ListParagraph"/>
        <w:numPr>
          <w:ilvl w:val="0"/>
          <w:numId w:val="2"/>
        </w:numPr>
        <w:spacing w:after="60"/>
      </w:pPr>
      <w:r>
        <w:rPr>
          <w:rFonts w:ascii="Arial" w:cs="Arial" w:eastAsia="Arial" w:hAnsi="Arial"/>
          <w:sz w:val="24"/>
          <w:szCs w:val="24"/>
        </w:rPr>
        <w:t xml:space="preserve">Bedömningsmatris E/C/A (se bilaga 7)</w:t>
      </w:r>
    </w:p>
    <w:p>
      <w:pPr>
        <w:pStyle w:val="ListParagraph"/>
        <w:numPr>
          <w:ilvl w:val="0"/>
          <w:numId w:val="2"/>
        </w:numPr>
        <w:spacing w:after="60"/>
      </w:pPr>
      <w:r>
        <w:rPr>
          <w:rFonts w:ascii="Arial" w:cs="Arial" w:eastAsia="Arial" w:hAnsi="Arial"/>
          <w:sz w:val="24"/>
          <w:szCs w:val="24"/>
        </w:rPr>
        <w:t xml:space="preserve">Datorer för skrivarbete och källsökning</w:t>
      </w:r>
    </w:p>
    <w:p>
      <w:pPr>
        <w:pStyle w:val="ListParagraph"/>
        <w:numPr>
          <w:ilvl w:val="0"/>
          <w:numId w:val="2"/>
        </w:numPr>
        <w:spacing w:after="60"/>
      </w:pPr>
      <w:r>
        <w:rPr>
          <w:rFonts w:ascii="Arial" w:cs="Arial" w:eastAsia="Arial" w:hAnsi="Arial"/>
          <w:sz w:val="24"/>
          <w:szCs w:val="24"/>
        </w:rPr>
        <w:t xml:space="preserve">Lärandemålet utskrivet/projicerat</w:t>
      </w:r>
    </w:p>
    <w:p>
      <w:pPr>
        <w:pStyle w:val="Heading2"/>
        <w:spacing w:after="120" w:before="240"/>
      </w:pPr>
      <w:r>
        <w:rPr>
          <w:rFonts w:ascii="Arial" w:cs="Arial" w:eastAsia="Arial" w:hAnsi="Arial"/>
          <w:b/>
          <w:bCs/>
          <w:sz w:val="28"/>
          <w:szCs w:val="28"/>
        </w:rPr>
        <w:t xml:space="preserve">Koppling till kunskapskrav</w:t>
      </w:r>
    </w:p>
    <w:p>
      <w:pPr>
        <w:pStyle w:val="ListParagraph"/>
        <w:numPr>
          <w:ilvl w:val="0"/>
          <w:numId w:val="2"/>
        </w:numPr>
        <w:spacing w:after="60"/>
      </w:pPr>
      <w:r>
        <w:rPr>
          <w:rFonts w:ascii="Arial" w:cs="Arial" w:eastAsia="Arial" w:hAnsi="Arial"/>
          <w:sz w:val="24"/>
          <w:szCs w:val="24"/>
        </w:rPr>
        <w:t xml:space="preserve">Skrivuppgiften är den primära summativa bedömningen — bedömer förmågan att granska och värdera källor skriftligt från enkla omdömen (E) till välgrundade och nyanserade resonemang med komplexa samband (A) (mål 1)</w:t>
      </w:r>
    </w:p>
    <w:p>
      <w:pPr>
        <w:pStyle w:val="ListParagraph"/>
        <w:numPr>
          <w:ilvl w:val="0"/>
          <w:numId w:val="2"/>
        </w:numPr>
        <w:spacing w:after="60"/>
      </w:pPr>
      <w:r>
        <w:rPr>
          <w:rFonts w:ascii="Arial" w:cs="Arial" w:eastAsia="Arial" w:hAnsi="Arial"/>
          <w:sz w:val="24"/>
          <w:szCs w:val="24"/>
        </w:rPr>
        <w:t xml:space="preserve">Harvard-hänvisningarna bedömer korrekt källhantering — från “med viss säkerhet” (E) till “med säkerhet i olika sammanhang” (A) (mål 4)</w:t>
      </w:r>
    </w:p>
    <w:p>
      <w:pPr>
        <w:pStyle w:val="ListParagraph"/>
        <w:numPr>
          <w:ilvl w:val="0"/>
          <w:numId w:val="2"/>
        </w:numPr>
        <w:spacing w:after="60"/>
      </w:pPr>
      <w:r>
        <w:rPr>
          <w:rFonts w:ascii="Arial" w:cs="Arial" w:eastAsia="Arial" w:hAnsi="Arial"/>
          <w:sz w:val="24"/>
          <w:szCs w:val="24"/>
        </w:rPr>
        <w:t xml:space="preserve">Kamratgranskningen ger formativ återkoppling innan slutlig inlämning</w:t>
      </w:r>
    </w:p>
    <w:p>
      <w:pPr>
        <w:pStyle w:val="ListParagraph"/>
        <w:numPr>
          <w:ilvl w:val="0"/>
          <w:numId w:val="2"/>
        </w:numPr>
        <w:spacing w:after="60"/>
      </w:pPr>
      <w:r>
        <w:rPr>
          <w:rFonts w:ascii="Arial" w:cs="Arial" w:eastAsia="Arial" w:hAnsi="Arial"/>
          <w:sz w:val="24"/>
          <w:szCs w:val="24"/>
        </w:rPr>
        <w:t xml:space="preserve">Revideringsmomentet ger eleven chans att förbättra sin text utifrån återkoppling</w:t>
      </w:r>
    </w:p>
    <w:p>
      <w:pPr>
        <w:pStyle w:val="ListParagraph"/>
        <w:numPr>
          <w:ilvl w:val="0"/>
          <w:numId w:val="2"/>
        </w:numPr>
        <w:spacing w:after="60"/>
      </w:pPr>
      <w:r>
        <w:rPr>
          <w:rFonts w:ascii="Arial" w:cs="Arial" w:eastAsia="Arial" w:hAnsi="Arial"/>
          <w:sz w:val="24"/>
          <w:szCs w:val="24"/>
        </w:rPr>
        <w:t xml:space="preserve">Bedömningsmatrisen (bilaga 7) gör bedömningskriterierna transparenta för eleven</w:t>
      </w:r>
    </w:p>
    <w:p>
      <w:pPr>
        <w:spacing w:after="60"/>
      </w:pPr>
    </w:p>
    <w:p>
      <w:pPr>
        <w:spacing w:after="120"/>
      </w:pPr>
      <w:r>
        <w:rPr>
          <w:rFonts w:ascii="Arial" w:cs="Arial" w:eastAsia="Arial" w:hAnsi="Arial"/>
          <w:sz w:val="24"/>
          <w:szCs w:val="24"/>
        </w:rPr>
        <w:t xml:space="preserve">Scaffolding-strukturerna (Harvard-guide, exempeltext, källförslag, steg på tavlan) säkerställer att alla elever kan nå E-nivå. De öppna frågorna och möjligheten att söka egna källor ger A-elever utrymme att visa nyanserad analys och säker källhantering.</w:t>
      </w:r>
    </w:p>
    <w:p>
      <w:pPr>
        <w:pStyle w:val="Heading2"/>
        <w:spacing w:after="120" w:before="240"/>
      </w:pPr>
      <w:r>
        <w:rPr>
          <w:rFonts w:ascii="Arial" w:cs="Arial" w:eastAsia="Arial" w:hAnsi="Arial"/>
          <w:b/>
          <w:bCs/>
          <w:sz w:val="28"/>
          <w:szCs w:val="28"/>
        </w:rPr>
        <w:t xml:space="preserve">Kopplingar</w:t>
      </w:r>
    </w:p>
    <w:p>
      <w:pPr>
        <w:pStyle w:val="ListParagraph"/>
        <w:numPr>
          <w:ilvl w:val="0"/>
          <w:numId w:val="2"/>
        </w:numPr>
        <w:spacing w:after="60"/>
      </w:pPr>
      <w:r>
        <w:rPr>
          <w:rFonts w:ascii="Arial" w:cs="Arial" w:eastAsia="Arial" w:hAnsi="Arial"/>
          <w:sz w:val="24"/>
          <w:szCs w:val="24"/>
        </w:rPr>
        <w:t xml:space="preserve">Bygger på: Lektion 1–3 (källkritiska verktyg, intro till källhänvisning), lektion 4–5 (muntlig tillämpning)</w:t>
      </w:r>
    </w:p>
    <w:p>
      <w:pPr>
        <w:pStyle w:val="ListParagraph"/>
        <w:numPr>
          <w:ilvl w:val="0"/>
          <w:numId w:val="2"/>
        </w:numPr>
        <w:spacing w:after="60"/>
      </w:pPr>
      <w:r>
        <w:rPr>
          <w:rFonts w:ascii="Arial" w:cs="Arial" w:eastAsia="Arial" w:hAnsi="Arial"/>
          <w:sz w:val="24"/>
          <w:szCs w:val="24"/>
        </w:rPr>
        <w:t xml:space="preserve">Nästa lektion: Lektion 7 (reflektion och avslutning) — ingen bedömning, fokus på syntes och metakognition</w:t>
      </w:r>
    </w:p>
    <w:p>
      <w:pPr>
        <w:pStyle w:val="ListParagraph"/>
        <w:numPr>
          <w:ilvl w:val="0"/>
          <w:numId w:val="2"/>
        </w:numPr>
        <w:spacing w:after="60"/>
      </w:pPr>
      <w:r>
        <w:rPr>
          <w:rFonts w:ascii="Arial" w:cs="Arial" w:eastAsia="Arial" w:hAnsi="Arial"/>
          <w:sz w:val="24"/>
          <w:szCs w:val="24"/>
        </w:rPr>
        <w:t xml:space="preserve">Skrivuppgiften är momentets primära summativa bedömningsunderlag</w:t>
      </w:r>
    </w:p>
    <w:p>
      <w:pPr>
        <w:pStyle w:val="ListParagraph"/>
        <w:numPr>
          <w:ilvl w:val="0"/>
          <w:numId w:val="2"/>
        </w:numPr>
        <w:spacing w:after="60"/>
      </w:pPr>
      <w:r>
        <w:rPr>
          <w:rFonts w:ascii="Arial" w:cs="Arial" w:eastAsia="Arial" w:hAnsi="Arial"/>
          <w:sz w:val="24"/>
          <w:szCs w:val="24"/>
        </w:rPr>
        <w:t xml:space="preserve">Exit ticket-data visar om eleverna är redo för självständigt källarbete</w:t>
      </w:r>
    </w:p>
    <w:p>
      <w:r>
        <w:br w:type="page"/>
      </w:r>
    </w:p>
    <w:p>
      <w:pPr>
        <w:pStyle w:val="Heading2"/>
        <w:spacing w:after="120" w:before="240"/>
      </w:pPr>
      <w:r>
        <w:rPr>
          <w:rFonts w:ascii="Arial" w:cs="Arial" w:eastAsia="Arial" w:hAnsi="Arial"/>
          <w:b/>
          <w:bCs/>
          <w:sz w:val="28"/>
          <w:szCs w:val="28"/>
        </w:rPr>
        <w:t xml:space="preserve">Bilaga 1: Skrivuppgift — Analytisk text med källhänvisning</w:t>
      </w:r>
    </w:p>
    <w:p>
      <w:pPr>
        <w:spacing w:after="60"/>
      </w:pPr>
    </w:p>
    <w:p>
      <w:pPr>
        <w:spacing w:after="120"/>
      </w:pPr>
      <w:r>
        <w:rPr>
          <w:rFonts w:ascii="Arial" w:cs="Arial" w:eastAsia="Arial" w:hAnsi="Arial"/>
          <w:b/>
          <w:bCs/>
          <w:sz w:val="24"/>
          <w:szCs w:val="24"/>
        </w:rPr>
        <w:t xml:space="preserve">Uppgift: </w:t>
      </w:r>
      <w:r>
        <w:rPr>
          <w:rFonts w:ascii="Arial" w:cs="Arial" w:eastAsia="Arial" w:hAnsi="Arial"/>
          <w:sz w:val="24"/>
          <w:szCs w:val="24"/>
        </w:rPr>
        <w:t xml:space="preserve">Välj EN av frågorna nedan. Skriv en analytisk text på 300–500 ord där du:</w:t>
      </w:r>
    </w:p>
    <w:p>
      <w:pPr>
        <w:pStyle w:val="ListParagraph"/>
        <w:numPr>
          <w:ilvl w:val="0"/>
          <w:numId w:val="2"/>
        </w:numPr>
        <w:spacing w:after="60"/>
      </w:pPr>
      <w:r>
        <w:rPr>
          <w:rFonts w:ascii="Arial" w:cs="Arial" w:eastAsia="Arial" w:hAnsi="Arial"/>
          <w:sz w:val="24"/>
          <w:szCs w:val="24"/>
        </w:rPr>
        <w:t xml:space="preserve">Besvarar frågan med ett tydligt resonemang</w:t>
      </w:r>
    </w:p>
    <w:p>
      <w:pPr>
        <w:pStyle w:val="ListParagraph"/>
        <w:numPr>
          <w:ilvl w:val="0"/>
          <w:numId w:val="2"/>
        </w:numPr>
        <w:spacing w:after="60"/>
      </w:pPr>
      <w:r>
        <w:rPr>
          <w:rFonts w:ascii="Arial" w:cs="Arial" w:eastAsia="Arial" w:hAnsi="Arial"/>
          <w:sz w:val="24"/>
          <w:szCs w:val="24"/>
        </w:rPr>
        <w:t xml:space="preserve">Använder minst 2–3 källor med korrekta Harvard-hänvisningar</w:t>
      </w:r>
    </w:p>
    <w:p>
      <w:pPr>
        <w:pStyle w:val="ListParagraph"/>
        <w:numPr>
          <w:ilvl w:val="0"/>
          <w:numId w:val="2"/>
        </w:numPr>
        <w:spacing w:after="60"/>
      </w:pPr>
      <w:r>
        <w:rPr>
          <w:rFonts w:ascii="Arial" w:cs="Arial" w:eastAsia="Arial" w:hAnsi="Arial"/>
          <w:sz w:val="24"/>
          <w:szCs w:val="24"/>
        </w:rPr>
        <w:t xml:space="preserve">Visar källkritisk förmåga — inte bara återberaätta, utan även värdera källornas trovärdighet</w:t>
      </w:r>
    </w:p>
    <w:p>
      <w:pPr>
        <w:pStyle w:val="ListParagraph"/>
        <w:numPr>
          <w:ilvl w:val="0"/>
          <w:numId w:val="2"/>
        </w:numPr>
        <w:spacing w:after="60"/>
      </w:pPr>
      <w:r>
        <w:rPr>
          <w:rFonts w:ascii="Arial" w:cs="Arial" w:eastAsia="Arial" w:hAnsi="Arial"/>
          <w:sz w:val="24"/>
          <w:szCs w:val="24"/>
        </w:rPr>
        <w:t xml:space="preserve">Avslutar med en referenslista enligt Harvard</w:t>
      </w:r>
    </w:p>
    <w:p>
      <w:pPr>
        <w:spacing w:after="60"/>
      </w:pPr>
    </w:p>
    <w:p>
      <w:pPr>
        <w:pStyle w:val="Heading3"/>
        <w:spacing w:after="80" w:before="180"/>
      </w:pPr>
      <w:r>
        <w:rPr>
          <w:rFonts w:ascii="Arial" w:cs="Arial" w:eastAsia="Arial" w:hAnsi="Arial"/>
          <w:b/>
          <w:bCs/>
          <w:sz w:val="26"/>
          <w:szCs w:val="26"/>
        </w:rPr>
        <w:t xml:space="preserve">Fråga 1: Hur påverkar AI-genererat innehåll vår möjlighet att granska information?</w:t>
      </w:r>
    </w:p>
    <w:p>
      <w:pPr>
        <w:spacing w:after="120"/>
      </w:pPr>
      <w:r>
        <w:rPr>
          <w:rFonts w:ascii="Arial" w:cs="Arial" w:eastAsia="Arial" w:hAnsi="Arial"/>
          <w:sz w:val="24"/>
          <w:szCs w:val="24"/>
        </w:rPr>
        <w:t xml:space="preserve">Diskutera hur AI-genererade texter, bilder och videor (deepfakes) gör det svårare att avgöra vad som är sant. Vilka risker innebär det för samhället? Vilka verktyg och strategier kan hjälpa oss?</w:t>
      </w:r>
    </w:p>
    <w:p>
      <w:pPr>
        <w:spacing w:after="60"/>
      </w:pPr>
    </w:p>
    <w:p>
      <w:pPr>
        <w:pStyle w:val="Heading3"/>
        <w:spacing w:after="80" w:before="180"/>
      </w:pPr>
      <w:r>
        <w:rPr>
          <w:rFonts w:ascii="Arial" w:cs="Arial" w:eastAsia="Arial" w:hAnsi="Arial"/>
          <w:b/>
          <w:bCs/>
          <w:sz w:val="26"/>
          <w:szCs w:val="26"/>
        </w:rPr>
        <w:t xml:space="preserve">Fråga 2: Varför sprids konspirationsteorier så effektivt på sociala medier?</w:t>
      </w:r>
    </w:p>
    <w:p>
      <w:pPr>
        <w:spacing w:after="120"/>
      </w:pPr>
      <w:r>
        <w:rPr>
          <w:rFonts w:ascii="Arial" w:cs="Arial" w:eastAsia="Arial" w:hAnsi="Arial"/>
          <w:sz w:val="24"/>
          <w:szCs w:val="24"/>
        </w:rPr>
        <w:t xml:space="preserve">Analysera vilka mekanismer (algoritmer, ekkammare, känslor) som gör att konspirationsteorier sprids snabbt och når många. Använd konkreta exempel.</w:t>
      </w:r>
    </w:p>
    <w:p>
      <w:pPr>
        <w:spacing w:after="60"/>
      </w:pPr>
    </w:p>
    <w:p>
      <w:pPr>
        <w:pStyle w:val="Heading3"/>
        <w:spacing w:after="80" w:before="180"/>
      </w:pPr>
      <w:r>
        <w:rPr>
          <w:rFonts w:ascii="Arial" w:cs="Arial" w:eastAsia="Arial" w:hAnsi="Arial"/>
          <w:b/>
          <w:bCs/>
          <w:sz w:val="26"/>
          <w:szCs w:val="26"/>
        </w:rPr>
        <w:t xml:space="preserve">Fråga 3: Hur kan AI användas för att både sprida och motverka desinformation?</w:t>
      </w:r>
    </w:p>
    <w:p>
      <w:pPr>
        <w:spacing w:after="120"/>
      </w:pPr>
      <w:r>
        <w:rPr>
          <w:rFonts w:ascii="Arial" w:cs="Arial" w:eastAsia="Arial" w:hAnsi="Arial"/>
          <w:sz w:val="24"/>
          <w:szCs w:val="24"/>
        </w:rPr>
        <w:t xml:space="preserve">Resonera om AI:s dubbla roll: som verktyg för att skapa och sprida desinformation, men också som verktyg för att upptäcka och motverka den. Jämför perspektiv och dra egna slutsatser.</w:t>
      </w:r>
    </w:p>
    <w:p>
      <w:pPr>
        <w:spacing w:after="60"/>
      </w:pPr>
    </w:p>
    <w:p>
      <w:pPr>
        <w:spacing w:after="120"/>
      </w:pPr>
      <w:r>
        <w:rPr>
          <w:rFonts w:ascii="Arial" w:cs="Arial" w:eastAsia="Arial" w:hAnsi="Arial"/>
          <w:sz w:val="24"/>
          <w:szCs w:val="24"/>
        </w:rPr>
        <w:t xml:space="preserve">Bedömningsfokus:</w:t>
      </w:r>
    </w:p>
    <w:p>
      <w:pPr>
        <w:pStyle w:val="ListParagraph"/>
        <w:numPr>
          <w:ilvl w:val="0"/>
          <w:numId w:val="2"/>
        </w:numPr>
        <w:spacing w:after="60"/>
      </w:pPr>
      <w:r>
        <w:rPr>
          <w:rFonts w:ascii="Arial" w:cs="Arial" w:eastAsia="Arial" w:hAnsi="Arial"/>
          <w:sz w:val="24"/>
          <w:szCs w:val="24"/>
        </w:rPr>
        <w:t xml:space="preserve">Källkritik (mål 1): Hur väl värderar du källorna? E = enkla omdömen, C = välgrundade omdömen, A = välgrundade och nyanserade omdömen med komplexa samband</w:t>
      </w:r>
    </w:p>
    <w:p>
      <w:pPr>
        <w:pStyle w:val="ListParagraph"/>
        <w:numPr>
          <w:ilvl w:val="0"/>
          <w:numId w:val="2"/>
        </w:numPr>
        <w:spacing w:after="60"/>
      </w:pPr>
      <w:r>
        <w:rPr>
          <w:rFonts w:ascii="Arial" w:cs="Arial" w:eastAsia="Arial" w:hAnsi="Arial"/>
          <w:sz w:val="24"/>
          <w:szCs w:val="24"/>
        </w:rPr>
        <w:t xml:space="preserve">Källhänvisning (mål 4): Hur korrekt hänvisar du? E = med viss säkerhet, C = korrekt i olika texttyper, A = med säkerhet i olika sammanhang</w:t>
      </w:r>
    </w:p>
    <w:p>
      <w:r>
        <w:br w:type="page"/>
      </w:r>
    </w:p>
    <w:p>
      <w:pPr>
        <w:pStyle w:val="Heading2"/>
        <w:spacing w:after="120" w:before="240"/>
      </w:pPr>
      <w:r>
        <w:rPr>
          <w:rFonts w:ascii="Arial" w:cs="Arial" w:eastAsia="Arial" w:hAnsi="Arial"/>
          <w:b/>
          <w:bCs/>
          <w:sz w:val="28"/>
          <w:szCs w:val="28"/>
        </w:rPr>
        <w:t xml:space="preserve">Bilaga 2: Guide till Harvard-referenssystemet</w:t>
      </w:r>
    </w:p>
    <w:p>
      <w:pPr>
        <w:spacing w:after="60"/>
      </w:pPr>
    </w:p>
    <w:p>
      <w:pPr>
        <w:spacing w:after="120"/>
      </w:pPr>
      <w:r>
        <w:rPr>
          <w:rFonts w:ascii="Arial" w:cs="Arial" w:eastAsia="Arial" w:hAnsi="Arial"/>
          <w:sz w:val="24"/>
          <w:szCs w:val="24"/>
        </w:rPr>
        <w:t xml:space="preserve">Harvard-systemet används på de flesta svenska universitet. Det bygger på två delar:</w:t>
      </w:r>
    </w:p>
    <w:p>
      <w:pPr>
        <w:pStyle w:val="ListParagraph"/>
        <w:numPr>
          <w:ilvl w:val="0"/>
          <w:numId w:val="2"/>
        </w:numPr>
        <w:spacing w:after="60"/>
      </w:pPr>
      <w:r>
        <w:rPr>
          <w:rFonts w:ascii="Arial" w:cs="Arial" w:eastAsia="Arial" w:hAnsi="Arial"/>
          <w:sz w:val="24"/>
          <w:szCs w:val="24"/>
        </w:rPr>
        <w:t xml:space="preserve">Källhänvisning i texten (kort: författare, år)</w:t>
      </w:r>
    </w:p>
    <w:p>
      <w:pPr>
        <w:pStyle w:val="ListParagraph"/>
        <w:numPr>
          <w:ilvl w:val="0"/>
          <w:numId w:val="2"/>
        </w:numPr>
        <w:spacing w:after="60"/>
      </w:pPr>
      <w:r>
        <w:rPr>
          <w:rFonts w:ascii="Arial" w:cs="Arial" w:eastAsia="Arial" w:hAnsi="Arial"/>
          <w:sz w:val="24"/>
          <w:szCs w:val="24"/>
        </w:rPr>
        <w:t xml:space="preserve">Referenslista i slutet av texten (fullständig information)</w:t>
      </w:r>
    </w:p>
    <w:p>
      <w:pPr>
        <w:spacing w:after="60"/>
      </w:pPr>
    </w:p>
    <w:p>
      <w:pPr>
        <w:pStyle w:val="Heading3"/>
        <w:spacing w:after="80" w:before="180"/>
      </w:pPr>
      <w:r>
        <w:rPr>
          <w:rFonts w:ascii="Arial" w:cs="Arial" w:eastAsia="Arial" w:hAnsi="Arial"/>
          <w:b/>
          <w:bCs/>
          <w:sz w:val="26"/>
          <w:szCs w:val="26"/>
        </w:rPr>
        <w:t xml:space="preserve">1. Hänvisning i löpande text</w:t>
      </w:r>
    </w:p>
    <w:p>
      <w:pPr>
        <w:spacing w:after="120"/>
      </w:pPr>
      <w:r>
        <w:rPr>
          <w:rFonts w:ascii="Arial" w:cs="Arial" w:eastAsia="Arial" w:hAnsi="Arial"/>
          <w:sz w:val="24"/>
          <w:szCs w:val="24"/>
        </w:rPr>
        <w:t xml:space="preserve">När du hänvisar till en källa i texten, ange författarens efternamn och årtal inom parentes. Lägg till sidnummer vid direktcitat.</w:t>
      </w:r>
    </w:p>
    <w:p>
      <w:pPr>
        <w:spacing w:after="60"/>
      </w:pPr>
    </w:p>
    <w:p>
      <w:pPr>
        <w:spacing w:after="120"/>
      </w:pPr>
      <w:r>
        <w:rPr>
          <w:rFonts w:ascii="Arial" w:cs="Arial" w:eastAsia="Arial" w:hAnsi="Arial"/>
          <w:b/>
          <w:bCs/>
          <w:sz w:val="24"/>
          <w:szCs w:val="24"/>
        </w:rPr>
        <w:t xml:space="preserve">Omskrivning: </w:t>
      </w:r>
      <w:r>
        <w:rPr>
          <w:rFonts w:ascii="Arial" w:cs="Arial" w:eastAsia="Arial" w:hAnsi="Arial"/>
          <w:sz w:val="24"/>
          <w:szCs w:val="24"/>
        </w:rPr>
        <w:t xml:space="preserve">“Enligt forskning har AI-genererat innehåll blivit allt svårare att skilja från verkligt material (Internetstiftelsen, 2025).”</w:t>
      </w:r>
    </w:p>
    <w:p>
      <w:pPr>
        <w:spacing w:after="120"/>
      </w:pPr>
      <w:r>
        <w:rPr>
          <w:rFonts w:ascii="Arial" w:cs="Arial" w:eastAsia="Arial" w:hAnsi="Arial"/>
          <w:b/>
          <w:bCs/>
          <w:sz w:val="24"/>
          <w:szCs w:val="24"/>
        </w:rPr>
        <w:t xml:space="preserve">Direktcitat: </w:t>
      </w:r>
      <w:r>
        <w:rPr>
          <w:rFonts w:ascii="Arial" w:cs="Arial" w:eastAsia="Arial" w:hAnsi="Arial"/>
          <w:sz w:val="24"/>
          <w:szCs w:val="24"/>
        </w:rPr>
        <w:t xml:space="preserve">“Internetstiftelsen (2025, s. 12) konstaterar att ‘97 procent av svenskarna använder internet”.”</w:t>
      </w:r>
    </w:p>
    <w:p>
      <w:pPr>
        <w:spacing w:after="120"/>
      </w:pPr>
      <w:r>
        <w:rPr>
          <w:rFonts w:ascii="Arial" w:cs="Arial" w:eastAsia="Arial" w:hAnsi="Arial"/>
          <w:b/>
          <w:bCs/>
          <w:sz w:val="24"/>
          <w:szCs w:val="24"/>
        </w:rPr>
        <w:t xml:space="preserve">Två författare: </w:t>
      </w:r>
      <w:r>
        <w:rPr>
          <w:rFonts w:ascii="Arial" w:cs="Arial" w:eastAsia="Arial" w:hAnsi="Arial"/>
          <w:sz w:val="24"/>
          <w:szCs w:val="24"/>
        </w:rPr>
        <w:t xml:space="preserve">(Strömbäck &amp; Esser, 2023)</w:t>
      </w:r>
    </w:p>
    <w:p>
      <w:pPr>
        <w:spacing w:after="120"/>
      </w:pPr>
      <w:r>
        <w:rPr>
          <w:rFonts w:ascii="Arial" w:cs="Arial" w:eastAsia="Arial" w:hAnsi="Arial"/>
          <w:b/>
          <w:bCs/>
          <w:sz w:val="24"/>
          <w:szCs w:val="24"/>
        </w:rPr>
        <w:t xml:space="preserve">Tre eller fler: </w:t>
      </w:r>
      <w:r>
        <w:rPr>
          <w:rFonts w:ascii="Arial" w:cs="Arial" w:eastAsia="Arial" w:hAnsi="Arial"/>
          <w:sz w:val="24"/>
          <w:szCs w:val="24"/>
        </w:rPr>
        <w:t xml:space="preserve">(Svensson m.fl., 2024)</w:t>
      </w:r>
    </w:p>
    <w:p>
      <w:pPr>
        <w:spacing w:after="120"/>
      </w:pPr>
      <w:r>
        <w:rPr>
          <w:rFonts w:ascii="Arial" w:cs="Arial" w:eastAsia="Arial" w:hAnsi="Arial"/>
          <w:b/>
          <w:bCs/>
          <w:sz w:val="24"/>
          <w:szCs w:val="24"/>
        </w:rPr>
        <w:t xml:space="preserve">Organisation som författare: </w:t>
      </w:r>
      <w:r>
        <w:rPr>
          <w:rFonts w:ascii="Arial" w:cs="Arial" w:eastAsia="Arial" w:hAnsi="Arial"/>
          <w:sz w:val="24"/>
          <w:szCs w:val="24"/>
        </w:rPr>
        <w:t xml:space="preserve">(Myndigheten för psykologiskt försvar, 2025)</w:t>
      </w:r>
    </w:p>
    <w:p>
      <w:pPr>
        <w:spacing w:after="60"/>
      </w:pPr>
    </w:p>
    <w:p>
      <w:pPr>
        <w:pStyle w:val="Heading3"/>
        <w:spacing w:after="80" w:before="180"/>
      </w:pPr>
      <w:r>
        <w:rPr>
          <w:rFonts w:ascii="Arial" w:cs="Arial" w:eastAsia="Arial" w:hAnsi="Arial"/>
          <w:b/>
          <w:bCs/>
          <w:sz w:val="26"/>
          <w:szCs w:val="26"/>
        </w:rPr>
        <w:t xml:space="preserve">2. Referenslista — så skriver du</w:t>
      </w:r>
    </w:p>
    <w:p>
      <w:pPr>
        <w:spacing w:after="120"/>
      </w:pPr>
      <w:r>
        <w:rPr>
          <w:rFonts w:ascii="Arial" w:cs="Arial" w:eastAsia="Arial" w:hAnsi="Arial"/>
          <w:sz w:val="24"/>
          <w:szCs w:val="24"/>
        </w:rPr>
        <w:t xml:space="preserve">Referenslistan placeras sist i texten. Källorna listas i bokstavsordning efter författarens efternamn. Varje källtyp har ett eget format:</w:t>
      </w:r>
    </w:p>
    <w:p>
      <w:pPr>
        <w:spacing w:after="60"/>
      </w:pPr>
    </w:p>
    <w:p>
      <w:pPr>
        <w:spacing w:after="120"/>
      </w:pPr>
      <w:r>
        <w:rPr>
          <w:rFonts w:ascii="Arial" w:cs="Arial" w:eastAsia="Arial" w:hAnsi="Arial"/>
          <w:b/>
          <w:bCs/>
          <w:sz w:val="24"/>
          <w:szCs w:val="24"/>
        </w:rPr>
        <w:t xml:space="preserve">Bok:</w:t>
      </w:r>
      <w:r>
        <w:rPr>
          <w:rFonts w:ascii="Arial" w:cs="Arial" w:eastAsia="Arial" w:hAnsi="Arial"/>
          <w:sz w:val="24"/>
          <w:szCs w:val="24"/>
        </w:rPr>
        <w:t xml:space="preserve"/>
      </w:r>
    </w:p>
    <w:p>
      <w:pPr>
        <w:spacing w:after="120"/>
      </w:pPr>
      <w:r>
        <w:rPr>
          <w:rFonts w:ascii="Arial" w:cs="Arial" w:eastAsia="Arial" w:hAnsi="Arial"/>
          <w:sz w:val="24"/>
          <w:szCs w:val="24"/>
        </w:rPr>
        <w:t xml:space="preserve">Efternamn, Initialer. (År). Titel i kursiv stil. Utgivningsort: Förlag.</w:t>
      </w:r>
    </w:p>
    <w:p>
      <w:pPr>
        <w:spacing w:after="120"/>
      </w:pPr>
      <w:r>
        <w:rPr>
          <w:rFonts w:ascii="Arial" w:cs="Arial" w:eastAsia="Arial" w:hAnsi="Arial"/>
          <w:i/>
          <w:iCs/>
          <w:sz w:val="24"/>
          <w:szCs w:val="24"/>
        </w:rPr>
        <w:t xml:space="preserve">Exempel: Strömbäck, J. (2023). Konspirationsteorier och desinformation. Stockholm: Carlsson.</w:t>
      </w:r>
    </w:p>
    <w:p>
      <w:pPr>
        <w:spacing w:after="60"/>
      </w:pPr>
    </w:p>
    <w:p>
      <w:pPr>
        <w:spacing w:after="120"/>
      </w:pPr>
      <w:r>
        <w:rPr>
          <w:rFonts w:ascii="Arial" w:cs="Arial" w:eastAsia="Arial" w:hAnsi="Arial"/>
          <w:b/>
          <w:bCs/>
          <w:sz w:val="24"/>
          <w:szCs w:val="24"/>
        </w:rPr>
        <w:t xml:space="preserve">Webbsida:</w:t>
      </w:r>
      <w:r>
        <w:rPr>
          <w:rFonts w:ascii="Arial" w:cs="Arial" w:eastAsia="Arial" w:hAnsi="Arial"/>
          <w:sz w:val="24"/>
          <w:szCs w:val="24"/>
        </w:rPr>
        <w:t xml:space="preserve"/>
      </w:r>
    </w:p>
    <w:p>
      <w:pPr>
        <w:spacing w:after="120"/>
      </w:pPr>
      <w:r>
        <w:rPr>
          <w:rFonts w:ascii="Arial" w:cs="Arial" w:eastAsia="Arial" w:hAnsi="Arial"/>
          <w:sz w:val="24"/>
          <w:szCs w:val="24"/>
        </w:rPr>
        <w:t xml:space="preserve">Organisation/Författare. (År). Titel. Hämtad [datum] från [URL]</w:t>
      </w:r>
    </w:p>
    <w:p>
      <w:pPr>
        <w:spacing w:after="120"/>
      </w:pPr>
      <w:r>
        <w:rPr>
          <w:rFonts w:ascii="Arial" w:cs="Arial" w:eastAsia="Arial" w:hAnsi="Arial"/>
          <w:i/>
          <w:iCs/>
          <w:sz w:val="24"/>
          <w:szCs w:val="24"/>
        </w:rPr>
        <w:t xml:space="preserve">Exempel: Internetstiftelsen. (2025). Svenskarna och internet 2025. Hämtad 2026-03-10 från https://svenskarnaochinternet.se/rapporter/svenskarna-och-internet-2025/</w:t>
      </w:r>
    </w:p>
    <w:p>
      <w:pPr>
        <w:spacing w:after="60"/>
      </w:pPr>
    </w:p>
    <w:p>
      <w:pPr>
        <w:spacing w:after="120"/>
      </w:pPr>
      <w:r>
        <w:rPr>
          <w:rFonts w:ascii="Arial" w:cs="Arial" w:eastAsia="Arial" w:hAnsi="Arial"/>
          <w:b/>
          <w:bCs/>
          <w:sz w:val="24"/>
          <w:szCs w:val="24"/>
        </w:rPr>
        <w:t xml:space="preserve">Rapport:</w:t>
      </w:r>
      <w:r>
        <w:rPr>
          <w:rFonts w:ascii="Arial" w:cs="Arial" w:eastAsia="Arial" w:hAnsi="Arial"/>
          <w:sz w:val="24"/>
          <w:szCs w:val="24"/>
        </w:rPr>
        <w:t xml:space="preserve"/>
      </w:r>
    </w:p>
    <w:p>
      <w:pPr>
        <w:spacing w:after="120"/>
      </w:pPr>
      <w:r>
        <w:rPr>
          <w:rFonts w:ascii="Arial" w:cs="Arial" w:eastAsia="Arial" w:hAnsi="Arial"/>
          <w:sz w:val="24"/>
          <w:szCs w:val="24"/>
        </w:rPr>
        <w:t xml:space="preserve">Organisation. (År). Titel i kursiv stil. Ort: Organisation.</w:t>
      </w:r>
    </w:p>
    <w:p>
      <w:pPr>
        <w:spacing w:after="120"/>
      </w:pPr>
      <w:r>
        <w:rPr>
          <w:rFonts w:ascii="Arial" w:cs="Arial" w:eastAsia="Arial" w:hAnsi="Arial"/>
          <w:i/>
          <w:iCs/>
          <w:sz w:val="24"/>
          <w:szCs w:val="24"/>
        </w:rPr>
        <w:t xml:space="preserve">Exempel: Myndigheten för psykologiskt försvar. (2025). AI och informationspåverkan. Karlstad: MPF.</w:t>
      </w:r>
    </w:p>
    <w:p>
      <w:pPr>
        <w:spacing w:after="60"/>
      </w:pPr>
    </w:p>
    <w:p>
      <w:pPr>
        <w:spacing w:after="120"/>
      </w:pPr>
      <w:r>
        <w:rPr>
          <w:rFonts w:ascii="Arial" w:cs="Arial" w:eastAsia="Arial" w:hAnsi="Arial"/>
          <w:b/>
          <w:bCs/>
          <w:sz w:val="24"/>
          <w:szCs w:val="24"/>
        </w:rPr>
        <w:t xml:space="preserve">Nyhetsartikel (online):</w:t>
      </w:r>
      <w:r>
        <w:rPr>
          <w:rFonts w:ascii="Arial" w:cs="Arial" w:eastAsia="Arial" w:hAnsi="Arial"/>
          <w:sz w:val="24"/>
          <w:szCs w:val="24"/>
        </w:rPr>
        <w:t xml:space="preserve"/>
      </w:r>
    </w:p>
    <w:p>
      <w:pPr>
        <w:spacing w:after="120"/>
      </w:pPr>
      <w:r>
        <w:rPr>
          <w:rFonts w:ascii="Arial" w:cs="Arial" w:eastAsia="Arial" w:hAnsi="Arial"/>
          <w:sz w:val="24"/>
          <w:szCs w:val="24"/>
        </w:rPr>
        <w:t xml:space="preserve">Efternamn, Initialer. (År, dag månad). Artikelns titel. Tidningens namn. Hämtad [datum] från [URL]</w:t>
      </w:r>
    </w:p>
    <w:p>
      <w:pPr>
        <w:spacing w:after="120"/>
      </w:pPr>
      <w:r>
        <w:rPr>
          <w:rFonts w:ascii="Arial" w:cs="Arial" w:eastAsia="Arial" w:hAnsi="Arial"/>
          <w:i/>
          <w:iCs/>
          <w:sz w:val="24"/>
          <w:szCs w:val="24"/>
        </w:rPr>
        <w:t xml:space="preserve">Exempel: Sjölander, J. (2024, 15 oktober). Så lurar deepfakes våra ögon. SVT Nyheter. Hämtad 2026-03-10 från https://svt.se/nyheter/</w:t>
      </w:r>
    </w:p>
    <w:p>
      <w:pPr>
        <w:spacing w:after="60"/>
      </w:pPr>
    </w:p>
    <w:p>
      <w:pPr>
        <w:pStyle w:val="Heading3"/>
        <w:spacing w:after="80" w:before="180"/>
      </w:pPr>
      <w:r>
        <w:rPr>
          <w:rFonts w:ascii="Arial" w:cs="Arial" w:eastAsia="Arial" w:hAnsi="Arial"/>
          <w:b/>
          <w:bCs/>
          <w:sz w:val="26"/>
          <w:szCs w:val="26"/>
        </w:rPr>
        <w:t xml:space="preserve">3. Vanliga misstag att undvika</w:t>
      </w:r>
    </w:p>
    <w:p>
      <w:pPr>
        <w:pStyle w:val="ListParagraph"/>
        <w:numPr>
          <w:ilvl w:val="0"/>
          <w:numId w:val="2"/>
        </w:numPr>
        <w:spacing w:after="60"/>
      </w:pPr>
      <w:r>
        <w:rPr>
          <w:rFonts w:ascii="Arial" w:cs="Arial" w:eastAsia="Arial" w:hAnsi="Arial"/>
          <w:sz w:val="24"/>
          <w:szCs w:val="24"/>
        </w:rPr>
        <w:t xml:space="preserve">Glömma årtalet i parentesen</w:t>
      </w:r>
    </w:p>
    <w:p>
      <w:pPr>
        <w:pStyle w:val="ListParagraph"/>
        <w:numPr>
          <w:ilvl w:val="0"/>
          <w:numId w:val="2"/>
        </w:numPr>
        <w:spacing w:after="60"/>
      </w:pPr>
      <w:r>
        <w:rPr>
          <w:rFonts w:ascii="Arial" w:cs="Arial" w:eastAsia="Arial" w:hAnsi="Arial"/>
          <w:sz w:val="24"/>
          <w:szCs w:val="24"/>
        </w:rPr>
        <w:t xml:space="preserve">Använda enbart URL:er utan författare och årtal</w:t>
      </w:r>
    </w:p>
    <w:p>
      <w:pPr>
        <w:pStyle w:val="ListParagraph"/>
        <w:numPr>
          <w:ilvl w:val="0"/>
          <w:numId w:val="2"/>
        </w:numPr>
        <w:spacing w:after="60"/>
      </w:pPr>
      <w:r>
        <w:rPr>
          <w:rFonts w:ascii="Arial" w:cs="Arial" w:eastAsia="Arial" w:hAnsi="Arial"/>
          <w:sz w:val="24"/>
          <w:szCs w:val="24"/>
        </w:rPr>
        <w:t xml:space="preserve">Blanda olika referenssystem (Harvard och fotnoter)</w:t>
      </w:r>
    </w:p>
    <w:p>
      <w:pPr>
        <w:pStyle w:val="ListParagraph"/>
        <w:numPr>
          <w:ilvl w:val="0"/>
          <w:numId w:val="2"/>
        </w:numPr>
        <w:spacing w:after="60"/>
      </w:pPr>
      <w:r>
        <w:rPr>
          <w:rFonts w:ascii="Arial" w:cs="Arial" w:eastAsia="Arial" w:hAnsi="Arial"/>
          <w:sz w:val="24"/>
          <w:szCs w:val="24"/>
        </w:rPr>
        <w:t xml:space="preserve">Ha källor i texten som saknas i referenslistan (eller tvärtom)</w:t>
      </w:r>
    </w:p>
    <w:p>
      <w:pPr>
        <w:pStyle w:val="ListParagraph"/>
        <w:numPr>
          <w:ilvl w:val="0"/>
          <w:numId w:val="2"/>
        </w:numPr>
        <w:spacing w:after="60"/>
      </w:pPr>
      <w:r>
        <w:rPr>
          <w:rFonts w:ascii="Arial" w:cs="Arial" w:eastAsia="Arial" w:hAnsi="Arial"/>
          <w:sz w:val="24"/>
          <w:szCs w:val="24"/>
        </w:rPr>
        <w:t xml:space="preserve">Glömma att sätta ut citattecken vid direktcitat</w:t>
      </w:r>
    </w:p>
    <w:p>
      <w:r>
        <w:br w:type="page"/>
      </w:r>
    </w:p>
    <w:p>
      <w:pPr>
        <w:pStyle w:val="Heading2"/>
        <w:spacing w:after="120" w:before="240"/>
      </w:pPr>
      <w:r>
        <w:rPr>
          <w:rFonts w:ascii="Arial" w:cs="Arial" w:eastAsia="Arial" w:hAnsi="Arial"/>
          <w:b/>
          <w:bCs/>
          <w:sz w:val="28"/>
          <w:szCs w:val="28"/>
        </w:rPr>
        <w:t xml:space="preserve">Bilaga 3: Kamratgranskningschecklista</w:t>
      </w:r>
    </w:p>
    <w:p>
      <w:pPr>
        <w:spacing w:after="60"/>
      </w:pPr>
    </w:p>
    <w:p>
      <w:pPr>
        <w:spacing w:after="120"/>
      </w:pPr>
      <w:r>
        <w:rPr>
          <w:rFonts w:ascii="Arial" w:cs="Arial" w:eastAsia="Arial" w:hAnsi="Arial"/>
          <w:b/>
          <w:bCs/>
          <w:sz w:val="24"/>
          <w:szCs w:val="24"/>
        </w:rPr>
        <w:t xml:space="preserve">Granskare: </w:t>
      </w:r>
      <w:r>
        <w:rPr>
          <w:rFonts w:ascii="Arial" w:cs="Arial" w:eastAsia="Arial" w:hAnsi="Arial"/>
          <w:sz w:val="24"/>
          <w:szCs w:val="24"/>
        </w:rPr>
        <w:t xml:space="preserve">_____________________ Skribent: _____________________</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1000"/>
        <w:gridCol w:w="1000"/>
        <w:gridCol w:w="1526"/>
      </w:tblGrid>
      <w:tr>
        <w:tc>
          <w:tcPr>
            <w:tcW w:type="dxa" w:w="55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Fråga</w:t>
            </w:r>
          </w:p>
        </w:tc>
        <w:tc>
          <w:tcPr>
            <w:tcW w:type="dxa" w:w="1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Ja</w:t>
            </w:r>
          </w:p>
        </w:tc>
        <w:tc>
          <w:tcPr>
            <w:tcW w:type="dxa" w:w="1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Nej</w:t>
            </w:r>
          </w:p>
        </w:tc>
        <w:tc>
          <w:tcPr>
            <w:tcW w:type="dxa" w:w="1526"/>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Kommentar</w:t>
            </w:r>
          </w:p>
        </w:tc>
      </w:tr>
      <w:tr>
        <w:tc>
          <w:tcPr>
            <w:tcW w:type="dxa" w:w="5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KÄLLHÄNVISNING</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5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Finns det hänvisningar i texten (författare, år)?</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5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Används minst 2–3 olika källor?</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5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Finns en referenslista i slutet?</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5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Stämmer hänvisningarna i texten överens med referenslistan?</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5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Ser referenserna ut enligt Harvard-mallen?</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5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KÄLLKRITIK</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5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Värderar skribenten källornas trovärdighet (inte bara återberaättar)?</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5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Används källkritiska begrepp (t.ex. avsändare, syfte, trovärdighet)?</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5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Jämförs källor med varandra?</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5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ARGUMENTATION</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5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Finns en tydlig inledning med huvudpoäng?</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5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Hänger resonemanget ihop logiskt?</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5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Dras en slutsats i avslutningen?</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bl>
    <w:p>
      <w:pPr>
        <w:spacing w:after="60"/>
      </w:pPr>
    </w:p>
    <w:p>
      <w:pPr>
        <w:spacing w:after="120"/>
      </w:pPr>
      <w:r>
        <w:rPr>
          <w:rFonts w:ascii="Arial" w:cs="Arial" w:eastAsia="Arial" w:hAnsi="Arial"/>
          <w:b/>
          <w:bCs/>
          <w:sz w:val="24"/>
          <w:szCs w:val="24"/>
        </w:rPr>
        <w:t xml:space="preserve">Två saker som fungerar bra: </w:t>
      </w:r>
      <w:r>
        <w:rPr>
          <w:rFonts w:ascii="Arial" w:cs="Arial" w:eastAsia="Arial" w:hAnsi="Arial"/>
          <w:sz w:val="24"/>
          <w:szCs w:val="24"/>
        </w:rPr>
        <w:t xml:space="preserve"/>
      </w:r>
    </w:p>
    <w:p>
      <w:pPr>
        <w:spacing w:after="120"/>
      </w:pPr>
      <w:r>
        <w:rPr>
          <w:rFonts w:ascii="Arial" w:cs="Arial" w:eastAsia="Arial" w:hAnsi="Arial"/>
          <w:sz w:val="24"/>
          <w:szCs w:val="24"/>
        </w:rPr>
        <w:t xml:space="preserve">1. _____________________________________________________________</w:t>
      </w:r>
    </w:p>
    <w:p>
      <w:pPr>
        <w:spacing w:after="120"/>
      </w:pPr>
      <w:r>
        <w:rPr>
          <w:rFonts w:ascii="Arial" w:cs="Arial" w:eastAsia="Arial" w:hAnsi="Arial"/>
          <w:sz w:val="24"/>
          <w:szCs w:val="24"/>
        </w:rPr>
        <w:t xml:space="preserve">2. _____________________________________________________________</w:t>
      </w:r>
    </w:p>
    <w:p>
      <w:pPr>
        <w:spacing w:after="60"/>
      </w:pPr>
    </w:p>
    <w:p>
      <w:pPr>
        <w:spacing w:after="120"/>
      </w:pPr>
      <w:r>
        <w:rPr>
          <w:rFonts w:ascii="Arial" w:cs="Arial" w:eastAsia="Arial" w:hAnsi="Arial"/>
          <w:b/>
          <w:bCs/>
          <w:sz w:val="24"/>
          <w:szCs w:val="24"/>
        </w:rPr>
        <w:t xml:space="preserve">En sak som kan förbättras: </w:t>
      </w:r>
      <w:r>
        <w:rPr>
          <w:rFonts w:ascii="Arial" w:cs="Arial" w:eastAsia="Arial" w:hAnsi="Arial"/>
          <w:sz w:val="24"/>
          <w:szCs w:val="24"/>
        </w:rPr>
        <w:t xml:space="preserve"/>
      </w:r>
    </w:p>
    <w:p>
      <w:pPr>
        <w:spacing w:after="120"/>
      </w:pPr>
      <w:r>
        <w:rPr>
          <w:rFonts w:ascii="Arial" w:cs="Arial" w:eastAsia="Arial" w:hAnsi="Arial"/>
          <w:sz w:val="24"/>
          <w:szCs w:val="24"/>
        </w:rPr>
        <w:t xml:space="preserve">_____________________________________________________________</w:t>
      </w:r>
    </w:p>
    <w:p>
      <w:r>
        <w:br w:type="page"/>
      </w:r>
    </w:p>
    <w:p>
      <w:pPr>
        <w:pStyle w:val="Heading2"/>
        <w:spacing w:after="120" w:before="240"/>
      </w:pPr>
      <w:r>
        <w:rPr>
          <w:rFonts w:ascii="Arial" w:cs="Arial" w:eastAsia="Arial" w:hAnsi="Arial"/>
          <w:b/>
          <w:bCs/>
          <w:sz w:val="28"/>
          <w:szCs w:val="28"/>
        </w:rPr>
        <w:t xml:space="preserve">Bilaga 4: Källförslag med länkar</w:t>
      </w:r>
    </w:p>
    <w:p>
      <w:pPr>
        <w:spacing w:after="120"/>
      </w:pPr>
      <w:r>
        <w:rPr>
          <w:rFonts w:ascii="Arial" w:cs="Arial" w:eastAsia="Arial" w:hAnsi="Arial"/>
          <w:sz w:val="24"/>
          <w:szCs w:val="24"/>
        </w:rPr>
        <w:t xml:space="preserve">Här finns källor du kan använda i din text. Du får även söka egna källor — men kom ihåg att värdera dem källkritiskt!</w:t>
      </w:r>
    </w:p>
    <w:p>
      <w:pPr>
        <w:spacing w:after="60"/>
      </w:pPr>
    </w:p>
    <w:p>
      <w:pPr>
        <w:pStyle w:val="Heading3"/>
        <w:spacing w:after="80" w:before="180"/>
      </w:pPr>
      <w:r>
        <w:rPr>
          <w:rFonts w:ascii="Arial" w:cs="Arial" w:eastAsia="Arial" w:hAnsi="Arial"/>
          <w:b/>
          <w:bCs/>
          <w:sz w:val="26"/>
          <w:szCs w:val="26"/>
        </w:rPr>
        <w:t xml:space="preserve">AI, deepfakes och desinformation</w:t>
      </w:r>
    </w:p>
    <w:p>
      <w:pPr>
        <w:spacing w:after="120"/>
      </w:pPr>
      <w:r>
        <w:rPr>
          <w:rFonts w:ascii="Arial" w:cs="Arial" w:eastAsia="Arial" w:hAnsi="Arial"/>
          <w:b/>
          <w:bCs/>
          <w:sz w:val="24"/>
          <w:szCs w:val="24"/>
        </w:rPr>
        <w:t xml:space="preserve">Källa 1: </w:t>
      </w:r>
      <w:r>
        <w:rPr>
          <w:rFonts w:ascii="Arial" w:cs="Arial" w:eastAsia="Arial" w:hAnsi="Arial"/>
          <w:sz w:val="24"/>
          <w:szCs w:val="24"/>
        </w:rPr>
        <w:t xml:space="preserve">Internetstiftelsen (2025). Svenskarna och internet 2025. Rapport om svenskarnas internetanvändning, AI och digitala utmaningar.</w:t>
      </w:r>
    </w:p>
    <w:p>
      <w:pPr>
        <w:spacing w:after="120"/>
      </w:pPr>
      <w:r>
        <w:rPr>
          <w:rFonts w:ascii="Arial" w:cs="Arial" w:eastAsia="Arial" w:hAnsi="Arial"/>
          <w:sz w:val="24"/>
          <w:szCs w:val="24"/>
        </w:rPr>
        <w:t xml:space="preserve">Länk: https://svenskarnaochinternet.se/rapporter/svenskarna-och-internet-2025/</w:t>
      </w:r>
    </w:p>
    <w:p>
      <w:pPr>
        <w:spacing w:after="120"/>
      </w:pPr>
      <w:r>
        <w:rPr>
          <w:rFonts w:ascii="Arial" w:cs="Arial" w:eastAsia="Arial" w:hAnsi="Arial"/>
          <w:i/>
          <w:iCs/>
          <w:sz w:val="24"/>
          <w:szCs w:val="24"/>
        </w:rPr>
        <w:t xml:space="preserve">Trovärdighet: Hög. Internetstiftelsen är en oberoende organisation med årlig statistisk rapport.</w:t>
      </w:r>
    </w:p>
    <w:p>
      <w:pPr>
        <w:spacing w:after="60"/>
      </w:pPr>
    </w:p>
    <w:p>
      <w:pPr>
        <w:spacing w:after="120"/>
      </w:pPr>
      <w:r>
        <w:rPr>
          <w:rFonts w:ascii="Arial" w:cs="Arial" w:eastAsia="Arial" w:hAnsi="Arial"/>
          <w:b/>
          <w:bCs/>
          <w:sz w:val="24"/>
          <w:szCs w:val="24"/>
        </w:rPr>
        <w:t xml:space="preserve">Källa 2: </w:t>
      </w:r>
      <w:r>
        <w:rPr>
          <w:rFonts w:ascii="Arial" w:cs="Arial" w:eastAsia="Arial" w:hAnsi="Arial"/>
          <w:sz w:val="24"/>
          <w:szCs w:val="24"/>
        </w:rPr>
        <w:t xml:space="preserve">Myndigheten för psykologiskt försvar (2025). AI och informationspåverkan. Temabibliotek om hur AI används i påverkanskampanjer.</w:t>
      </w:r>
    </w:p>
    <w:p>
      <w:pPr>
        <w:spacing w:after="120"/>
      </w:pPr>
      <w:r>
        <w:rPr>
          <w:rFonts w:ascii="Arial" w:cs="Arial" w:eastAsia="Arial" w:hAnsi="Arial"/>
          <w:sz w:val="24"/>
          <w:szCs w:val="24"/>
        </w:rPr>
        <w:t xml:space="preserve">Länk: https://mpf.se/kunskap-och-stod/temabibliotek/ai-och-informationspaverkan</w:t>
      </w:r>
    </w:p>
    <w:p>
      <w:pPr>
        <w:spacing w:after="120"/>
      </w:pPr>
      <w:r>
        <w:rPr>
          <w:rFonts w:ascii="Arial" w:cs="Arial" w:eastAsia="Arial" w:hAnsi="Arial"/>
          <w:i/>
          <w:iCs/>
          <w:sz w:val="24"/>
          <w:szCs w:val="24"/>
        </w:rPr>
        <w:t xml:space="preserve">Trovärdighet: Hög. Svensk myndighet med uppdrag att stärka samhällets motståndskraft mot informationspåverkan.</w:t>
      </w:r>
    </w:p>
    <w:p>
      <w:pPr>
        <w:spacing w:after="60"/>
      </w:pPr>
    </w:p>
    <w:p>
      <w:pPr>
        <w:spacing w:after="120"/>
      </w:pPr>
      <w:r>
        <w:rPr>
          <w:rFonts w:ascii="Arial" w:cs="Arial" w:eastAsia="Arial" w:hAnsi="Arial"/>
          <w:b/>
          <w:bCs/>
          <w:sz w:val="24"/>
          <w:szCs w:val="24"/>
        </w:rPr>
        <w:t xml:space="preserve">Källa 3: </w:t>
      </w:r>
      <w:r>
        <w:rPr>
          <w:rFonts w:ascii="Arial" w:cs="Arial" w:eastAsia="Arial" w:hAnsi="Arial"/>
          <w:sz w:val="24"/>
          <w:szCs w:val="24"/>
        </w:rPr>
        <w:t xml:space="preserve">Uppsala universitet (2026). “Generativ AI har sju tydliga roller i arbetet mot desinformation.” Forskningsnyhet om AI:s dubbla roll.</w:t>
      </w:r>
    </w:p>
    <w:p>
      <w:pPr>
        <w:spacing w:after="120"/>
      </w:pPr>
      <w:r>
        <w:rPr>
          <w:rFonts w:ascii="Arial" w:cs="Arial" w:eastAsia="Arial" w:hAnsi="Arial"/>
          <w:sz w:val="24"/>
          <w:szCs w:val="24"/>
        </w:rPr>
        <w:t xml:space="preserve">Länk: https://www.uu.se/press/pressmeddelanden/2026/2026-02-16-generativ-ai-har-sju-tydliga-roller-i-arbetet-mot-desinformation</w:t>
      </w:r>
    </w:p>
    <w:p>
      <w:pPr>
        <w:spacing w:after="120"/>
      </w:pPr>
      <w:r>
        <w:rPr>
          <w:rFonts w:ascii="Arial" w:cs="Arial" w:eastAsia="Arial" w:hAnsi="Arial"/>
          <w:i/>
          <w:iCs/>
          <w:sz w:val="24"/>
          <w:szCs w:val="24"/>
        </w:rPr>
        <w:t xml:space="preserve">Trovärdighet: Hög. Akademisk forskning från ett svenskt universitet.</w:t>
      </w:r>
    </w:p>
    <w:p>
      <w:pPr>
        <w:spacing w:after="60"/>
      </w:pPr>
    </w:p>
    <w:p>
      <w:pPr>
        <w:spacing w:after="120"/>
      </w:pPr>
      <w:r>
        <w:rPr>
          <w:rFonts w:ascii="Arial" w:cs="Arial" w:eastAsia="Arial" w:hAnsi="Arial"/>
          <w:b/>
          <w:bCs/>
          <w:sz w:val="24"/>
          <w:szCs w:val="24"/>
        </w:rPr>
        <w:t xml:space="preserve">Källa 4: </w:t>
      </w:r>
      <w:r>
        <w:rPr>
          <w:rFonts w:ascii="Arial" w:cs="Arial" w:eastAsia="Arial" w:hAnsi="Arial"/>
          <w:sz w:val="24"/>
          <w:szCs w:val="24"/>
        </w:rPr>
        <w:t xml:space="preserve">Riksdagen (2025). Motion 2025/26:1815: Märkning av AI-genererat material för att motverka desinformation och deepfakes.</w:t>
      </w:r>
    </w:p>
    <w:p>
      <w:pPr>
        <w:spacing w:after="120"/>
      </w:pPr>
      <w:r>
        <w:rPr>
          <w:rFonts w:ascii="Arial" w:cs="Arial" w:eastAsia="Arial" w:hAnsi="Arial"/>
          <w:sz w:val="24"/>
          <w:szCs w:val="24"/>
        </w:rPr>
        <w:t xml:space="preserve">Länk: https://www.riksdagen.se/sv/dokument-och-lagar/dokument/motion/markning-av-ai-genererat-material-for-att-motverka_hd021815/</w:t>
      </w:r>
    </w:p>
    <w:p>
      <w:pPr>
        <w:spacing w:after="120"/>
      </w:pPr>
      <w:r>
        <w:rPr>
          <w:rFonts w:ascii="Arial" w:cs="Arial" w:eastAsia="Arial" w:hAnsi="Arial"/>
          <w:i/>
          <w:iCs/>
          <w:sz w:val="24"/>
          <w:szCs w:val="24"/>
        </w:rPr>
        <w:t xml:space="preserve">Trovärdighet: Hög som primärkälla. OBS: En motion är ett förslag, inte ett beslut — viktigt att skilja på.</w:t>
      </w:r>
    </w:p>
    <w:p>
      <w:pPr>
        <w:spacing w:after="60"/>
      </w:pPr>
    </w:p>
    <w:p>
      <w:pPr>
        <w:spacing w:after="120"/>
      </w:pPr>
      <w:r>
        <w:rPr>
          <w:rFonts w:ascii="Arial" w:cs="Arial" w:eastAsia="Arial" w:hAnsi="Arial"/>
          <w:b/>
          <w:bCs/>
          <w:sz w:val="24"/>
          <w:szCs w:val="24"/>
        </w:rPr>
        <w:t xml:space="preserve">Källa 5: </w:t>
      </w:r>
      <w:r>
        <w:rPr>
          <w:rFonts w:ascii="Arial" w:cs="Arial" w:eastAsia="Arial" w:hAnsi="Arial"/>
          <w:sz w:val="24"/>
          <w:szCs w:val="24"/>
        </w:rPr>
        <w:t xml:space="preserve">MSB (2023). Generativ AI, digital resiliens och civil beredskap: en kunskapsöversikt. Forskningsrapport.</w:t>
      </w:r>
    </w:p>
    <w:p>
      <w:pPr>
        <w:spacing w:after="120"/>
      </w:pPr>
      <w:r>
        <w:rPr>
          <w:rFonts w:ascii="Arial" w:cs="Arial" w:eastAsia="Arial" w:hAnsi="Arial"/>
          <w:sz w:val="24"/>
          <w:szCs w:val="24"/>
        </w:rPr>
        <w:t xml:space="preserve">Länk: https://www.msb.se/sv/publikationer/generativ-ai-digital-resiliens-och-civil-beredskap-en-kunskapsoversikt/</w:t>
      </w:r>
    </w:p>
    <w:p>
      <w:pPr>
        <w:spacing w:after="120"/>
      </w:pPr>
      <w:r>
        <w:rPr>
          <w:rFonts w:ascii="Arial" w:cs="Arial" w:eastAsia="Arial" w:hAnsi="Arial"/>
          <w:i/>
          <w:iCs/>
          <w:sz w:val="24"/>
          <w:szCs w:val="24"/>
        </w:rPr>
        <w:t xml:space="preserve">Trovärdighet: Hög. Statlig myndighet med forskningsuppdrag.</w:t>
      </w:r>
    </w:p>
    <w:p>
      <w:pPr>
        <w:spacing w:after="60"/>
      </w:pPr>
    </w:p>
    <w:p>
      <w:pPr>
        <w:pStyle w:val="Heading3"/>
        <w:spacing w:after="80" w:before="180"/>
      </w:pPr>
      <w:r>
        <w:rPr>
          <w:rFonts w:ascii="Arial" w:cs="Arial" w:eastAsia="Arial" w:hAnsi="Arial"/>
          <w:b/>
          <w:bCs/>
          <w:sz w:val="26"/>
          <w:szCs w:val="26"/>
        </w:rPr>
        <w:t xml:space="preserve">Konspirationsteorier och spridningsmekanismer</w:t>
      </w:r>
    </w:p>
    <w:p>
      <w:pPr>
        <w:spacing w:after="120"/>
      </w:pPr>
      <w:r>
        <w:rPr>
          <w:rFonts w:ascii="Arial" w:cs="Arial" w:eastAsia="Arial" w:hAnsi="Arial"/>
          <w:b/>
          <w:bCs/>
          <w:sz w:val="24"/>
          <w:szCs w:val="24"/>
        </w:rPr>
        <w:t xml:space="preserve">Källa 6: </w:t>
      </w:r>
      <w:r>
        <w:rPr>
          <w:rFonts w:ascii="Arial" w:cs="Arial" w:eastAsia="Arial" w:hAnsi="Arial"/>
          <w:sz w:val="24"/>
          <w:szCs w:val="24"/>
        </w:rPr>
        <w:t xml:space="preserve">Forskning &amp; Framsteg (2021). “Så känner du igen en konspirationsteori.” Populärvetenskaplig artikel.</w:t>
      </w:r>
    </w:p>
    <w:p>
      <w:pPr>
        <w:spacing w:after="120"/>
      </w:pPr>
      <w:r>
        <w:rPr>
          <w:rFonts w:ascii="Arial" w:cs="Arial" w:eastAsia="Arial" w:hAnsi="Arial"/>
          <w:sz w:val="24"/>
          <w:szCs w:val="24"/>
        </w:rPr>
        <w:t xml:space="preserve">Länk: https://fof.se/artikel/2021/7/sa-kanner-du-igen-en-konspirationsteori/</w:t>
      </w:r>
    </w:p>
    <w:p>
      <w:pPr>
        <w:spacing w:after="120"/>
      </w:pPr>
      <w:r>
        <w:rPr>
          <w:rFonts w:ascii="Arial" w:cs="Arial" w:eastAsia="Arial" w:hAnsi="Arial"/>
          <w:i/>
          <w:iCs/>
          <w:sz w:val="24"/>
          <w:szCs w:val="24"/>
        </w:rPr>
        <w:t xml:space="preserve">Trovärdighet: Hög. Populärvetenskaplig tidskrift som bygger på forskning.</w:t>
      </w:r>
    </w:p>
    <w:p>
      <w:pPr>
        <w:spacing w:after="60"/>
      </w:pPr>
    </w:p>
    <w:p>
      <w:pPr>
        <w:spacing w:after="120"/>
      </w:pPr>
      <w:r>
        <w:rPr>
          <w:rFonts w:ascii="Arial" w:cs="Arial" w:eastAsia="Arial" w:hAnsi="Arial"/>
          <w:b/>
          <w:bCs/>
          <w:sz w:val="24"/>
          <w:szCs w:val="24"/>
        </w:rPr>
        <w:t xml:space="preserve">Källa 7: </w:t>
      </w:r>
      <w:r>
        <w:rPr>
          <w:rFonts w:ascii="Arial" w:cs="Arial" w:eastAsia="Arial" w:hAnsi="Arial"/>
          <w:sz w:val="24"/>
          <w:szCs w:val="24"/>
        </w:rPr>
        <w:t xml:space="preserve">Göteborgs universitet / Strömbäck, J. (2022). “Konspiratorisk läggning hos svenska folket.” Forskningsartikel i SOM-institutets rapport.</w:t>
      </w:r>
    </w:p>
    <w:p>
      <w:pPr>
        <w:spacing w:after="120"/>
      </w:pPr>
      <w:r>
        <w:rPr>
          <w:rFonts w:ascii="Arial" w:cs="Arial" w:eastAsia="Arial" w:hAnsi="Arial"/>
          <w:sz w:val="24"/>
          <w:szCs w:val="24"/>
        </w:rPr>
        <w:t xml:space="preserve">Länk: https://www.gu.se/sites/default/files/2022-06/073-086%20Jesper%20Str%C3%B6mb%C3%A4ck_0.pdf</w:t>
      </w:r>
    </w:p>
    <w:p>
      <w:pPr>
        <w:spacing w:after="120"/>
      </w:pPr>
      <w:r>
        <w:rPr>
          <w:rFonts w:ascii="Arial" w:cs="Arial" w:eastAsia="Arial" w:hAnsi="Arial"/>
          <w:i/>
          <w:iCs/>
          <w:sz w:val="24"/>
          <w:szCs w:val="24"/>
        </w:rPr>
        <w:t xml:space="preserve">Trovärdighet: Hög. Akademisk forskning med tydlig metod och statistik.</w:t>
      </w:r>
    </w:p>
    <w:p>
      <w:pPr>
        <w:spacing w:after="60"/>
      </w:pPr>
    </w:p>
    <w:p>
      <w:pPr>
        <w:spacing w:after="120"/>
      </w:pPr>
      <w:r>
        <w:rPr>
          <w:rFonts w:ascii="Arial" w:cs="Arial" w:eastAsia="Arial" w:hAnsi="Arial"/>
          <w:b/>
          <w:bCs/>
          <w:sz w:val="24"/>
          <w:szCs w:val="24"/>
        </w:rPr>
        <w:t xml:space="preserve">Källa 8: </w:t>
      </w:r>
      <w:r>
        <w:rPr>
          <w:rFonts w:ascii="Arial" w:cs="Arial" w:eastAsia="Arial" w:hAnsi="Arial"/>
          <w:sz w:val="24"/>
          <w:szCs w:val="24"/>
        </w:rPr>
        <w:t xml:space="preserve">Internetstiftelsen — Internetkunskap. Källkritik och AI-genererade bilder.</w:t>
      </w:r>
    </w:p>
    <w:p>
      <w:pPr>
        <w:spacing w:after="120"/>
      </w:pPr>
      <w:r>
        <w:rPr>
          <w:rFonts w:ascii="Arial" w:cs="Arial" w:eastAsia="Arial" w:hAnsi="Arial"/>
          <w:sz w:val="24"/>
          <w:szCs w:val="24"/>
        </w:rPr>
        <w:t xml:space="preserve">Länk: https://internetkunskap.se/kallkritik/</w:t>
      </w:r>
    </w:p>
    <w:p>
      <w:pPr>
        <w:spacing w:after="120"/>
      </w:pPr>
      <w:r>
        <w:rPr>
          <w:rFonts w:ascii="Arial" w:cs="Arial" w:eastAsia="Arial" w:hAnsi="Arial"/>
          <w:i/>
          <w:iCs/>
          <w:sz w:val="24"/>
          <w:szCs w:val="24"/>
        </w:rPr>
        <w:t xml:space="preserve">Trovärdighet: Hög. Pedagogiskt material från Internetstiftelsen.</w:t>
      </w:r>
    </w:p>
    <w:p>
      <w:pPr>
        <w:spacing w:after="60"/>
      </w:pPr>
    </w:p>
    <w:p>
      <w:pPr>
        <w:pStyle w:val="Heading3"/>
        <w:spacing w:after="80" w:before="180"/>
      </w:pPr>
      <w:r>
        <w:rPr>
          <w:rFonts w:ascii="Arial" w:cs="Arial" w:eastAsia="Arial" w:hAnsi="Arial"/>
          <w:b/>
          <w:bCs/>
          <w:sz w:val="26"/>
          <w:szCs w:val="26"/>
        </w:rPr>
        <w:t xml:space="preserve">Källkritik — allmänt</w:t>
      </w:r>
    </w:p>
    <w:p>
      <w:pPr>
        <w:spacing w:after="120"/>
      </w:pPr>
      <w:r>
        <w:rPr>
          <w:rFonts w:ascii="Arial" w:cs="Arial" w:eastAsia="Arial" w:hAnsi="Arial"/>
          <w:b/>
          <w:bCs/>
          <w:sz w:val="24"/>
          <w:szCs w:val="24"/>
        </w:rPr>
        <w:t xml:space="preserve">Källa 9: </w:t>
      </w:r>
      <w:r>
        <w:rPr>
          <w:rFonts w:ascii="Arial" w:cs="Arial" w:eastAsia="Arial" w:hAnsi="Arial"/>
          <w:sz w:val="24"/>
          <w:szCs w:val="24"/>
        </w:rPr>
        <w:t xml:space="preserve">Krisinformation.se. Källkritik. Information från svenska myndigheter om hur man granskar källor.</w:t>
      </w:r>
    </w:p>
    <w:p>
      <w:pPr>
        <w:spacing w:after="120"/>
      </w:pPr>
      <w:r>
        <w:rPr>
          <w:rFonts w:ascii="Arial" w:cs="Arial" w:eastAsia="Arial" w:hAnsi="Arial"/>
          <w:sz w:val="24"/>
          <w:szCs w:val="24"/>
        </w:rPr>
        <w:t xml:space="preserve">Länk: https://krisinformation.se/detta-gor-samhallet/kallkritik/</w:t>
      </w:r>
    </w:p>
    <w:p>
      <w:pPr>
        <w:spacing w:after="120"/>
      </w:pPr>
      <w:r>
        <w:rPr>
          <w:rFonts w:ascii="Arial" w:cs="Arial" w:eastAsia="Arial" w:hAnsi="Arial"/>
          <w:i/>
          <w:iCs/>
          <w:sz w:val="24"/>
          <w:szCs w:val="24"/>
        </w:rPr>
        <w:t xml:space="preserve">Trovärdighet: Hög. Samarbete mellan svenska myndigheter.</w:t>
      </w:r>
    </w:p>
    <w:p>
      <w:pPr>
        <w:spacing w:after="60"/>
      </w:pPr>
    </w:p>
    <w:p>
      <w:pPr>
        <w:spacing w:after="120"/>
      </w:pPr>
      <w:r>
        <w:rPr>
          <w:rFonts w:ascii="Arial" w:cs="Arial" w:eastAsia="Arial" w:hAnsi="Arial"/>
          <w:b/>
          <w:bCs/>
          <w:sz w:val="24"/>
          <w:szCs w:val="24"/>
        </w:rPr>
        <w:t xml:space="preserve">Källa 10: </w:t>
      </w:r>
      <w:r>
        <w:rPr>
          <w:rFonts w:ascii="Arial" w:cs="Arial" w:eastAsia="Arial" w:hAnsi="Arial"/>
          <w:sz w:val="24"/>
          <w:szCs w:val="24"/>
        </w:rPr>
        <w:t xml:space="preserve">Källkritikbyrån. Sveriges faktagranskare — granskar påståenden i svensk debatt.</w:t>
      </w:r>
    </w:p>
    <w:p>
      <w:pPr>
        <w:spacing w:after="120"/>
      </w:pPr>
      <w:r>
        <w:rPr>
          <w:rFonts w:ascii="Arial" w:cs="Arial" w:eastAsia="Arial" w:hAnsi="Arial"/>
          <w:sz w:val="24"/>
          <w:szCs w:val="24"/>
        </w:rPr>
        <w:t xml:space="preserve">Länk: https://kallkritikbyran.se</w:t>
      </w:r>
    </w:p>
    <w:p>
      <w:pPr>
        <w:spacing w:after="120"/>
      </w:pPr>
      <w:r>
        <w:rPr>
          <w:rFonts w:ascii="Arial" w:cs="Arial" w:eastAsia="Arial" w:hAnsi="Arial"/>
          <w:i/>
          <w:iCs/>
          <w:sz w:val="24"/>
          <w:szCs w:val="24"/>
        </w:rPr>
        <w:t xml:space="preserve">Trovärdighet: Hög. Oberoende faktagranskare som följer internationella principer (IFCN).</w:t>
      </w:r>
    </w:p>
    <w:p>
      <w:pPr>
        <w:spacing w:after="60"/>
      </w:pPr>
    </w:p>
    <w:p>
      <w:pPr>
        <w:spacing w:after="120"/>
      </w:pPr>
      <w:r>
        <w:rPr>
          <w:rFonts w:ascii="Arial" w:cs="Arial" w:eastAsia="Arial" w:hAnsi="Arial"/>
          <w:sz w:val="24"/>
          <w:szCs w:val="24"/>
        </w:rPr>
        <w:t xml:space="preserve">Tips: Använd gärna en blandning av källtyper (myndighet, forskning, nyheter) — det stärker din analys.</w:t>
      </w:r>
    </w:p>
    <w:p>
      <w:r>
        <w:br w:type="page"/>
      </w:r>
    </w:p>
    <w:p>
      <w:pPr>
        <w:pStyle w:val="Heading2"/>
        <w:spacing w:after="120" w:before="240"/>
      </w:pPr>
      <w:r>
        <w:rPr>
          <w:rFonts w:ascii="Arial" w:cs="Arial" w:eastAsia="Arial" w:hAnsi="Arial"/>
          <w:b/>
          <w:bCs/>
          <w:sz w:val="28"/>
          <w:szCs w:val="28"/>
        </w:rPr>
        <w:t xml:space="preserve">Bilaga 5: Exempeltext — Analytisk text med Harvard-hänvisningar</w:t>
      </w:r>
    </w:p>
    <w:p>
      <w:pPr>
        <w:spacing w:after="60"/>
      </w:pPr>
    </w:p>
    <w:p>
      <w:pPr>
        <w:spacing w:after="120"/>
      </w:pPr>
      <w:r>
        <w:rPr>
          <w:rFonts w:ascii="Arial" w:cs="Arial" w:eastAsia="Arial" w:hAnsi="Arial"/>
          <w:i/>
          <w:iCs/>
          <w:sz w:val="24"/>
          <w:szCs w:val="24"/>
        </w:rPr>
        <w:t xml:space="preserve">Det här är ett kort exempel på hur en analytisk text med källhänvisningar kan se ut. Texten är förkortad för att visa strukturen.</w:t>
      </w:r>
    </w:p>
    <w:p>
      <w:pPr>
        <w:spacing w:after="60"/>
      </w:pPr>
    </w:p>
    <w:p>
      <w:pPr>
        <w:pStyle w:val="Heading3"/>
        <w:spacing w:after="80" w:before="180"/>
      </w:pPr>
      <w:r>
        <w:rPr>
          <w:rFonts w:ascii="Arial" w:cs="Arial" w:eastAsia="Arial" w:hAnsi="Arial"/>
          <w:b/>
          <w:bCs/>
          <w:sz w:val="26"/>
          <w:szCs w:val="26"/>
        </w:rPr>
        <w:t xml:space="preserve">Kan vi lita på det vi ser? AI-genererat innehåll och källkritikens nya utmaningar</w:t>
      </w:r>
    </w:p>
    <w:p>
      <w:pPr>
        <w:spacing w:after="60"/>
      </w:pPr>
    </w:p>
    <w:p>
      <w:pPr>
        <w:spacing w:after="120"/>
      </w:pPr>
      <w:r>
        <w:rPr>
          <w:rFonts w:ascii="Arial" w:cs="Arial" w:eastAsia="Arial" w:hAnsi="Arial"/>
          <w:sz w:val="24"/>
          <w:szCs w:val="24"/>
        </w:rPr>
        <w:t xml:space="preserve">I takt med att AI-tekniken utvecklas blir det allt svårare att avgöra vad som är äkta och vad som är fabricerat. Enligt Internetstiftelsen (2025) använder 97 procent av svenskarna internet, och allt fler kommer i kontakt med AI-genererat innehåll i sin vardag. Den här texten undersöker hur AI-genererat innehåll påverkar vår möjlighet att granska information.</w:t>
      </w:r>
    </w:p>
    <w:p>
      <w:pPr>
        <w:spacing w:after="60"/>
      </w:pPr>
    </w:p>
    <w:p>
      <w:pPr>
        <w:spacing w:after="120"/>
      </w:pPr>
      <w:r>
        <w:rPr>
          <w:rFonts w:ascii="Arial" w:cs="Arial" w:eastAsia="Arial" w:hAnsi="Arial"/>
          <w:sz w:val="24"/>
          <w:szCs w:val="24"/>
        </w:rPr>
        <w:t xml:space="preserve">Myndigheten för psykologiskt försvar (2025) varnar för att AI gör det enklare för illvilliga aktörer att skapa trovärdigt men falskt material. Det kan handla om deepfakes — manipulerade videor där politiker säger saker de aldrig sagt — eller AI-genererade nyhetsartiklar som ser professionella ut men saknar verklig journalistisk grund. Källan är en svensk myndighet med specifikt uppdrag att bekämpa informationspåverkan, vilket gör den särskilt relevant och trovärdig i det här sammanhanget.</w:t>
      </w:r>
    </w:p>
    <w:p>
      <w:pPr>
        <w:spacing w:after="60"/>
      </w:pPr>
    </w:p>
    <w:p>
      <w:pPr>
        <w:spacing w:after="120"/>
      </w:pPr>
      <w:r>
        <w:rPr>
          <w:rFonts w:ascii="Arial" w:cs="Arial" w:eastAsia="Arial" w:hAnsi="Arial"/>
          <w:sz w:val="24"/>
          <w:szCs w:val="24"/>
        </w:rPr>
        <w:t xml:space="preserve">Samtidigt finns det ljuspunkter. Forskare vid Uppsala universitet har identifierat att AI även kan användas för att motverka desinformation, exempelvis genom automatisk faktagranskning (Uppsala universitet, 2026). Det innebär att samma teknik som skapar problemet också kan vara en del av lösningen — men det kräver att vi som medborgare utvecklar vår källkritiska förmåga.</w:t>
      </w:r>
    </w:p>
    <w:p>
      <w:pPr>
        <w:spacing w:after="60"/>
      </w:pPr>
    </w:p>
    <w:p>
      <w:pPr>
        <w:spacing w:after="120"/>
      </w:pPr>
      <w:r>
        <w:rPr>
          <w:rFonts w:ascii="Arial" w:cs="Arial" w:eastAsia="Arial" w:hAnsi="Arial"/>
          <w:sz w:val="24"/>
          <w:szCs w:val="24"/>
        </w:rPr>
        <w:t xml:space="preserve">Sammanfattningsvis visar både forskning och myndighetsrapporter att AI-genererat innehåll utgör en växande utmaning för vår förmåga att granska information. Källkritik är inte längre en “skoluppgift” utan en demokratisk nödvändighet.</w:t>
      </w:r>
    </w:p>
    <w:p>
      <w:pPr>
        <w:spacing w:after="60"/>
      </w:pPr>
    </w:p>
    <w:p>
      <w:pPr>
        <w:pStyle w:val="Heading3"/>
        <w:spacing w:after="80" w:before="180"/>
      </w:pPr>
      <w:r>
        <w:rPr>
          <w:rFonts w:ascii="Arial" w:cs="Arial" w:eastAsia="Arial" w:hAnsi="Arial"/>
          <w:b/>
          <w:bCs/>
          <w:sz w:val="26"/>
          <w:szCs w:val="26"/>
        </w:rPr>
        <w:t xml:space="preserve">Referenslista</w:t>
      </w:r>
    </w:p>
    <w:p>
      <w:pPr>
        <w:spacing w:after="120"/>
      </w:pPr>
      <w:r>
        <w:rPr>
          <w:rFonts w:ascii="Arial" w:cs="Arial" w:eastAsia="Arial" w:hAnsi="Arial"/>
          <w:sz w:val="24"/>
          <w:szCs w:val="24"/>
        </w:rPr>
        <w:t xml:space="preserve">Internetstiftelsen. (2025). Svenskarna och internet 2025. Hämtad 2026-03-10 från https://svenskarnaochinternet.se/rapporter/svenskarna-och-internet-2025/</w:t>
      </w:r>
    </w:p>
    <w:p>
      <w:pPr>
        <w:spacing w:after="60"/>
      </w:pPr>
    </w:p>
    <w:p>
      <w:pPr>
        <w:spacing w:after="120"/>
      </w:pPr>
      <w:r>
        <w:rPr>
          <w:rFonts w:ascii="Arial" w:cs="Arial" w:eastAsia="Arial" w:hAnsi="Arial"/>
          <w:sz w:val="24"/>
          <w:szCs w:val="24"/>
        </w:rPr>
        <w:t xml:space="preserve">Myndigheten för psykologiskt försvar. (2025). AI och informationspåverkan. Hämtad 2026-03-10 från https://mpf.se/kunskap-och-stod/temabibliotek/ai-och-informationspaverkan</w:t>
      </w:r>
    </w:p>
    <w:p>
      <w:pPr>
        <w:spacing w:after="60"/>
      </w:pPr>
    </w:p>
    <w:p>
      <w:pPr>
        <w:spacing w:after="120"/>
      </w:pPr>
      <w:r>
        <w:rPr>
          <w:rFonts w:ascii="Arial" w:cs="Arial" w:eastAsia="Arial" w:hAnsi="Arial"/>
          <w:sz w:val="24"/>
          <w:szCs w:val="24"/>
        </w:rPr>
        <w:t xml:space="preserve">Uppsala universitet. (2026). Generativ AI har sju tydliga roller i arbetet mot desinformation. Hämtad 2026-03-10 från https://www.uu.se/press/pressmeddelanden/2026/2026-02-16-generativ-ai-har-sju-tydliga-roller-i-arbetet-mot-desinformation</w:t>
      </w:r>
    </w:p>
    <w:p>
      <w:pPr>
        <w:spacing w:after="60"/>
      </w:pPr>
    </w:p>
    <w:p>
      <w:pPr>
        <w:spacing w:after="60"/>
      </w:pPr>
    </w:p>
    <w:p>
      <w:pPr>
        <w:spacing w:after="120"/>
      </w:pPr>
      <w:r>
        <w:rPr>
          <w:rFonts w:ascii="Arial" w:cs="Arial" w:eastAsia="Arial" w:hAnsi="Arial"/>
          <w:i/>
          <w:iCs/>
          <w:sz w:val="24"/>
          <w:szCs w:val="24"/>
        </w:rPr>
        <w:t xml:space="preserve">Observera: I exempeltexten syns tre viktiga saker: (1) hänvisningar i löpande text, (2) källkritik där författaren värderar källan, (3) en korrekt referenslista.</w:t>
      </w:r>
    </w:p>
    <w:p>
      <w:r>
        <w:br w:type="page"/>
      </w:r>
    </w:p>
    <w:p>
      <w:pPr>
        <w:pStyle w:val="Heading2"/>
        <w:spacing w:after="120" w:before="240"/>
      </w:pPr>
      <w:r>
        <w:rPr>
          <w:rFonts w:ascii="Arial" w:cs="Arial" w:eastAsia="Arial" w:hAnsi="Arial"/>
          <w:b/>
          <w:bCs/>
          <w:sz w:val="28"/>
          <w:szCs w:val="28"/>
        </w:rPr>
        <w:t xml:space="preserve">Bilaga 6: Exit ticket — Lektion 6</w:t>
      </w:r>
    </w:p>
    <w:p>
      <w:pPr>
        <w:spacing w:after="60"/>
      </w:pPr>
    </w:p>
    <w:p>
      <w:pPr>
        <w:spacing w:after="120"/>
      </w:pPr>
      <w:r>
        <w:rPr>
          <w:rFonts w:ascii="Arial" w:cs="Arial" w:eastAsia="Arial" w:hAnsi="Arial"/>
          <w:b/>
          <w:bCs/>
          <w:sz w:val="24"/>
          <w:szCs w:val="24"/>
        </w:rPr>
        <w:t xml:space="preserve">Fråga: </w:t>
      </w:r>
      <w:r>
        <w:rPr>
          <w:rFonts w:ascii="Arial" w:cs="Arial" w:eastAsia="Arial" w:hAnsi="Arial"/>
          <w:sz w:val="24"/>
          <w:szCs w:val="24"/>
        </w:rPr>
        <w:t xml:space="preserve">Välj en av källorna du använde i din text idag. Skriv:</w:t>
      </w:r>
    </w:p>
    <w:p>
      <w:pPr>
        <w:spacing w:after="60"/>
      </w:pPr>
    </w:p>
    <w:p>
      <w:pPr>
        <w:spacing w:after="120"/>
      </w:pPr>
      <w:r>
        <w:rPr>
          <w:rFonts w:ascii="Arial" w:cs="Arial" w:eastAsia="Arial" w:hAnsi="Arial"/>
          <w:sz w:val="24"/>
          <w:szCs w:val="24"/>
        </w:rPr>
        <w:t xml:space="preserve">1. Hur ser hänvisningen ut i löpande text? (Skriv en exempelmening med hänvisning i parentes.)</w:t>
      </w:r>
    </w:p>
    <w:p>
      <w:pPr>
        <w:spacing w:after="60"/>
      </w:pPr>
    </w:p>
    <w:p>
      <w:pPr>
        <w:spacing w:after="120"/>
      </w:pPr>
      <w:r>
        <w:rPr>
          <w:rFonts w:ascii="Arial" w:cs="Arial" w:eastAsia="Arial" w:hAnsi="Arial"/>
          <w:sz w:val="24"/>
          <w:szCs w:val="24"/>
        </w:rPr>
        <w:t xml:space="preserve">2. Hur ser källan ut i referenslistan? (Skriv en fullständig referens enligt Harvard.)</w:t>
      </w:r>
    </w:p>
    <w:p>
      <w:pPr>
        <w:spacing w:after="60"/>
      </w:pPr>
    </w:p>
    <w:p>
      <w:pPr>
        <w:spacing w:after="60"/>
      </w:pPr>
    </w:p>
    <w:p>
      <w:pPr>
        <w:spacing w:after="120"/>
      </w:pPr>
      <w:r>
        <w:rPr>
          <w:rFonts w:ascii="Arial" w:cs="Arial" w:eastAsia="Arial" w:hAnsi="Arial"/>
          <w:sz w:val="24"/>
          <w:szCs w:val="24"/>
        </w:rPr>
        <w:t xml:space="preserve">Meningsstartare:</w:t>
      </w:r>
    </w:p>
    <w:p>
      <w:pPr>
        <w:pStyle w:val="ListParagraph"/>
        <w:numPr>
          <w:ilvl w:val="0"/>
          <w:numId w:val="2"/>
        </w:numPr>
        <w:spacing w:after="60"/>
      </w:pPr>
      <w:r>
        <w:rPr>
          <w:rFonts w:ascii="Arial" w:cs="Arial" w:eastAsia="Arial" w:hAnsi="Arial"/>
          <w:sz w:val="24"/>
          <w:szCs w:val="24"/>
        </w:rPr>
        <w:t xml:space="preserve">“Enligt [källa] (år) ...”</w:t>
      </w:r>
    </w:p>
    <w:p>
      <w:pPr>
        <w:pStyle w:val="ListParagraph"/>
        <w:numPr>
          <w:ilvl w:val="0"/>
          <w:numId w:val="2"/>
        </w:numPr>
        <w:spacing w:after="60"/>
      </w:pPr>
      <w:r>
        <w:rPr>
          <w:rFonts w:ascii="Arial" w:cs="Arial" w:eastAsia="Arial" w:hAnsi="Arial"/>
          <w:sz w:val="24"/>
          <w:szCs w:val="24"/>
        </w:rPr>
        <w:t xml:space="preserve">“I referenslistan: [Efternamn], [Initial]. (År). [Titel]...”</w:t>
      </w:r>
    </w:p>
    <w:p>
      <w:r>
        <w:br w:type="page"/>
      </w:r>
    </w:p>
    <w:p>
      <w:pPr>
        <w:pStyle w:val="Heading2"/>
        <w:spacing w:after="120" w:before="240"/>
      </w:pPr>
      <w:r>
        <w:rPr>
          <w:rFonts w:ascii="Arial" w:cs="Arial" w:eastAsia="Arial" w:hAnsi="Arial"/>
          <w:b/>
          <w:bCs/>
          <w:sz w:val="28"/>
          <w:szCs w:val="28"/>
        </w:rPr>
        <w:t xml:space="preserve">Bilaga 7: Bedömningsmatris — Summativ bedömning</w:t>
      </w:r>
    </w:p>
    <w:p>
      <w:pPr>
        <w:spacing w:after="60"/>
      </w:pPr>
    </w:p>
    <w:p>
      <w:pPr>
        <w:spacing w:after="120"/>
      </w:pPr>
      <w:r>
        <w:rPr>
          <w:rFonts w:ascii="Arial" w:cs="Arial" w:eastAsia="Arial" w:hAnsi="Arial"/>
          <w:sz w:val="24"/>
          <w:szCs w:val="24"/>
        </w:rPr>
        <w:t xml:space="preserve">Den här matrisen visar vad som bedöms i din skriftliga analys. Använd den som stöd medan du skriver.</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542"/>
        <w:gridCol w:w="2542"/>
        <w:gridCol w:w="2542"/>
      </w:tblGrid>
      <w:tr>
        <w:tc>
          <w:tcPr>
            <w:tcW w:type="dxa" w:w="14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
            </w:r>
          </w:p>
        </w:tc>
        <w:tc>
          <w:tcPr>
            <w:tcW w:type="dxa" w:w="2542"/>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E</w:t>
            </w:r>
          </w:p>
        </w:tc>
        <w:tc>
          <w:tcPr>
            <w:tcW w:type="dxa" w:w="2542"/>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C</w:t>
            </w:r>
          </w:p>
        </w:tc>
        <w:tc>
          <w:tcPr>
            <w:tcW w:type="dxa" w:w="2542"/>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A</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Mål 1: Källkritik</w:t>
            </w:r>
          </w:p>
        </w:tc>
        <w:tc>
          <w:tcPr>
            <w:tcW w:type="dxa" w:w="254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Granskar källor med enkla omdömen. Nämner källornas trovärdighet på en grundläggande nivå.</w:t>
            </w:r>
          </w:p>
        </w:tc>
        <w:tc>
          <w:tcPr>
            <w:tcW w:type="dxa" w:w="254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Granskar källor med välgrundade omdömen. Förklarar källornas styrkor och svagheter med relevanta argument.</w:t>
            </w:r>
          </w:p>
        </w:tc>
        <w:tc>
          <w:tcPr>
            <w:tcW w:type="dxa" w:w="254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Granskar källor med välgrundade och nyanserade omdömen. Visar på komplexa samband och jämför källor från flera perspektiv.</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Mål 4: Källhänvisning</w:t>
            </w:r>
          </w:p>
        </w:tc>
        <w:tc>
          <w:tcPr>
            <w:tcW w:type="dxa" w:w="254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Försöker källhänvisa med viss säkerhet. Hänvisningar finns men kan ha brister.</w:t>
            </w:r>
          </w:p>
        </w:tc>
        <w:tc>
          <w:tcPr>
            <w:tcW w:type="dxa" w:w="254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Källhänvisar korrekt i texten. Referenslistan är i stort sett komplett och korrekt.</w:t>
            </w:r>
          </w:p>
        </w:tc>
        <w:tc>
          <w:tcPr>
            <w:tcW w:type="dxa" w:w="254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Källhänvisar med säkerhet i olika sammanhang. Referenslistan är fullständig och konsekvent.</w:t>
            </w:r>
          </w:p>
        </w:tc>
      </w:tr>
    </w:tbl>
    <w:p>
      <w:pPr>
        <w:spacing w:after="60"/>
      </w:pPr>
    </w:p>
    <w:p>
      <w:pPr>
        <w:pStyle w:val="Heading3"/>
        <w:spacing w:after="80" w:before="180"/>
      </w:pPr>
      <w:r>
        <w:rPr>
          <w:rFonts w:ascii="Arial" w:cs="Arial" w:eastAsia="Arial" w:hAnsi="Arial"/>
          <w:b/>
          <w:bCs/>
          <w:sz w:val="26"/>
          <w:szCs w:val="26"/>
        </w:rPr>
        <w:t xml:space="preserve">Vad bedöms?</w:t>
      </w:r>
    </w:p>
    <w:p>
      <w:pPr>
        <w:pStyle w:val="ListParagraph"/>
        <w:numPr>
          <w:ilvl w:val="0"/>
          <w:numId w:val="2"/>
        </w:numPr>
        <w:spacing w:after="60"/>
      </w:pPr>
      <w:r>
        <w:rPr>
          <w:rFonts w:ascii="Arial" w:cs="Arial" w:eastAsia="Arial" w:hAnsi="Arial"/>
          <w:sz w:val="24"/>
          <w:szCs w:val="24"/>
        </w:rPr>
        <w:t xml:space="preserve">Din förmåga att granska och värdera källor (inte bara återberaätta)</w:t>
      </w:r>
    </w:p>
    <w:p>
      <w:pPr>
        <w:pStyle w:val="ListParagraph"/>
        <w:numPr>
          <w:ilvl w:val="0"/>
          <w:numId w:val="2"/>
        </w:numPr>
        <w:spacing w:after="60"/>
      </w:pPr>
      <w:r>
        <w:rPr>
          <w:rFonts w:ascii="Arial" w:cs="Arial" w:eastAsia="Arial" w:hAnsi="Arial"/>
          <w:sz w:val="24"/>
          <w:szCs w:val="24"/>
        </w:rPr>
        <w:t xml:space="preserve">Din förmåga att källhänvisa korrekt enligt Harvard-systemet</w:t>
      </w:r>
    </w:p>
    <w:p>
      <w:pPr>
        <w:pStyle w:val="ListParagraph"/>
        <w:numPr>
          <w:ilvl w:val="0"/>
          <w:numId w:val="2"/>
        </w:numPr>
        <w:spacing w:after="60"/>
      </w:pPr>
      <w:r>
        <w:rPr>
          <w:rFonts w:ascii="Arial" w:cs="Arial" w:eastAsia="Arial" w:hAnsi="Arial"/>
          <w:sz w:val="24"/>
          <w:szCs w:val="24"/>
        </w:rPr>
        <w:t xml:space="preserve">Ditt resonemang och din argumentation</w:t>
      </w:r>
    </w:p>
    <w:p>
      <w:pPr>
        <w:spacing w:after="60"/>
      </w:pPr>
    </w:p>
    <w:p>
      <w:pPr>
        <w:pStyle w:val="Heading3"/>
        <w:spacing w:after="80" w:before="180"/>
      </w:pPr>
      <w:r>
        <w:rPr>
          <w:rFonts w:ascii="Arial" w:cs="Arial" w:eastAsia="Arial" w:hAnsi="Arial"/>
          <w:b/>
          <w:bCs/>
          <w:sz w:val="26"/>
          <w:szCs w:val="26"/>
        </w:rPr>
        <w:t xml:space="preserve">Vad bedöms INTE?</w:t>
      </w:r>
    </w:p>
    <w:p>
      <w:pPr>
        <w:pStyle w:val="ListParagraph"/>
        <w:numPr>
          <w:ilvl w:val="0"/>
          <w:numId w:val="2"/>
        </w:numPr>
        <w:spacing w:after="60"/>
      </w:pPr>
      <w:r>
        <w:rPr>
          <w:rFonts w:ascii="Arial" w:cs="Arial" w:eastAsia="Arial" w:hAnsi="Arial"/>
          <w:sz w:val="24"/>
          <w:szCs w:val="24"/>
        </w:rPr>
        <w:t xml:space="preserve">Stavning och grammatik (så länge texten går att förstå)</w:t>
      </w:r>
    </w:p>
    <w:p>
      <w:pPr>
        <w:pStyle w:val="ListParagraph"/>
        <w:numPr>
          <w:ilvl w:val="0"/>
          <w:numId w:val="2"/>
        </w:numPr>
        <w:spacing w:after="60"/>
      </w:pPr>
      <w:r>
        <w:rPr>
          <w:rFonts w:ascii="Arial" w:cs="Arial" w:eastAsia="Arial" w:hAnsi="Arial"/>
          <w:sz w:val="24"/>
          <w:szCs w:val="24"/>
        </w:rPr>
        <w:t xml:space="preserve">Textens längd (kvalitet över kvantitet)</w:t>
      </w:r>
    </w:p>
    <w:p>
      <w:pPr>
        <w:pStyle w:val="ListParagraph"/>
        <w:numPr>
          <w:ilvl w:val="0"/>
          <w:numId w:val="2"/>
        </w:numPr>
        <w:spacing w:after="60"/>
      </w:pPr>
      <w:r>
        <w:rPr>
          <w:rFonts w:ascii="Arial" w:cs="Arial" w:eastAsia="Arial" w:hAnsi="Arial"/>
          <w:sz w:val="24"/>
          <w:szCs w:val="24"/>
        </w:rPr>
        <w:t xml:space="preserve">Vilken fråga du väljer (alla tre är likvärdiga)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Samhällskunskap 3 / Int. relationer — Källkritik: AI och konspirationsteorier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C3E5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449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2026-03-10T14:57:45.722Z</dcterms:created>
  <dcterms:modified xsi:type="dcterms:W3CDTF">2026-03-10T14:57:45.722Z</dcterms:modified>
</cp:coreProperties>
</file>

<file path=docProps/custom.xml><?xml version="1.0" encoding="utf-8"?>
<Properties xmlns="http://schemas.openxmlformats.org/officeDocument/2006/custom-properties" xmlns:vt="http://schemas.openxmlformats.org/officeDocument/2006/docPropsVTypes"/>
</file>