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5: "Min ekonomi, hela samhällets ekonomi" — Syntes och fördjupning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Samhällskunskap 1a1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Ungas ekonomi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pStyle w:val="Heading2"/>
      </w:pPr>
      <w:r>
        <w:rPr>
          <w:rFonts w:ascii="Arial" w:cs="Arial" w:eastAsia="Arial" w:hAnsi="Arial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Mål 1: Redogöra för det ekonomiska kretsloppet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Mål 2: Analysera arbetsmarknadens villkor för unga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Mål 3: Resonera om privatekonomiska 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Mål 4: Diskutera sambandet individ–samhälle</w:t>
      </w:r>
    </w:p>
    <w:p>
      <w:pPr>
        <w:pStyle w:val="Heading2"/>
      </w:pPr>
      <w:r>
        <w:rPr>
          <w:rFonts w:ascii="Arial" w:cs="Arial" w:eastAsia="Arial" w:hAnsi="Arial"/>
        </w:rPr>
        <w:t xml:space="preserve">Förberedelse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Förbered exempelsvar (A-nivå och E-nivå) för modellering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Skriv ut eller visa bedömningskriterierna (E/C/A) tydligt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Skrivpapper eller datorer för analysuppgiften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Förbered sammanfattande bild av momentets röda tråd</w:t>
      </w:r>
    </w:p>
    <w:p>
      <w:pPr>
        <w:pStyle w:val="Heading2"/>
      </w:pPr>
      <w:r>
        <w:rPr>
          <w:rFonts w:ascii="Arial" w:cs="Arial" w:eastAsia="Arial" w:hAnsi="Arial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2200"/>
        <w:gridCol w:w="43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0–8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practice + översikt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"Skriv ner: (1) en sak om kretsloppet, (2) en sak om arbetsmarknaden, (3) en sak om privatekonomi." Enskilt 3 min, par 3 min. Läraren visar momentets röda tråd på tavlan: kretslopp → arbetsmarknad → privatekonomi → konsekvenser → IDAG: koppla ihop allt.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Modellering av analystext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ett kort exempelsvar (A-nivå) som kopplar ihop individens ekonomi med samhällsekonomin. Analysera tillsammans: "Vad gör detta till ett bra svar? Vilka kopplingar görs?" Visa sedan E-nivå-versionen — "Vad saknas?" Presentera skrivuppgiften och bedömningskriterierna.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15–40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Bearbetning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Skriftlig analysuppgift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Eleverna skriver individuellt. Uppgift: "Utgå från Alex situation. Redogör för det ekonomiska kretsloppet och resonera om hur ungas ekonomiska situation — på arbetsmarknaden och i privatekonomin — påverkar och påverkas av samhällsekonomin." 25 minuters skrivtid.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40–52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Kamratbedömning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 text med en klasskamrat. Läs och ge feedback utifrån tre frågor: (1) Förklaras kretsloppet? (2) Finns resonemang om orsaker/konsekvenser? (3) Kopplas individens ekonomi till samhället? Muntlig feedback i 5 min, sedan 2 min för att notera förbättringar.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52–60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Avslutning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Summering av momentet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Gemensam reflektion: "Vad tar ni med er från detta moment?" Läraren sammanfattar momentets röda tråd och kopplar framåt: "Det här är kunskap ni kommer att använda varje dag — som lönetagare, konsumenter och medborgare."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Lärarinstruktioner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Uppstart: </w:t>
      </w:r>
      <w:r>
        <w:rPr>
          <w:rFonts w:ascii="Arial" w:cs="Arial" w:eastAsia="Arial" w:hAnsi="Arial"/>
          <w:sz w:val="24"/>
          <w:szCs w:val="24"/>
        </w:rPr>
        <w:t xml:space="preserve">Bred retrieval practice som täcker hela momentet. Rita momentets röda tråd på tavlan medan eleverna delar. Visa hur allt hänger ihop.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Modelleringen är avgörande. Visa A-svaret först, analysera det tillsammans: "Här kopplar skribenten privatekonomin till kretsloppet — det är ett komplext samband." Visa sedan E-svaret: "Vad saknas? Inga kopplingar, inga perspektiv." Ge eleverna verktyg att nå högre.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Bearbetning: </w:t>
      </w:r>
      <w:r>
        <w:rPr>
          <w:rFonts w:ascii="Arial" w:cs="Arial" w:eastAsia="Arial" w:hAnsi="Arial"/>
          <w:sz w:val="24"/>
          <w:szCs w:val="24"/>
        </w:rPr>
        <w:t xml:space="preserve">Under skrivtiden: cirkulera tyst. Ge individuell feedback genom att ställa en fråga på en post-it: "Kan du koppla detta till kretsloppet?" eller "Finns det fler perspektiv?" Stör inte skrivflödet.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Summering: </w:t>
      </w:r>
      <w:r>
        <w:rPr>
          <w:rFonts w:ascii="Arial" w:cs="Arial" w:eastAsia="Arial" w:hAnsi="Arial"/>
          <w:sz w:val="24"/>
          <w:szCs w:val="24"/>
        </w:rPr>
        <w:t xml:space="preserve">Kamratbedömningen är formativ — inte summativ. Betona: "Ni ger feedback för att hjälpa varandra utvecklas, inte för att bedöma." Avsluta momentet med en positiv sammanfattning av vad eleverna lärt sig.</w:t>
      </w:r>
    </w:p>
    <w:p>
      <w:pPr>
        <w:pStyle w:val="Heading2"/>
      </w:pPr>
      <w:r>
        <w:rPr>
          <w:rFonts w:ascii="Arial" w:cs="Arial" w:eastAsia="Arial" w:hAnsi="Arial"/>
        </w:rPr>
        <w:t xml:space="preserve">Elevaktiviteter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Enskilt: Retrieval practice — en sak från varje delområde (3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Par: Dela och komplettera (3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Helklass: Analysera exempelsvar (7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Enskilt: Skriftlig analysuppgift (25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Par: Kamratbedömning med feedback (12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Helklass: Avslutande reflektion (8 min)</w:t>
      </w:r>
    </w:p>
    <w:p>
      <w:pPr>
        <w:pStyle w:val="Heading2"/>
      </w:pPr>
      <w:r>
        <w:rPr>
          <w:rFonts w:ascii="Arial" w:cs="Arial" w:eastAsia="Arial" w:hAnsi="Arial"/>
        </w:rPr>
        <w:t xml:space="preserve">Differentiering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Skrivmall med meningsstartar: "Det ekonomiska kretsloppet består av...", "För unga på arbetsmarknaden är det...", "En konsekvens av detta är...". Tillgång till begreppslista från hela momentet.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Ingen mall. Extra fråga: "Diskutera från minst två perspektiv (t.ex. individ vs. samhälle, eller ekonomisk vs. social synvinkel). Problematisera: är det alltid negativt att unga har osäkra anställningar?"</w:t>
      </w:r>
    </w:p>
    <w:p>
      <w:pPr>
        <w:pStyle w:val="Heading2"/>
      </w:pPr>
      <w:r>
        <w:rPr>
          <w:rFonts w:ascii="Arial" w:cs="Arial" w:eastAsia="Arial" w:hAnsi="Arial"/>
        </w:rPr>
        <w:t xml:space="preserve">Material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Exempelsvar (A-nivå och E-nivå)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Bedömningskriterier (E/C/A) — utskrift eller digitalt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Skrivpapper eller datorer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Begreppslista från momentet (för stöd)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Post-its för individuell feedback under skrivtid</w:t>
      </w:r>
    </w:p>
    <w:p>
      <w:pPr>
        <w:pStyle w:val="Heading2"/>
      </w:pPr>
      <w:r>
        <w:rPr>
          <w:rFonts w:ascii="Arial" w:cs="Arial" w:eastAsia="Arial" w:hAnsi="Arial"/>
        </w:rPr>
        <w:t xml:space="preserve">Koppling till kunskapskrav</w:t>
      </w:r>
    </w:p>
    <w:p>
      <w:r>
        <w:rPr>
          <w:rFonts w:ascii="Arial" w:cs="Arial" w:eastAsia="Arial" w:hAnsi="Arial"/>
          <w:sz w:val="24"/>
          <w:szCs w:val="24"/>
        </w:rPr>
        <w:t xml:space="preserve">Synteslektionen adresserar samtliga fyra lärandemål. Den skriftliga uppgiften fungerar som formativ bedömning av hela momentet.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E-nivå: </w:t>
      </w:r>
      <w:r>
        <w:rPr>
          <w:rFonts w:ascii="Arial" w:cs="Arial" w:eastAsia="Arial" w:hAnsi="Arial"/>
          <w:sz w:val="24"/>
          <w:szCs w:val="24"/>
        </w:rPr>
        <w:t xml:space="preserve">Redogör översiktligt för kretsloppet, för enkla resonemang om arbetsmarknad och privatekonomi, visar på enkla samband.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C-nivå: </w:t>
      </w:r>
      <w:r>
        <w:rPr>
          <w:rFonts w:ascii="Arial" w:cs="Arial" w:eastAsia="Arial" w:hAnsi="Arial"/>
          <w:sz w:val="24"/>
          <w:szCs w:val="24"/>
        </w:rPr>
        <w:t xml:space="preserve">Redogör utförligt, för välgrundade resonemang, visar på samband mellan individ och samhällsekonomi.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A-nivå: </w:t>
      </w:r>
      <w:r>
        <w:rPr>
          <w:rFonts w:ascii="Arial" w:cs="Arial" w:eastAsia="Arial" w:hAnsi="Arial"/>
          <w:sz w:val="24"/>
          <w:szCs w:val="24"/>
        </w:rPr>
        <w:t xml:space="preserve">Redogör utförligt och nyanserat, för välgrundade och nyanserade resonemang ur flera perspektiv, visar på komplexa samband.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Samhällskunskap 1a1 — Ungas ekonomi | Sida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Samhällskunskap 1a1 — Ungas ekonomi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2026-03-02T18:08:56.896Z</dcterms:created>
  <dcterms:modified xsi:type="dcterms:W3CDTF">2026-03-02T18:08:56.896Z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