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Lektion 4: "Vad händer om...?" — Risker, val och konsekvenser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666666"/>
          <w:sz w:val="24"/>
          <w:szCs w:val="24"/>
        </w:rPr>
        <w:t xml:space="preserve">Kurs: Samhällskunskap 1a1 | Moment: Ungas ekonomi | Längd: 60 minuter</w:t>
      </w:r>
    </w:p>
    <w:p>
      <w:pPr>
        <w:pStyle w:val="Heading2"/>
      </w:pPr>
      <w:r>
        <w:t xml:space="preserve">Lärandemål för lektionen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4"/>
          <w:szCs w:val="24"/>
        </w:rPr>
        <w:t xml:space="preserve">Mål 3: Resonera om privatekonomiska val och deras konsekvenser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4"/>
          <w:szCs w:val="24"/>
        </w:rPr>
        <w:t xml:space="preserve">Mål 4: Diskutera sambandet individ–samhälle — hur individens ekonomiska beslut påverkar samhällsekonomin</w:t>
      </w:r>
    </w:p>
    <w:p>
      <w:pPr>
        <w:pStyle w:val="Heading2"/>
      </w:pPr>
      <w:r>
        <w:t xml:space="preserve">Förberedelse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4"/>
          <w:szCs w:val="24"/>
        </w:rPr>
        <w:t xml:space="preserve">Förbered scenariokort i kedjeformat (utskrift, ett set per par)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4"/>
          <w:szCs w:val="24"/>
        </w:rPr>
        <w:t xml:space="preserve">Kort presentation om låneformer och ränta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4"/>
          <w:szCs w:val="24"/>
        </w:rPr>
        <w:t xml:space="preserve">Miniwhiteboard eller papper för uträkningar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4"/>
          <w:szCs w:val="24"/>
        </w:rPr>
        <w:t xml:space="preserve">Valfritt: skriv ut exempel på snabblåne-reklam och Klarna-reklam för diskussion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4"/>
          <w:szCs w:val="24"/>
        </w:rPr>
        <w:t xml:space="preserve">Förbered "Zoom ut"-frågorna (en per scenario) — kan visas på tavlan eller skrivas ut</w:t>
      </w:r>
    </w:p>
    <w:p>
      <w:pPr>
        <w:pStyle w:val="Heading2"/>
      </w:pPr>
      <w:r>
        <w:t xml:space="preserve">Tidsplanering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200"/>
        <w:gridCol w:w="1800"/>
        <w:gridCol w:w="5126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Fas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Aktivitet</w:t>
            </w:r>
          </w:p>
        </w:tc>
        <w:tc>
          <w:tcPr>
            <w:tcW w:type="dxa" w:w="5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Beskrivning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0–5 min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Uppstart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Retrieval practice</w:t>
            </w:r>
          </w:p>
        </w:tc>
        <w:tc>
          <w:tcPr>
            <w:tcW w:type="dxa" w:w="5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"Hur mycket hade Alex kvar varje månad i er budget? Vad var den svåraste prioriteringen?"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5–15 min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Instruktion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Risker och skuldfällan</w:t>
            </w:r>
          </w:p>
        </w:tc>
        <w:tc>
          <w:tcPr>
            <w:tcW w:type="dxa" w:w="5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Oväntade utgifter, låneformer, ränta-på-ränta. Konkret: Alex lånar 10 000 kr till 35% ränta — vad kostar lånet totalt?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15–48 min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Bearbetning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Scenariokedja</w:t>
            </w:r>
          </w:p>
        </w:tc>
        <w:tc>
          <w:tcPr>
            <w:tcW w:type="dxa" w:w="5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Scenarierna bygger på varandra — val i scenario 1 påverkar scenario 2, osv. Paren hinner minst 3 av 4.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48–56 min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Summering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Helklassdiskussion</w:t>
            </w:r>
          </w:p>
        </w:tc>
        <w:tc>
          <w:tcPr>
            <w:tcW w:type="dxa" w:w="5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Jämför kedjorna: vilka par tog snabblånet — och hur påverkade det resten?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56–60 min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Koppling framåt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Nästa gång</w:t>
            </w:r>
          </w:p>
        </w:tc>
        <w:tc>
          <w:tcPr>
            <w:tcW w:type="dxa" w:w="5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"Nästa lektion kopplar vi ihop allt: kretsloppet, arbetsmarknaden, privatekonomin."</w:t>
            </w:r>
          </w:p>
        </w:tc>
      </w:tr>
    </w:tbl>
    <w:p>
      <w:r>
        <w:br w:type="page"/>
      </w:r>
    </w:p>
    <w:p>
      <w:pPr>
        <w:pStyle w:val="Heading2"/>
      </w:pPr>
      <w:r>
        <w:t xml:space="preserve">Scenariokort — Kedjeformat</w:t>
      </w:r>
    </w:p>
    <w:p>
      <w:pPr>
        <w:spacing w:after="1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Instruktion till eleverna: </w:t>
      </w:r>
      <w:r>
        <w:rPr>
          <w:rFonts w:ascii="Arial" w:cs="Arial" w:eastAsia="Arial" w:hAnsi="Arial"/>
          <w:sz w:val="24"/>
          <w:szCs w:val="24"/>
        </w:rPr>
        <w:t xml:space="preserve">Scenarierna hänger ihop. Arbeta i ordning — valet ni gör i scenario 1 påverkar Alex situation i scenario 2, och så vidare. Anteckna vilka val ni gör.</w:t>
      </w:r>
    </w:p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0A800" w:sz="2"/>
              <w:left w:val="single" w:color="E0A800" w:sz="2"/>
              <w:bottom w:val="single" w:color="E0A800" w:sz="2"/>
              <w:right w:val="single" w:color="E0A800" w:sz="2"/>
            </w:tcBorders>
            <w:shd w:fill="FFF8E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B8860B"/>
                <w:sz w:val="28"/>
                <w:szCs w:val="28"/>
              </w:rPr>
              <w:t xml:space="preserve">Scenario 1: Tandläkaren + höjd hyra (samtidigt)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Alex har ont i en tand. Akuttandvård kostar 4 200 kr. Samma vecka meddelar hyresvärden att hyran höjs med 600 kr/mån från nästa månad. Alex har 1 800 kr på kontot och ett buffertsparande på 5 000 kr. Nästa lön kommer om 18 dagar.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Alternativen: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(A) Ta ett snabblån på 5 000 kr (39% ränta, 3 mån avbetalning) — fixa tanden direkt, behåll bufferten intakt.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(B) Använd bufferten — fixa tanden, men stå utan säkerhetsnät. Ingen buffert kvar.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(C) Vänta till lönen, stå ut med smärtan — riskera att det blir värre (rotbehandling: 8 500 kr).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(D) Fråga föräldrarna. Alex föräldrar har själva tight ekonomi — det skulle skapa skuld (inte ekonomisk, utan moralisk).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Diskussionsfråga: </w:t>
            </w:r>
            <w:r>
              <w:rPr>
                <w:rFonts w:ascii="Arial" w:cs="Arial" w:eastAsia="Arial" w:hAnsi="Arial"/>
                <w:i/>
                <w:iCs/>
                <w:sz w:val="24"/>
                <w:szCs w:val="24"/>
              </w:rPr>
              <w:t xml:space="preserve">Alla alternativ har ett pris. Vad kostar snabblånet i kronor? Vad kostar det att vänta i risk? Vad kostar det att fråga föräldrarna i relation? Vilken typ av kostnad väger tyngst?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B8860B"/>
                <w:sz w:val="24"/>
                <w:szCs w:val="24"/>
              </w:rPr>
              <w:t xml:space="preserve">Anteckna ert val — det påverkar scenario 2.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4CAF50" w:sz="2"/>
              <w:left w:val="single" w:color="4CAF50" w:sz="2"/>
              <w:bottom w:val="single" w:color="4CAF50" w:sz="2"/>
              <w:right w:val="single" w:color="4CAF50" w:sz="2"/>
            </w:tcBorders>
            <w:shd w:fill="E8F5E9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D32"/>
                <w:sz w:val="22"/>
                <w:szCs w:val="22"/>
              </w:rPr>
              <w:t xml:space="preserve">ZOOM UT: </w:t>
            </w:r>
            <w:r>
              <w:rPr>
                <w:rFonts w:ascii="Arial" w:cs="Arial" w:eastAsia="Arial" w:hAnsi="Arial"/>
                <w:i/>
                <w:iCs/>
                <w:color w:val="2E7D32"/>
                <w:sz w:val="22"/>
                <w:szCs w:val="22"/>
              </w:rPr>
              <w:t xml:space="preserve">Om 30% av unga saknar buffertsparande — vad innebär det för snabblånebranschen? Vem tjänar pengar på att unga inte har marginaler?</w:t>
            </w:r>
          </w:p>
        </w:tc>
      </w:tr>
    </w:tbl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0A800" w:sz="2"/>
              <w:left w:val="single" w:color="E0A800" w:sz="2"/>
              <w:bottom w:val="single" w:color="E0A800" w:sz="2"/>
              <w:right w:val="single" w:color="E0A800" w:sz="2"/>
            </w:tcBorders>
            <w:shd w:fill="FFF8E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B8860B"/>
                <w:sz w:val="28"/>
                <w:szCs w:val="28"/>
              </w:rPr>
              <w:t xml:space="preserve">Scenario 2: Kompisen som behöver hjälp (konsekvenserna följer med)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Två veckor senare. Resultatet av ert val i scenario 1: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Arial" w:cs="Arial" w:eastAsia="Arial" w:hAnsi="Arial"/>
                <w:i/>
                <w:iCs/>
                <w:sz w:val="24"/>
                <w:szCs w:val="24"/>
              </w:rPr>
              <w:t xml:space="preserve">Om ni valde A (snabblån): </w:t>
            </w:r>
            <w:r>
              <w:rPr>
                <w:rFonts w:ascii="Arial" w:cs="Arial" w:eastAsia="Arial" w:hAnsi="Arial"/>
                <w:sz w:val="24"/>
                <w:szCs w:val="24"/>
              </w:rPr>
              <w:t xml:space="preserve">Alex betalar 1 780 kr/mån i 3 månader på lånet. Bufferten är kvar, men budgeten är pressad.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Arial" w:cs="Arial" w:eastAsia="Arial" w:hAnsi="Arial"/>
                <w:i/>
                <w:iCs/>
                <w:sz w:val="24"/>
                <w:szCs w:val="24"/>
              </w:rPr>
              <w:t xml:space="preserve">Om ni valde B (bufferten): </w:t>
            </w:r>
            <w:r>
              <w:rPr>
                <w:rFonts w:ascii="Arial" w:cs="Arial" w:eastAsia="Arial" w:hAnsi="Arial"/>
                <w:sz w:val="24"/>
                <w:szCs w:val="24"/>
              </w:rPr>
              <w:t xml:space="preserve">Tanden är fixad, men Alex har 0 kr i buffert. Ekonomin är sårbar.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Arial" w:cs="Arial" w:eastAsia="Arial" w:hAnsi="Arial"/>
                <w:i/>
                <w:iCs/>
                <w:sz w:val="24"/>
                <w:szCs w:val="24"/>
              </w:rPr>
              <w:t xml:space="preserve">Om ni valde C (vänta): </w:t>
            </w:r>
            <w:r>
              <w:rPr>
                <w:rFonts w:ascii="Arial" w:cs="Arial" w:eastAsia="Arial" w:hAnsi="Arial"/>
                <w:sz w:val="24"/>
                <w:szCs w:val="24"/>
              </w:rPr>
              <w:t xml:space="preserve">Tanden blev värre. Nu behöver Alex en rotbehandling för 8 500 kr — och har fortfarande 1 800 kr.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/>
            </w:pPr>
            <w:r>
              <w:rPr>
                <w:rFonts w:ascii="Arial" w:cs="Arial" w:eastAsia="Arial" w:hAnsi="Arial"/>
                <w:i/>
                <w:iCs/>
                <w:sz w:val="24"/>
                <w:szCs w:val="24"/>
              </w:rPr>
              <w:t xml:space="preserve">Om ni valde D (föräldrarna): </w:t>
            </w:r>
            <w:r>
              <w:rPr>
                <w:rFonts w:ascii="Arial" w:cs="Arial" w:eastAsia="Arial" w:hAnsi="Arial"/>
                <w:sz w:val="24"/>
                <w:szCs w:val="24"/>
              </w:rPr>
              <w:t xml:space="preserve">Tanden är fixad, bufferten kvar, men Alex mamma ringde igår och nämnde att "det börjar bli svårt hemma också".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Ny situation: </w:t>
            </w:r>
            <w:r>
              <w:rPr>
                <w:rFonts w:ascii="Arial" w:cs="Arial" w:eastAsia="Arial" w:hAnsi="Arial"/>
                <w:sz w:val="24"/>
                <w:szCs w:val="24"/>
              </w:rPr>
              <w:t xml:space="preserve">Alex kompis Dani har blivit av med sitt jobb och kan inte betala hyran — 5 000 kr. Dani frågar Alex om hjälp. Samtidigt har Alex arbetsgivare meddelat att arbetstiden skärs ned 25% nästa månad på grund av vikande försäljning. Alex inkomst sjunker från 17 600 kr till ca 13 200 kr netto.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Diskussionsfråga: </w:t>
            </w:r>
            <w:r>
              <w:rPr>
                <w:rFonts w:ascii="Arial" w:cs="Arial" w:eastAsia="Arial" w:hAnsi="Arial"/>
                <w:i/>
                <w:iCs/>
                <w:sz w:val="24"/>
                <w:szCs w:val="24"/>
              </w:rPr>
              <w:t xml:space="preserve">Hur förändrar Alex nuvarande situation (från scenario 1) valmöjligheterna? Är det lättare att vara "en bra vän" när man själv har marginaler? Vad händer med vänskapen om Alex säger nej?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4CAF50" w:sz="2"/>
              <w:left w:val="single" w:color="4CAF50" w:sz="2"/>
              <w:bottom w:val="single" w:color="4CAF50" w:sz="2"/>
              <w:right w:val="single" w:color="4CAF50" w:sz="2"/>
            </w:tcBorders>
            <w:shd w:fill="E8F5E9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D32"/>
                <w:sz w:val="22"/>
                <w:szCs w:val="22"/>
              </w:rPr>
              <w:t xml:space="preserve">ZOOM UT: </w:t>
            </w:r>
            <w:r>
              <w:rPr>
                <w:rFonts w:ascii="Arial" w:cs="Arial" w:eastAsia="Arial" w:hAnsi="Arial"/>
                <w:i/>
                <w:iCs/>
                <w:color w:val="2E7D32"/>
                <w:sz w:val="22"/>
                <w:szCs w:val="22"/>
              </w:rPr>
              <w:t xml:space="preserve">Under en lågkonjunktur skärs arbetstider ned för hundratusentals unga samtidigt. Vad händer med konsumtionen i kretsloppet? Kan det förvärra lågkonjunkturen — och i så fall hur?</w:t>
            </w:r>
          </w:p>
        </w:tc>
      </w:tr>
    </w:tbl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0A800" w:sz="2"/>
              <w:left w:val="single" w:color="E0A800" w:sz="2"/>
              <w:bottom w:val="single" w:color="E0A800" w:sz="2"/>
              <w:right w:val="single" w:color="E0A800" w:sz="2"/>
            </w:tcBorders>
            <w:shd w:fill="FFF8E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B8860B"/>
                <w:sz w:val="28"/>
                <w:szCs w:val="28"/>
              </w:rPr>
              <w:t xml:space="preserve">Scenario 3: Skuldspiralens logik (flera tryck samtidigt)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En månad senare. Alex har nu: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Eventuellt ett snabblån (från scenario 1)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Eventuellt lånat ut pengar till Dani (som inte betalat tillbaka)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25% mindre i inkomst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600 kr högre hyra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Sammanlagt: Alex budget går inte ihop. Det saknas ca 3 000–5 000 kr varje månad.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Tre saker händer samma vecka: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1. Alex jobbarkompisar planerar en weekend till Köpenhamn (4 000 kr). "Kom igen, du behöver det, lägg det på Klarna."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2. Alex mobil går sönder. En ny kostar 4 500 kr, en begagnad 1 800 kr. Mobilen behövs för jobb (schemat skickas via app).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3. Ett brev från Kronofogden: Alex har en obetald räkning på 2 200 kr (glömd tandvårdsräkning från scenario 1). Betalningsanmärkning hotar om den inte betalas inom 14 dagar.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Diskussionsfråga: </w:t>
            </w:r>
            <w:r>
              <w:rPr>
                <w:rFonts w:ascii="Arial" w:cs="Arial" w:eastAsia="Arial" w:hAnsi="Arial"/>
                <w:i/>
                <w:iCs/>
                <w:sz w:val="24"/>
                <w:szCs w:val="24"/>
              </w:rPr>
              <w:t xml:space="preserve">Alex har tre akuta problem och pengar till noll av dem. Vad prioriterar ni — och vad offrar ni? Finns det ett "rätt" svar? Hur påverkar social press (Köpenhamn) beslutet trots att det objektivt sett är det minst akuta problemet?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4CAF50" w:sz="2"/>
              <w:left w:val="single" w:color="4CAF50" w:sz="2"/>
              <w:bottom w:val="single" w:color="4CAF50" w:sz="2"/>
              <w:right w:val="single" w:color="4CAF50" w:sz="2"/>
            </w:tcBorders>
            <w:shd w:fill="E8F5E9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D32"/>
                <w:sz w:val="22"/>
                <w:szCs w:val="22"/>
              </w:rPr>
              <w:t xml:space="preserve">ZOOM UT: </w:t>
            </w:r>
            <w:r>
              <w:rPr>
                <w:rFonts w:ascii="Arial" w:cs="Arial" w:eastAsia="Arial" w:hAnsi="Arial"/>
                <w:i/>
                <w:iCs/>
                <w:color w:val="2E7D32"/>
                <w:sz w:val="22"/>
                <w:szCs w:val="22"/>
              </w:rPr>
              <w:t xml:space="preserve">En betalningsanmärkning gör att Alex inte kan teckna hyreskontrakt, mobilabonnemang eller lån i 3 år. Hur påverkar det framtida valmöjligheter? Är det proportionerligt att 2 200 kr kan stänga dörrar i 3 år?</w:t>
            </w:r>
          </w:p>
        </w:tc>
      </w:tr>
    </w:tbl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0A800" w:sz="2"/>
              <w:left w:val="single" w:color="E0A800" w:sz="2"/>
              <w:bottom w:val="single" w:color="E0A800" w:sz="2"/>
              <w:right w:val="single" w:color="E0A800" w:sz="2"/>
            </w:tcBorders>
            <w:shd w:fill="FFF8E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B8860B"/>
                <w:sz w:val="28"/>
                <w:szCs w:val="28"/>
              </w:rPr>
              <w:t xml:space="preserve">Scenario 4: Systemfrågan — Zoom ut på alla tre scenarierna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Alex kollega Fatima har gått igenom exakt samma kedja — tandläkare, nedskärning, skulder — men med en avgörande skillnad: Fatima är inhyrd via bemanningsföretag. Hon har ingen uppsägningstid, inga semesterdagar, ingen sjukpenning, och blev av med jobbet helt (inte bara nedskärning) samma vecka.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Fakta att diskutera: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2023 hade 18% av unga 18–25 en betalningsanmärkning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Genomsnittlig skuld hos Kronofogden för unga: 89 000 kr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Snabblånebranschen omsätter ca 8 miljarder kr/år — med 30–40% ränta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Andelen unga med visstidsanställning: 55% (jämfört med 15% totalt)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Perspektivövning — välj ETT perspektiv och argumentera: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Individperspektivet: </w:t>
            </w:r>
            <w:r>
              <w:rPr>
                <w:rFonts w:ascii="Arial" w:cs="Arial" w:eastAsia="Arial" w:hAnsi="Arial"/>
                <w:sz w:val="24"/>
                <w:szCs w:val="24"/>
              </w:rPr>
              <w:t xml:space="preserve">Alex borde ha sparat mer, sagt nej till Köpenhamn, och inte tagit snabblånet. Eget ansvar.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Företagsperspektivet: </w:t>
            </w:r>
            <w:r>
              <w:rPr>
                <w:rFonts w:ascii="Arial" w:cs="Arial" w:eastAsia="Arial" w:hAnsi="Arial"/>
                <w:sz w:val="24"/>
                <w:szCs w:val="24"/>
              </w:rPr>
              <w:t xml:space="preserve">Klarna och snabblåneföretagen erbjuder en tjänst folk efterfrågar. Arbetsgivaren måste anpassa efter marknaden.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Samhällsperspektivet: </w:t>
            </w:r>
            <w:r>
              <w:rPr>
                <w:rFonts w:ascii="Arial" w:cs="Arial" w:eastAsia="Arial" w:hAnsi="Arial"/>
                <w:sz w:val="24"/>
                <w:szCs w:val="24"/>
              </w:rPr>
              <w:t xml:space="preserve">Systemet är designat så att unga med låg inkomst och osäkra anställningar nästan oundvikligen hamnar i skuldfällan. Det krävs politiska åtgärder.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Diskussionsfråga: </w:t>
            </w:r>
            <w:r>
              <w:rPr>
                <w:rFonts w:ascii="Arial" w:cs="Arial" w:eastAsia="Arial" w:hAnsi="Arial"/>
                <w:i/>
                <w:iCs/>
                <w:sz w:val="24"/>
                <w:szCs w:val="24"/>
              </w:rPr>
              <w:t xml:space="preserve">Tänk tillbaka på hela kedjan. Var i kedjan hade en annan struktur (högre ingångslön, billigare tandvård, förbud mot snabblån, tryggare anställning) kunnat bryta spiralen? Vilket ingrepp hade gett störst effekt?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4CAF50" w:sz="2"/>
              <w:left w:val="single" w:color="4CAF50" w:sz="2"/>
              <w:bottom w:val="single" w:color="4CAF50" w:sz="2"/>
              <w:right w:val="single" w:color="4CAF50" w:sz="2"/>
            </w:tcBorders>
            <w:shd w:fill="E8F5E9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D32"/>
                <w:sz w:val="22"/>
                <w:szCs w:val="22"/>
              </w:rPr>
              <w:t xml:space="preserve">ZOOM UT: </w:t>
            </w:r>
            <w:r>
              <w:rPr>
                <w:rFonts w:ascii="Arial" w:cs="Arial" w:eastAsia="Arial" w:hAnsi="Arial"/>
                <w:i/>
                <w:iCs/>
                <w:color w:val="2E7D32"/>
                <w:sz w:val="22"/>
                <w:szCs w:val="22"/>
              </w:rPr>
              <w:t xml:space="preserve">Om en generation unga hamnar i skuldspiralens logik — vad händer med bostadsmarknaden, konsumtionen, och i förlängningen skatteintäkterna? Rita kopplingen till det ekonomiska kretsloppet från lektion 1.</w:t>
            </w:r>
          </w:p>
        </w:tc>
      </w:tr>
    </w:tbl>
    <w:p>
      <w:r>
        <w:br w:type="page"/>
      </w:r>
    </w:p>
    <w:p>
      <w:pPr>
        <w:pStyle w:val="Heading2"/>
      </w:pPr>
      <w:r>
        <w:t xml:space="preserve">Lärarinstruktioner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Uppstart:</w:t>
      </w:r>
      <w:r>
        <w:rPr>
          <w:rFonts w:ascii="Arial" w:cs="Arial" w:eastAsia="Arial" w:hAnsi="Arial"/>
          <w:sz w:val="24"/>
          <w:szCs w:val="24"/>
        </w:rPr>
        <w:t xml:space="preserve"> Retrieval practice från lektion 3 — koppla direkt till budgetarbetet. “Hur mycket hade Alex kvar?” skapar en naturlig övergång till oväntade utgifter.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Instruktion:</w:t>
      </w:r>
      <w:r>
        <w:rPr>
          <w:rFonts w:ascii="Arial" w:cs="Arial" w:eastAsia="Arial" w:hAnsi="Arial"/>
          <w:sz w:val="24"/>
          <w:szCs w:val="24"/>
        </w:rPr>
        <w:t xml:space="preserve"> Räkna konkret på tavlan: snabblån 10 000 kr × 35% ränta. Låt eleverna reagera på totalkostnaden. Håll det kort — den stora bearbetningen sker i scenariokedjan.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Bearbetning: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Scenarierna bildar en kedja — betona att paren måste arbeta i ordning eftersom varje val får konsekvenser i nästa scenario. Cirkulera och pusha: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Scenario 1:</w:t>
      </w:r>
      <w:r>
        <w:rPr>
          <w:rFonts w:ascii="Arial" w:cs="Arial" w:eastAsia="Arial" w:hAnsi="Arial"/>
          <w:sz w:val="24"/>
          <w:szCs w:val="24"/>
        </w:rPr>
        <w:t xml:space="preserve"> "Vad händer med Alex buffertsparande om hen tar snabblånet? Hur påverkar det nästa situation?" (mot C)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Scenario 2:</w:t>
      </w:r>
      <w:r>
        <w:rPr>
          <w:rFonts w:ascii="Arial" w:cs="Arial" w:eastAsia="Arial" w:hAnsi="Arial"/>
          <w:sz w:val="24"/>
          <w:szCs w:val="24"/>
        </w:rPr>
        <w:t xml:space="preserve"> "Alex har redan en skuld ELLER ett tomt sparkonto — hur förändrar det valmöjligheterna?" (mot C/A)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Scenario 3:</w:t>
      </w:r>
      <w:r>
        <w:rPr>
          <w:rFonts w:ascii="Arial" w:cs="Arial" w:eastAsia="Arial" w:hAnsi="Arial"/>
          <w:sz w:val="24"/>
          <w:szCs w:val="24"/>
        </w:rPr>
        <w:t xml:space="preserve"> "Nu har Alex flera ekonomiska problem samtidigt — vad gör det med beslutskvaliteten?" (mot 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Scenario 4 (Zoom ut):</w:t>
      </w:r>
      <w:r>
        <w:rPr>
          <w:rFonts w:ascii="Arial" w:cs="Arial" w:eastAsia="Arial" w:hAnsi="Arial"/>
          <w:sz w:val="24"/>
          <w:szCs w:val="24"/>
        </w:rPr>
        <w:t xml:space="preserve"> "Sluta tänka på Alex. Tänk på 100 000 unga i samma situation." (mot 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Summering:</w:t>
      </w:r>
      <w:r>
        <w:rPr>
          <w:rFonts w:ascii="Arial" w:cs="Arial" w:eastAsia="Arial" w:hAnsi="Arial"/>
          <w:sz w:val="24"/>
          <w:szCs w:val="24"/>
        </w:rPr>
        <w:t xml:space="preserve"> Jämför kedjorna — par som tog snabblånet tidigt hade sannolikt sämre förutsättningar i scenario 3–4. Poängen: ekonomiska beslut är kumulativa, inte isolerade. Fråga: "Var det Alex dåliga val — eller dåliga förutsättningar — som ledde hit?"</w:t>
      </w:r>
    </w:p>
    <w:p>
      <w:pPr>
        <w:pStyle w:val="Heading2"/>
      </w:pPr>
      <w:r>
        <w:t xml:space="preserve">Differentiering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Stöd (mot E):</w:t>
      </w:r>
      <w:r>
        <w:rPr>
          <w:rFonts w:ascii="Arial" w:cs="Arial" w:eastAsia="Arial" w:hAnsi="Arial"/>
          <w:sz w:val="24"/>
          <w:szCs w:val="24"/>
        </w:rPr>
        <w:t xml:space="preserve"> Stödfrågor på varje kort: "Vilka alternativ har Alex?" och "Vad händer om Alex väljer alternativ A? Alternativ B?" Eleverna fokuserar på diskussionsfrågan och hoppar över "Zoom ut"-frågan. Scenario 4 kan göras muntligt i helklass.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Utmaning (mot A):</w:t>
      </w:r>
      <w:r>
        <w:rPr>
          <w:rFonts w:ascii="Arial" w:cs="Arial" w:eastAsia="Arial" w:hAnsi="Arial"/>
          <w:sz w:val="24"/>
          <w:szCs w:val="24"/>
        </w:rPr>
        <w:t xml:space="preserve"> Eleverna besvarar ALLA "Zoom ut"-frågor skriftligt. I scenario 4: argumentera från ETT perspektiv i 5 minuter, byt sedan till ett annat perspektiv och argumentera lika övertygande. Reflektera: "Vilket perspektiv var svårast att försvara — och varför?"</w:t>
      </w:r>
    </w:p>
    <w:p>
      <w:pPr>
        <w:pStyle w:val="Heading2"/>
      </w:pPr>
      <w:r>
        <w:t xml:space="preserve">Koppling till kunskapskrav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E-nivå:</w:t>
      </w:r>
      <w:r>
        <w:rPr>
          <w:rFonts w:ascii="Arial" w:cs="Arial" w:eastAsia="Arial" w:hAnsi="Arial"/>
          <w:sz w:val="24"/>
          <w:szCs w:val="24"/>
        </w:rPr>
        <w:t xml:space="preserve"> Identifiera alternativ och ge enkla resonemang om konsekvenser av ekonomiska val.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C-nivå:</w:t>
      </w:r>
      <w:r>
        <w:rPr>
          <w:rFonts w:ascii="Arial" w:cs="Arial" w:eastAsia="Arial" w:hAnsi="Arial"/>
          <w:sz w:val="24"/>
          <w:szCs w:val="24"/>
        </w:rPr>
        <w:t xml:space="preserve"> Föra välgrundade resonemang om kort- och långsiktiga konsekvenser och visa på samband.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A-nivå:</w:t>
      </w:r>
      <w:r>
        <w:rPr>
          <w:rFonts w:ascii="Arial" w:cs="Arial" w:eastAsia="Arial" w:hAnsi="Arial"/>
          <w:sz w:val="24"/>
          <w:szCs w:val="24"/>
        </w:rPr>
        <w:t xml:space="preserve"> Föra välgrundade och nyanserade resonemang ur flera perspektiv (individ, företag, samhälle) och visa på komplexa samband mellan privatekonomi och samhällsekonomi.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999999"/>
        <w:sz w:val="18"/>
        <w:szCs w:val="18"/>
      </w:rPr>
      <w:t xml:space="preserve">Samhällskunskap 1a1 — Ungas ekonomi</w:t>
    </w:r>
    <w:r>
      <w:rPr>
        <w:rFonts w:ascii="Arial" w:cs="Arial" w:eastAsia="Arial" w:hAnsi="Arial"/>
        <w:color w:val="999999"/>
        <w:sz w:val="18"/>
        <w:szCs w:val="18"/>
      </w:rPr>
      <w:t xml:space="preserve">	Sida </w:t>
    </w:r>
    <w:r>
      <w:rPr>
        <w:rFonts w:ascii="Arial" w:cs="Arial" w:eastAsia="Arial" w:hAnsi="Arial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upperLetter"/>
      <w:lvlText w:val="(%1)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B4F72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C3E5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2026-03-11T08:52:00.687Z</dcterms:created>
  <dcterms:modified xsi:type="dcterms:W3CDTF">2026-03-11T08:52:00.688Z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