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Lektion 3: AI och konspirationsteorier</w:t>
      </w:r>
    </w:p>
    <w:p>
      <w:pPr>
        <w:spacing w:after="120"/>
      </w:pPr>
      <w:r>
        <w:rPr>
          <w:rFonts w:ascii="Arial" w:cs="Arial" w:eastAsia="Arial" w:hAnsi="Arial"/>
          <w:sz w:val="24"/>
          <w:szCs w:val="24"/>
        </w:rPr>
        <w:t xml:space="preserve">När AI förstärker konspirationsteoriers spridning — stationsarbete med källkritisk analys</w:t>
      </w:r>
    </w:p>
    <w:p>
      <w:pPr>
        <w:spacing w:after="60"/>
      </w:pPr>
    </w:p>
    <w:p>
      <w:pPr>
        <w:spacing w:after="120"/>
      </w:pPr>
      <w:r>
        <w:rPr>
          <w:rFonts w:ascii="Arial" w:cs="Arial" w:eastAsia="Arial" w:hAnsi="Arial"/>
          <w:b/>
          <w:bCs/>
          <w:sz w:val="24"/>
          <w:szCs w:val="24"/>
        </w:rPr>
        <w:t xml:space="preserve">Kurs: </w:t>
      </w:r>
      <w:r>
        <w:rPr>
          <w:rFonts w:ascii="Arial" w:cs="Arial" w:eastAsia="Arial" w:hAnsi="Arial"/>
          <w:sz w:val="24"/>
          <w:szCs w:val="24"/>
        </w:rPr>
        <w:t xml:space="preserve">Samhällskunskap 3 / Internationella relationer</w:t>
      </w:r>
    </w:p>
    <w:p>
      <w:pPr>
        <w:spacing w:after="120"/>
      </w:pPr>
      <w:r>
        <w:rPr>
          <w:rFonts w:ascii="Arial" w:cs="Arial" w:eastAsia="Arial" w:hAnsi="Arial"/>
          <w:b/>
          <w:bCs/>
          <w:sz w:val="24"/>
          <w:szCs w:val="24"/>
        </w:rPr>
        <w:t xml:space="preserve">Moment: </w:t>
      </w:r>
      <w:r>
        <w:rPr>
          <w:rFonts w:ascii="Arial" w:cs="Arial" w:eastAsia="Arial" w:hAnsi="Arial"/>
          <w:sz w:val="24"/>
          <w:szCs w:val="24"/>
        </w:rPr>
        <w:t xml:space="preserve">Källkritik — AI-genererat innehåll och konspirationsteorier</w:t>
      </w:r>
    </w:p>
    <w:p>
      <w:pPr>
        <w:spacing w:after="120"/>
      </w:pPr>
      <w:r>
        <w:rPr>
          <w:rFonts w:ascii="Arial" w:cs="Arial" w:eastAsia="Arial" w:hAnsi="Arial"/>
          <w:b/>
          <w:bCs/>
          <w:sz w:val="24"/>
          <w:szCs w:val="24"/>
        </w:rPr>
        <w:t xml:space="preserve">Lektionslängd: </w:t>
      </w:r>
      <w:r>
        <w:rPr>
          <w:rFonts w:ascii="Arial" w:cs="Arial" w:eastAsia="Arial" w:hAnsi="Arial"/>
          <w:sz w:val="24"/>
          <w:szCs w:val="24"/>
        </w:rPr>
        <w:t xml:space="preserve">80 minuter</w:t>
      </w:r>
    </w:p>
    <w:p>
      <w:pPr>
        <w:spacing w:after="120"/>
      </w:pPr>
      <w:r>
        <w:rPr>
          <w:rFonts w:ascii="Arial" w:cs="Arial" w:eastAsia="Arial" w:hAnsi="Arial"/>
          <w:b/>
          <w:bCs/>
          <w:sz w:val="24"/>
          <w:szCs w:val="24"/>
        </w:rPr>
        <w:t xml:space="preserve">Grupp: </w:t>
      </w:r>
      <w:r>
        <w:rPr>
          <w:rFonts w:ascii="Arial" w:cs="Arial" w:eastAsia="Arial" w:hAnsi="Arial"/>
          <w:sz w:val="24"/>
          <w:szCs w:val="24"/>
        </w:rPr>
        <w:t xml:space="preserve">MSA23</w:t>
      </w:r>
    </w:p>
    <w:p>
      <w:pPr>
        <w:pStyle w:val="Heading2"/>
        <w:spacing w:after="120" w:before="240"/>
      </w:pPr>
      <w:r>
        <w:rPr>
          <w:rFonts w:ascii="Arial" w:cs="Arial" w:eastAsia="Arial" w:hAnsi="Arial"/>
          <w:b/>
          <w:bCs/>
          <w:sz w:val="28"/>
          <w:szCs w:val="28"/>
        </w:rPr>
        <w:t xml:space="preserve">Lärandemål för lektionen</w:t>
      </w:r>
    </w:p>
    <w:p>
      <w:pPr>
        <w:spacing w:after="120"/>
      </w:pPr>
      <w:r>
        <w:rPr>
          <w:rFonts w:ascii="Arial" w:cs="Arial" w:eastAsia="Arial" w:hAnsi="Arial"/>
          <w:sz w:val="24"/>
          <w:szCs w:val="24"/>
        </w:rPr>
        <w:t xml:space="preserve">Eleven ska kunna analysera hur AI kan användas för att skapa och sprida konspirationsteorier, samt granska AI-genererat innehåll med hjälp av källkritiska verktyg.</w:t>
      </w:r>
    </w:p>
    <w:p>
      <w:pPr>
        <w:spacing w:after="60"/>
      </w:pPr>
    </w:p>
    <w:p>
      <w:pPr>
        <w:pStyle w:val="ListParagraph"/>
        <w:numPr>
          <w:ilvl w:val="0"/>
          <w:numId w:val="2"/>
        </w:numPr>
        <w:spacing w:after="60"/>
      </w:pPr>
      <w:r>
        <w:rPr>
          <w:rFonts w:ascii="Arial" w:cs="Arial" w:eastAsia="Arial" w:hAnsi="Arial"/>
          <w:sz w:val="24"/>
          <w:szCs w:val="24"/>
        </w:rPr>
        <w:t xml:space="preserve">Tillämpa källkritiska verktyg (grundfrågorna och SIFT) på AI-genererat innehåll (mål 1)</w:t>
      </w:r>
    </w:p>
    <w:p>
      <w:pPr>
        <w:pStyle w:val="ListParagraph"/>
        <w:numPr>
          <w:ilvl w:val="0"/>
          <w:numId w:val="2"/>
        </w:numPr>
        <w:spacing w:after="60"/>
      </w:pPr>
      <w:r>
        <w:rPr>
          <w:rFonts w:ascii="Arial" w:cs="Arial" w:eastAsia="Arial" w:hAnsi="Arial"/>
          <w:sz w:val="24"/>
          <w:szCs w:val="24"/>
        </w:rPr>
        <w:t xml:space="preserve">Analysera hur AI förstärker konspirationsteoriers spridning genom specifika mekanismer (mål 2)</w:t>
      </w:r>
    </w:p>
    <w:p>
      <w:pPr>
        <w:pStyle w:val="ListParagraph"/>
        <w:numPr>
          <w:ilvl w:val="0"/>
          <w:numId w:val="2"/>
        </w:numPr>
        <w:spacing w:after="60"/>
      </w:pPr>
      <w:r>
        <w:rPr>
          <w:rFonts w:ascii="Arial" w:cs="Arial" w:eastAsia="Arial" w:hAnsi="Arial"/>
          <w:sz w:val="24"/>
          <w:szCs w:val="24"/>
        </w:rPr>
        <w:t xml:space="preserve">Referera till källor med Harvard-referering (mål 4)</w:t>
      </w:r>
    </w:p>
    <w:p>
      <w:pPr>
        <w:spacing w:after="60"/>
      </w:pPr>
    </w:p>
    <w:p>
      <w:pPr>
        <w:spacing w:after="120"/>
      </w:pPr>
      <w:r>
        <w:rPr>
          <w:rFonts w:ascii="Arial" w:cs="Arial" w:eastAsia="Arial" w:hAnsi="Arial"/>
          <w:b/>
          <w:bCs/>
          <w:sz w:val="24"/>
          <w:szCs w:val="24"/>
        </w:rPr>
        <w:t xml:space="preserve">E: </w:t>
      </w:r>
      <w:r>
        <w:rPr>
          <w:rFonts w:ascii="Arial" w:cs="Arial" w:eastAsia="Arial" w:hAnsi="Arial"/>
          <w:sz w:val="24"/>
          <w:szCs w:val="24"/>
        </w:rPr>
        <w:t xml:space="preserve">Eleven granskar källor med enkla omdömen och för enkla resonemang om hur AI kan användas för att sprida konspirationsteorier.</w:t>
      </w:r>
    </w:p>
    <w:p>
      <w:pPr>
        <w:spacing w:after="120"/>
      </w:pPr>
      <w:r>
        <w:rPr>
          <w:rFonts w:ascii="Arial" w:cs="Arial" w:eastAsia="Arial" w:hAnsi="Arial"/>
          <w:b/>
          <w:bCs/>
          <w:sz w:val="24"/>
          <w:szCs w:val="24"/>
        </w:rPr>
        <w:t xml:space="preserve">C: </w:t>
      </w:r>
      <w:r>
        <w:rPr>
          <w:rFonts w:ascii="Arial" w:cs="Arial" w:eastAsia="Arial" w:hAnsi="Arial"/>
          <w:sz w:val="24"/>
          <w:szCs w:val="24"/>
        </w:rPr>
        <w:t xml:space="preserve">Eleven granskar källor med välgrundade omdömen och för välgrundade resonemang om sambandet mellan AI-mekanismer och konspirationsteoriers spridning.</w:t>
      </w:r>
    </w:p>
    <w:p>
      <w:pPr>
        <w:spacing w:after="120"/>
      </w:pPr>
      <w:r>
        <w:rPr>
          <w:rFonts w:ascii="Arial" w:cs="Arial" w:eastAsia="Arial" w:hAnsi="Arial"/>
          <w:b/>
          <w:bCs/>
          <w:sz w:val="24"/>
          <w:szCs w:val="24"/>
        </w:rPr>
        <w:t xml:space="preserve">A: </w:t>
      </w:r>
      <w:r>
        <w:rPr>
          <w:rFonts w:ascii="Arial" w:cs="Arial" w:eastAsia="Arial" w:hAnsi="Arial"/>
          <w:sz w:val="24"/>
          <w:szCs w:val="24"/>
        </w:rPr>
        <w:t xml:space="preserve">Eleven granskar källor med välgrundade och nyanserade omdömen och för välgrundade och nyanserade resonemang om komplexa samband mellan AI, konspirationsteorier och demokrati.</w:t>
      </w:r>
    </w:p>
    <w:p>
      <w:pPr>
        <w:pStyle w:val="Heading2"/>
        <w:spacing w:after="120" w:before="240"/>
      </w:pPr>
      <w:r>
        <w:rPr>
          <w:rFonts w:ascii="Arial" w:cs="Arial" w:eastAsia="Arial" w:hAnsi="Arial"/>
          <w:b/>
          <w:bCs/>
          <w:sz w:val="28"/>
          <w:szCs w:val="28"/>
        </w:rPr>
        <w:t xml:space="preserve">Centralt innehåll (Gy11)</w:t>
      </w:r>
    </w:p>
    <w:p>
      <w:pPr>
        <w:pStyle w:val="ListParagraph"/>
        <w:numPr>
          <w:ilvl w:val="0"/>
          <w:numId w:val="2"/>
        </w:numPr>
        <w:spacing w:after="60"/>
      </w:pPr>
      <w:r>
        <w:rPr>
          <w:rFonts w:ascii="Arial" w:cs="Arial" w:eastAsia="Arial" w:hAnsi="Arial"/>
          <w:sz w:val="24"/>
          <w:szCs w:val="24"/>
        </w:rPr>
        <w:t xml:space="preserve">Källkritisk granskning, tolkning och värdering av information från olika källor och medier i digital och annan form i arbetet med komplexa samhällsfrågor.</w:t>
      </w:r>
    </w:p>
    <w:p>
      <w:pPr>
        <w:pStyle w:val="ListParagraph"/>
        <w:numPr>
          <w:ilvl w:val="0"/>
          <w:numId w:val="2"/>
        </w:numPr>
        <w:spacing w:after="60"/>
      </w:pPr>
      <w:r>
        <w:rPr>
          <w:rFonts w:ascii="Arial" w:cs="Arial" w:eastAsia="Arial" w:hAnsi="Arial"/>
          <w:sz w:val="24"/>
          <w:szCs w:val="24"/>
        </w:rPr>
        <w:t xml:space="preserve">Hur propaganda, desinformation och konspirationsteorier fungerar som påverkansformer i det digitala medielandskapet.</w:t>
      </w:r>
    </w:p>
    <w:p>
      <w:pPr>
        <w:pStyle w:val="Heading2"/>
        <w:spacing w:after="120" w:before="240"/>
      </w:pPr>
      <w:r>
        <w:rPr>
          <w:rFonts w:ascii="Arial" w:cs="Arial" w:eastAsia="Arial" w:hAnsi="Arial"/>
          <w:b/>
          <w:bCs/>
          <w:sz w:val="28"/>
          <w:szCs w:val="28"/>
        </w:rPr>
        <w:t xml:space="preserve">Förberedelse</w:t>
      </w:r>
    </w:p>
    <w:p>
      <w:pPr>
        <w:pStyle w:val="ListParagraph"/>
        <w:numPr>
          <w:ilvl w:val="0"/>
          <w:numId w:val="2"/>
        </w:numPr>
        <w:spacing w:after="60"/>
      </w:pPr>
      <w:r>
        <w:rPr>
          <w:rFonts w:ascii="Arial" w:cs="Arial" w:eastAsia="Arial" w:hAnsi="Arial"/>
          <w:sz w:val="24"/>
          <w:szCs w:val="24"/>
        </w:rPr>
        <w:t xml:space="preserve">Analysera exit tickets från lektion 2 — notera vilka elever som behärskar grundfrågorna och SIFT</w:t>
      </w:r>
    </w:p>
    <w:p>
      <w:pPr>
        <w:pStyle w:val="ListParagraph"/>
        <w:numPr>
          <w:ilvl w:val="0"/>
          <w:numId w:val="2"/>
        </w:numPr>
        <w:spacing w:after="60"/>
      </w:pPr>
      <w:r>
        <w:rPr>
          <w:rFonts w:ascii="Arial" w:cs="Arial" w:eastAsia="Arial" w:hAnsi="Arial"/>
          <w:sz w:val="24"/>
          <w:szCs w:val="24"/>
        </w:rPr>
        <w:t xml:space="preserve">Förbered matching-övning för retrieval review (grundfråga ↔ SIFT-steg)</w:t>
      </w:r>
    </w:p>
    <w:p>
      <w:pPr>
        <w:pStyle w:val="ListParagraph"/>
        <w:numPr>
          <w:ilvl w:val="0"/>
          <w:numId w:val="2"/>
        </w:numPr>
        <w:spacing w:after="60"/>
      </w:pPr>
      <w:r>
        <w:rPr>
          <w:rFonts w:ascii="Arial" w:cs="Arial" w:eastAsia="Arial" w:hAnsi="Arial"/>
          <w:sz w:val="24"/>
          <w:szCs w:val="24"/>
        </w:rPr>
        <w:t xml:space="preserve">Skriv ut stationsblad (bilaga 1–4) — ett set per pargrupp</w:t>
      </w:r>
    </w:p>
    <w:p>
      <w:pPr>
        <w:pStyle w:val="ListParagraph"/>
        <w:numPr>
          <w:ilvl w:val="0"/>
          <w:numId w:val="2"/>
        </w:numPr>
        <w:spacing w:after="60"/>
      </w:pPr>
      <w:r>
        <w:rPr>
          <w:rFonts w:ascii="Arial" w:cs="Arial" w:eastAsia="Arial" w:hAnsi="Arial"/>
          <w:sz w:val="24"/>
          <w:szCs w:val="24"/>
        </w:rPr>
        <w:t xml:space="preserve">Skriv ut gateway exit ticket (bilaga 5) — en per elev</w:t>
      </w:r>
    </w:p>
    <w:p>
      <w:pPr>
        <w:pStyle w:val="ListParagraph"/>
        <w:numPr>
          <w:ilvl w:val="0"/>
          <w:numId w:val="2"/>
        </w:numPr>
        <w:spacing w:after="60"/>
      </w:pPr>
      <w:r>
        <w:rPr>
          <w:rFonts w:ascii="Arial" w:cs="Arial" w:eastAsia="Arial" w:hAnsi="Arial"/>
          <w:sz w:val="24"/>
          <w:szCs w:val="24"/>
        </w:rPr>
        <w:t xml:space="preserve">Skriv ut gateway checklista (bilaga 6) — för läraren</w:t>
      </w:r>
    </w:p>
    <w:p>
      <w:pPr>
        <w:pStyle w:val="ListParagraph"/>
        <w:numPr>
          <w:ilvl w:val="0"/>
          <w:numId w:val="2"/>
        </w:numPr>
        <w:spacing w:after="60"/>
      </w:pPr>
      <w:r>
        <w:rPr>
          <w:rFonts w:ascii="Arial" w:cs="Arial" w:eastAsia="Arial" w:hAnsi="Arial"/>
          <w:sz w:val="24"/>
          <w:szCs w:val="24"/>
        </w:rPr>
        <w:t xml:space="preserve">Förbered timer för stationsrotation (8 min per station)</w:t>
      </w:r>
    </w:p>
    <w:p>
      <w:pPr>
        <w:pStyle w:val="ListParagraph"/>
        <w:numPr>
          <w:ilvl w:val="0"/>
          <w:numId w:val="2"/>
        </w:numPr>
        <w:spacing w:after="60"/>
      </w:pPr>
      <w:r>
        <w:rPr>
          <w:rFonts w:ascii="Arial" w:cs="Arial" w:eastAsia="Arial" w:hAnsi="Arial"/>
          <w:sz w:val="24"/>
          <w:szCs w:val="24"/>
        </w:rPr>
        <w:t xml:space="preserve">Ha lärandemålen synliga på tavlan under hela lektionen</w:t>
      </w:r>
    </w:p>
    <w:p>
      <w:pPr>
        <w:pStyle w:val="Heading2"/>
        <w:spacing w:after="120" w:before="240"/>
      </w:pPr>
      <w:r>
        <w:rPr>
          <w:rFonts w:ascii="Arial" w:cs="Arial" w:eastAsia="Arial" w:hAnsi="Arial"/>
          <w:b/>
          <w:bCs/>
          <w:sz w:val="28"/>
          <w:szCs w:val="28"/>
        </w:rPr>
        <w:t xml:space="preserve">Tidsplanering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200"/>
        <w:gridCol w:w="4526"/>
      </w:tblGrid>
      <w:tr>
        <w:tc>
          <w:tcPr>
            <w:tcW w:type="dxa" w:w="1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Tid</w:t>
            </w:r>
          </w:p>
        </w:tc>
        <w:tc>
          <w:tcPr>
            <w:tcW w:type="dxa" w:w="13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Fas</w:t>
            </w:r>
          </w:p>
        </w:tc>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Aktivitet</w:t>
            </w:r>
          </w:p>
        </w:tc>
        <w:tc>
          <w:tcPr>
            <w:tcW w:type="dxa" w:w="45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Beskrivning</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0–8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Retrieval review</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Matching: grundfrågor ↔ SIFT</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Eleverna parar ihop grundfrågor med rätt steg i SIFT-metoden (t.ex. VEM? ↔ Investigate the source). Kort genomgång. Baseras på L2 exit ticket.</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8–18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Instruktion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AI-mekanismer: översikt</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Kort genomgång av 4 mekanismer: deepfakes, filterbubbla/ekkammare, AI-genererade källor, automatiserade bottar. För varje mekanism: principen och koppling till SIFT/grundfrågorna. Tredjepersons-framing påminnelse.</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18–53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Stationsarbete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4 stationer, 8 min/station</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Eleverna arbetar i PAR och roterar mellan 4 stationer (deepfakes, filterbubbla, AI-genererade källor, bottar). Varje station: bakgrundstext, case, SIFT/grundfråge-koppling, reflektionsfraga. 3 min för förflyttning/instruktion.</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53–63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Summering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Helklassdiskussion</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Diskussion: Vilka mönster såg ni? Vilken mekanism var svårast att genomskåda? Vilket källkritiskt verktyg var mest användbart? Läraren sammanfattar.</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63–75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Gateway exit ticket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Två delar: tillampning + Harvard</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Del 1 (7 min): Nytt exempel, källkritisk tillämpning UTAN scaffolding. Del 2 (5 min): Harvard-referering av 2–3 källor. Exit ticket-fråga från exit-ticket-mall.md.</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75–80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Framåtkoppling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Preview av L4</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Nästa lektion: seminarium. Grupperna baseras på dagens exit ticket. Kort förklaring av seminarieformatet.</w:t>
            </w:r>
          </w:p>
        </w:tc>
      </w:tr>
    </w:tbl>
    <w:p>
      <w:pPr>
        <w:pStyle w:val="Heading2"/>
        <w:spacing w:after="120" w:before="240"/>
      </w:pPr>
      <w:r>
        <w:rPr>
          <w:rFonts w:ascii="Arial" w:cs="Arial" w:eastAsia="Arial" w:hAnsi="Arial"/>
          <w:b/>
          <w:bCs/>
          <w:sz w:val="28"/>
          <w:szCs w:val="28"/>
        </w:rPr>
        <w:t xml:space="preserve">Lärarinstruktioner</w:t>
      </w:r>
    </w:p>
    <w:p>
      <w:pPr>
        <w:pStyle w:val="Heading3"/>
        <w:spacing w:after="80" w:before="180"/>
      </w:pPr>
      <w:r>
        <w:rPr>
          <w:rFonts w:ascii="Arial" w:cs="Arial" w:eastAsia="Arial" w:hAnsi="Arial"/>
          <w:b/>
          <w:bCs/>
          <w:sz w:val="26"/>
          <w:szCs w:val="26"/>
        </w:rPr>
        <w:t xml:space="preserve">Retrieval review (0–8 min)</w:t>
      </w:r>
    </w:p>
    <w:p>
      <w:pPr>
        <w:spacing w:after="120"/>
      </w:pPr>
      <w:r>
        <w:rPr>
          <w:rFonts w:ascii="Arial" w:cs="Arial" w:eastAsia="Arial" w:hAnsi="Arial"/>
          <w:b/>
          <w:bCs/>
          <w:sz w:val="24"/>
          <w:szCs w:val="24"/>
        </w:rPr>
        <w:t xml:space="preserve">Matching-övning (0–5 min): </w:t>
      </w:r>
      <w:r>
        <w:rPr>
          <w:rFonts w:ascii="Arial" w:cs="Arial" w:eastAsia="Arial" w:hAnsi="Arial"/>
          <w:sz w:val="24"/>
          <w:szCs w:val="24"/>
        </w:rPr>
        <w:t xml:space="preserve"/>
      </w:r>
    </w:p>
    <w:p>
      <w:pPr>
        <w:spacing w:after="120"/>
      </w:pPr>
      <w:r>
        <w:rPr>
          <w:rFonts w:ascii="Arial" w:cs="Arial" w:eastAsia="Arial" w:hAnsi="Arial"/>
          <w:i/>
          <w:iCs/>
          <w:sz w:val="24"/>
          <w:szCs w:val="24"/>
        </w:rPr>
        <w:t xml:space="preserve">Säg: “Förra lektionen lärde ni er SIFT-metoden och de fyra källkritiska grundfrågorna. Nu ska vi se hur de hänger ihop. På tavlan ser ni grundfrågorna i en kolumn och SIFT-stegen i en annan — men i oordning. Para ihop rätt grundfråga med det SIFT-steg som bäst matchar. Ni har 2 minuter, arbeta i par.”</w:t>
      </w:r>
    </w:p>
    <w:p>
      <w:pPr>
        <w:spacing w:after="60"/>
      </w:pPr>
    </w:p>
    <w:p>
      <w:pPr>
        <w:spacing w:after="120"/>
      </w:pPr>
      <w:r>
        <w:rPr>
          <w:rFonts w:ascii="Arial" w:cs="Arial" w:eastAsia="Arial" w:hAnsi="Arial"/>
          <w:sz w:val="24"/>
          <w:szCs w:val="24"/>
        </w:rPr>
        <w:t xml:space="preserve">Skriv på tavlan (matchningsövning):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Grundfråga</w:t>
            </w:r>
          </w:p>
        </w:tc>
        <w:tc>
          <w:tcPr>
            <w:tcW w:type="dxa" w:w="4513"/>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SIFT-steg (i oordning)</w:t>
            </w:r>
          </w:p>
        </w:tc>
      </w:tr>
      <w:tr>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VEM? (avsändare)</w:t>
            </w:r>
          </w:p>
        </w:tc>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Trace claims</w:t>
            </w:r>
          </w:p>
        </w:tc>
      </w:tr>
      <w:tr>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VARFÖR? (syfte)</w:t>
            </w:r>
          </w:p>
        </w:tc>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Stop</w:t>
            </w:r>
          </w:p>
        </w:tc>
      </w:tr>
      <w:tr>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HUR? (presentation)</w:t>
            </w:r>
          </w:p>
        </w:tc>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Find better coverage</w:t>
            </w:r>
          </w:p>
        </w:tc>
      </w:tr>
      <w:tr>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NÄR? (aktualitet)</w:t>
            </w:r>
          </w:p>
        </w:tc>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Investigate the source</w:t>
            </w:r>
          </w:p>
        </w:tc>
      </w:tr>
    </w:tbl>
    <w:p>
      <w:pPr>
        <w:spacing w:after="60"/>
      </w:pPr>
    </w:p>
    <w:p>
      <w:pPr>
        <w:spacing w:after="120"/>
      </w:pPr>
      <w:r>
        <w:rPr>
          <w:rFonts w:ascii="Arial" w:cs="Arial" w:eastAsia="Arial" w:hAnsi="Arial"/>
          <w:sz w:val="24"/>
          <w:szCs w:val="24"/>
        </w:rPr>
        <w:t xml:space="preserve">Rätt matchning (visa efter 2 min):</w:t>
      </w:r>
    </w:p>
    <w:p>
      <w:pPr>
        <w:pStyle w:val="ListParagraph"/>
        <w:numPr>
          <w:ilvl w:val="0"/>
          <w:numId w:val="2"/>
        </w:numPr>
        <w:spacing w:after="60"/>
      </w:pPr>
      <w:r>
        <w:rPr>
          <w:rFonts w:ascii="Arial" w:cs="Arial" w:eastAsia="Arial" w:hAnsi="Arial"/>
          <w:sz w:val="24"/>
          <w:szCs w:val="24"/>
        </w:rPr>
        <w:t xml:space="preserve">VEM? ↔ Investigate the source — båda handlar om att ta reda på vem avsändaren är</w:t>
      </w:r>
    </w:p>
    <w:p>
      <w:pPr>
        <w:pStyle w:val="ListParagraph"/>
        <w:numPr>
          <w:ilvl w:val="0"/>
          <w:numId w:val="2"/>
        </w:numPr>
        <w:spacing w:after="60"/>
      </w:pPr>
      <w:r>
        <w:rPr>
          <w:rFonts w:ascii="Arial" w:cs="Arial" w:eastAsia="Arial" w:hAnsi="Arial"/>
          <w:sz w:val="24"/>
          <w:szCs w:val="24"/>
        </w:rPr>
        <w:t xml:space="preserve">VARFÖR? ↔ Stop — stanna och tänk: vad är syftet med det här?</w:t>
      </w:r>
    </w:p>
    <w:p>
      <w:pPr>
        <w:pStyle w:val="ListParagraph"/>
        <w:numPr>
          <w:ilvl w:val="0"/>
          <w:numId w:val="2"/>
        </w:numPr>
        <w:spacing w:after="60"/>
      </w:pPr>
      <w:r>
        <w:rPr>
          <w:rFonts w:ascii="Arial" w:cs="Arial" w:eastAsia="Arial" w:hAnsi="Arial"/>
          <w:sz w:val="24"/>
          <w:szCs w:val="24"/>
        </w:rPr>
        <w:t xml:space="preserve">HUR? ↔ Find better coverage — jämför hur samma sak presenteras av andra källor</w:t>
      </w:r>
    </w:p>
    <w:p>
      <w:pPr>
        <w:pStyle w:val="ListParagraph"/>
        <w:numPr>
          <w:ilvl w:val="0"/>
          <w:numId w:val="2"/>
        </w:numPr>
        <w:spacing w:after="60"/>
      </w:pPr>
      <w:r>
        <w:rPr>
          <w:rFonts w:ascii="Arial" w:cs="Arial" w:eastAsia="Arial" w:hAnsi="Arial"/>
          <w:sz w:val="24"/>
          <w:szCs w:val="24"/>
        </w:rPr>
        <w:t xml:space="preserve">NÄR? ↔ Trace claims — spåra påståendet tillbaka till primärkällan, när uppstod det?</w:t>
      </w:r>
    </w:p>
    <w:p>
      <w:pPr>
        <w:spacing w:after="60"/>
      </w:pPr>
    </w:p>
    <w:p>
      <w:pPr>
        <w:spacing w:after="120"/>
      </w:pPr>
      <w:r>
        <w:rPr>
          <w:rFonts w:ascii="Arial" w:cs="Arial" w:eastAsia="Arial" w:hAnsi="Arial"/>
          <w:b/>
          <w:bCs/>
          <w:sz w:val="24"/>
          <w:szCs w:val="24"/>
        </w:rPr>
        <w:t xml:space="preserve">Genomgång (5–8 min): </w:t>
      </w:r>
      <w:r>
        <w:rPr>
          <w:rFonts w:ascii="Arial" w:cs="Arial" w:eastAsia="Arial" w:hAnsi="Arial"/>
          <w:sz w:val="24"/>
          <w:szCs w:val="24"/>
        </w:rPr>
        <w:t xml:space="preserve">Gå igenom matchningarna. Betona att kopplingar inte är perfekta 1:1 — men att grundfrågorna och SIFT förstärker varandra.</w:t>
      </w:r>
    </w:p>
    <w:p>
      <w:pPr>
        <w:pStyle w:val="Heading3"/>
        <w:spacing w:after="80" w:before="180"/>
      </w:pPr>
      <w:r>
        <w:rPr>
          <w:rFonts w:ascii="Arial" w:cs="Arial" w:eastAsia="Arial" w:hAnsi="Arial"/>
          <w:b/>
          <w:bCs/>
          <w:sz w:val="26"/>
          <w:szCs w:val="26"/>
        </w:rPr>
        <w:t xml:space="preserve">Instruktion: AI-mekanismer (8–18 min)</w:t>
      </w:r>
    </w:p>
    <w:p>
      <w:pPr>
        <w:spacing w:after="120"/>
      </w:pPr>
      <w:r>
        <w:rPr>
          <w:rFonts w:ascii="Arial" w:cs="Arial" w:eastAsia="Arial" w:hAnsi="Arial"/>
          <w:i/>
          <w:iCs/>
          <w:sz w:val="24"/>
          <w:szCs w:val="24"/>
        </w:rPr>
        <w:t xml:space="preserve">Säg: “Förra lektionen fick ni verktygen. Idag ska ni använda dem på riktigt — på fyra sätt som AI förstärker konspirationsteoriers spridning. Vid varje station kommer ni att använda SIFT och grundfrågorna för att granska ett konkret exempel.”</w:t>
      </w:r>
    </w:p>
    <w:p>
      <w:pPr>
        <w:spacing w:after="60"/>
      </w:pPr>
    </w:p>
    <w:p>
      <w:pPr>
        <w:spacing w:after="120"/>
      </w:pPr>
      <w:r>
        <w:rPr>
          <w:rFonts w:ascii="Arial" w:cs="Arial" w:eastAsia="Arial" w:hAnsi="Arial"/>
          <w:sz w:val="24"/>
          <w:szCs w:val="24"/>
        </w:rPr>
        <w:t xml:space="preserve">Presentera de fyra mekanismerna kort (2–3 meningar per mekanism):</w:t>
      </w:r>
    </w:p>
    <w:p>
      <w:pPr>
        <w:spacing w:after="60"/>
      </w:pPr>
    </w:p>
    <w:p>
      <w:pPr>
        <w:spacing w:after="120"/>
      </w:pPr>
      <w:r>
        <w:rPr>
          <w:rFonts w:ascii="Arial" w:cs="Arial" w:eastAsia="Arial" w:hAnsi="Arial"/>
          <w:b/>
          <w:bCs/>
          <w:sz w:val="24"/>
          <w:szCs w:val="24"/>
        </w:rPr>
        <w:t xml:space="preserve">1. Deepfakes: </w:t>
      </w:r>
      <w:r>
        <w:rPr>
          <w:rFonts w:ascii="Arial" w:cs="Arial" w:eastAsia="Arial" w:hAnsi="Arial"/>
          <w:sz w:val="24"/>
          <w:szCs w:val="24"/>
        </w:rPr>
        <w:t xml:space="preserve">AI kan skapa realistiska bilder, videor och röster av verkliga personer. Deepfakes kan användas för att lägga ord i politikers mun eller fabricera händelser som aldrig ägt rum. Svårt att avslöja med blotta ögat.</w:t>
      </w:r>
    </w:p>
    <w:p>
      <w:pPr>
        <w:spacing w:after="120"/>
      </w:pPr>
      <w:r>
        <w:rPr>
          <w:rFonts w:ascii="Arial" w:cs="Arial" w:eastAsia="Arial" w:hAnsi="Arial"/>
          <w:b/>
          <w:bCs/>
          <w:sz w:val="24"/>
          <w:szCs w:val="24"/>
        </w:rPr>
        <w:t xml:space="preserve">2. Filterbubbla/ekkammare: </w:t>
      </w:r>
      <w:r>
        <w:rPr>
          <w:rFonts w:ascii="Arial" w:cs="Arial" w:eastAsia="Arial" w:hAnsi="Arial"/>
          <w:sz w:val="24"/>
          <w:szCs w:val="24"/>
        </w:rPr>
        <w:t xml:space="preserve">Algoritmerna på sociala medier visar innehåll som matchar det du redan tittat på. Om du söker på en konspirationsteori en gång får du mer liknande innehåll — en självförstärkande loop.</w:t>
      </w:r>
    </w:p>
    <w:p>
      <w:pPr>
        <w:spacing w:after="120"/>
      </w:pPr>
      <w:r>
        <w:rPr>
          <w:rFonts w:ascii="Arial" w:cs="Arial" w:eastAsia="Arial" w:hAnsi="Arial"/>
          <w:b/>
          <w:bCs/>
          <w:sz w:val="24"/>
          <w:szCs w:val="24"/>
        </w:rPr>
        <w:t xml:space="preserve">3. AI-genererade källor: </w:t>
      </w:r>
      <w:r>
        <w:rPr>
          <w:rFonts w:ascii="Arial" w:cs="Arial" w:eastAsia="Arial" w:hAnsi="Arial"/>
          <w:sz w:val="24"/>
          <w:szCs w:val="24"/>
        </w:rPr>
        <w:t xml:space="preserve">Det finns över 2 000 fejkade nyhetssajter som drivs helt av AI. De ser ut som riktig journalistik men har ingen redaktion och inga riktiga journalister.</w:t>
      </w:r>
    </w:p>
    <w:p>
      <w:pPr>
        <w:spacing w:after="120"/>
      </w:pPr>
      <w:r>
        <w:rPr>
          <w:rFonts w:ascii="Arial" w:cs="Arial" w:eastAsia="Arial" w:hAnsi="Arial"/>
          <w:b/>
          <w:bCs/>
          <w:sz w:val="24"/>
          <w:szCs w:val="24"/>
        </w:rPr>
        <w:t xml:space="preserve">4. Automatiserade bottar: </w:t>
      </w:r>
      <w:r>
        <w:rPr>
          <w:rFonts w:ascii="Arial" w:cs="Arial" w:eastAsia="Arial" w:hAnsi="Arial"/>
          <w:sz w:val="24"/>
          <w:szCs w:val="24"/>
        </w:rPr>
        <w:t xml:space="preserve">Nätverk av sociala medie-konton som styrs av AI och sprider samma budskap i stor skala. Skapar en illusion av bred konsensus.</w:t>
      </w:r>
    </w:p>
    <w:p>
      <w:pPr>
        <w:spacing w:after="60"/>
      </w:pPr>
    </w:p>
    <w:p>
      <w:pPr>
        <w:spacing w:after="120"/>
      </w:pPr>
      <w:r>
        <w:rPr>
          <w:rFonts w:ascii="Arial" w:cs="Arial" w:eastAsia="Arial" w:hAnsi="Arial"/>
          <w:b/>
          <w:bCs/>
          <w:sz w:val="24"/>
          <w:szCs w:val="24"/>
        </w:rPr>
        <w:t xml:space="preserve">Tredjepersons-framing — förstärkt påminnelse: </w:t>
      </w:r>
      <w:r>
        <w:rPr>
          <w:rFonts w:ascii="Arial" w:cs="Arial" w:eastAsia="Arial" w:hAnsi="Arial"/>
          <w:i/>
          <w:iCs/>
          <w:sz w:val="24"/>
          <w:szCs w:val="24"/>
        </w:rPr>
        <w:t xml:space="preserve">“Kom ihåg vår analytiska norm: vi undersöker varför någon KAN finna något övertygande — vi analyserar inte om NI tror på det. Det är viktigt idag, eftersom vi arbetar med innehåll som är designat för att vara svårt att genomskåda.”</w:t>
      </w:r>
    </w:p>
    <w:p>
      <w:pPr>
        <w:pStyle w:val="Heading3"/>
        <w:spacing w:after="80" w:before="180"/>
      </w:pPr>
      <w:r>
        <w:rPr>
          <w:rFonts w:ascii="Arial" w:cs="Arial" w:eastAsia="Arial" w:hAnsi="Arial"/>
          <w:b/>
          <w:bCs/>
          <w:sz w:val="26"/>
          <w:szCs w:val="26"/>
        </w:rPr>
        <w:t xml:space="preserve">Stationsarbete (18–53 min)</w:t>
      </w:r>
    </w:p>
    <w:p>
      <w:pPr>
        <w:spacing w:after="120"/>
      </w:pPr>
      <w:r>
        <w:rPr>
          <w:rFonts w:ascii="Arial" w:cs="Arial" w:eastAsia="Arial" w:hAnsi="Arial"/>
          <w:sz w:val="24"/>
          <w:szCs w:val="24"/>
        </w:rPr>
        <w:t xml:space="preserve">Eleverna arbetar i PAR (inte större grupper — varje elev måste vara aktiv). 4 stationer, 8 minuter per station + 3 minuter för förflyttning och instruktion.</w:t>
      </w:r>
    </w:p>
    <w:p>
      <w:pPr>
        <w:spacing w:after="60"/>
      </w:pPr>
    </w:p>
    <w:p>
      <w:pPr>
        <w:spacing w:after="120"/>
      </w:pPr>
      <w:r>
        <w:rPr>
          <w:rFonts w:ascii="Arial" w:cs="Arial" w:eastAsia="Arial" w:hAnsi="Arial"/>
          <w:i/>
          <w:iCs/>
          <w:sz w:val="24"/>
          <w:szCs w:val="24"/>
        </w:rPr>
        <w:t xml:space="preserve">Instruktion: “Ni ska rotera mellan fyra stationer. Vid varje station finns en bakgrundstext om en mekanism och ett konkret exempel. Er uppgift är att (a) förstå mekanismen, (b) tillämpa SIFT och/eller grundfrågorna på exemplet, och (c) besvara reflektionsfrågan. Skriv ner era svar kort — ni behöver dem i summeringen. Ni har 8 minuter per station. Jag signalerar när det är dags att byta.”</w:t>
      </w:r>
    </w:p>
    <w:p>
      <w:pPr>
        <w:spacing w:after="60"/>
      </w:pPr>
    </w:p>
    <w:p>
      <w:pPr>
        <w:spacing w:after="120"/>
      </w:pPr>
      <w:r>
        <w:rPr>
          <w:rFonts w:ascii="Arial" w:cs="Arial" w:eastAsia="Arial" w:hAnsi="Arial"/>
          <w:sz w:val="24"/>
          <w:szCs w:val="24"/>
        </w:rPr>
        <w:t xml:space="preserve">Stationsbladen finns i bilaga 1–4. Dela ut ett set per pargrupp.</w:t>
      </w:r>
    </w:p>
    <w:p>
      <w:pPr>
        <w:spacing w:after="60"/>
      </w:pPr>
    </w:p>
    <w:p>
      <w:pPr>
        <w:spacing w:after="120"/>
      </w:pPr>
      <w:r>
        <w:rPr>
          <w:rFonts w:ascii="Arial" w:cs="Arial" w:eastAsia="Arial" w:hAnsi="Arial"/>
          <w:sz w:val="24"/>
          <w:szCs w:val="24"/>
        </w:rPr>
        <w:t xml:space="preserve">Cirkulera under stationsarbetet. Ställ fördjupande frågor:</w:t>
      </w:r>
    </w:p>
    <w:p>
      <w:pPr>
        <w:pStyle w:val="ListParagraph"/>
        <w:numPr>
          <w:ilvl w:val="0"/>
          <w:numId w:val="2"/>
        </w:numPr>
        <w:spacing w:after="60"/>
      </w:pPr>
      <w:r>
        <w:rPr>
          <w:rFonts w:ascii="Arial" w:cs="Arial" w:eastAsia="Arial" w:hAnsi="Arial"/>
          <w:sz w:val="24"/>
          <w:szCs w:val="24"/>
        </w:rPr>
        <w:t xml:space="preserve">Om paret går för snabbt: “Vilket SIFT-steg använde ni? Varför just det?”</w:t>
      </w:r>
    </w:p>
    <w:p>
      <w:pPr>
        <w:pStyle w:val="ListParagraph"/>
        <w:numPr>
          <w:ilvl w:val="0"/>
          <w:numId w:val="2"/>
        </w:numPr>
        <w:spacing w:after="60"/>
      </w:pPr>
      <w:r>
        <w:rPr>
          <w:rFonts w:ascii="Arial" w:cs="Arial" w:eastAsia="Arial" w:hAnsi="Arial"/>
          <w:sz w:val="24"/>
          <w:szCs w:val="24"/>
        </w:rPr>
        <w:t xml:space="preserve">Om paret fastnar: “Börja med att läsa bakgrundstexten. Vilken grundfråga är mest relevant här?”</w:t>
      </w:r>
    </w:p>
    <w:p>
      <w:pPr>
        <w:pStyle w:val="ListParagraph"/>
        <w:numPr>
          <w:ilvl w:val="0"/>
          <w:numId w:val="2"/>
        </w:numPr>
        <w:spacing w:after="60"/>
      </w:pPr>
      <w:r>
        <w:rPr>
          <w:rFonts w:ascii="Arial" w:cs="Arial" w:eastAsia="Arial" w:hAnsi="Arial"/>
          <w:sz w:val="24"/>
          <w:szCs w:val="24"/>
        </w:rPr>
        <w:t xml:space="preserve">Utmaning: “Kunde den här mekanismen ha fungerat lika bra utan AI? Varför/varför inte?”</w:t>
      </w:r>
    </w:p>
    <w:p>
      <w:pPr>
        <w:pStyle w:val="Heading3"/>
        <w:spacing w:after="80" w:before="180"/>
      </w:pPr>
      <w:r>
        <w:rPr>
          <w:rFonts w:ascii="Arial" w:cs="Arial" w:eastAsia="Arial" w:hAnsi="Arial"/>
          <w:b/>
          <w:bCs/>
          <w:sz w:val="26"/>
          <w:szCs w:val="26"/>
        </w:rPr>
        <w:t xml:space="preserve">Summering (53–63 min)</w:t>
      </w:r>
    </w:p>
    <w:p>
      <w:pPr>
        <w:spacing w:after="120"/>
      </w:pPr>
      <w:r>
        <w:rPr>
          <w:rFonts w:ascii="Arial" w:cs="Arial" w:eastAsia="Arial" w:hAnsi="Arial"/>
          <w:sz w:val="24"/>
          <w:szCs w:val="24"/>
        </w:rPr>
        <w:t xml:space="preserve">Helklassdiskussion. Skriv på tavlan:</w:t>
      </w:r>
    </w:p>
    <w:p>
      <w:pPr>
        <w:spacing w:after="60"/>
      </w:pPr>
    </w:p>
    <w:p>
      <w:pPr>
        <w:pStyle w:val="ListParagraph"/>
        <w:numPr>
          <w:ilvl w:val="0"/>
          <w:numId w:val="2"/>
        </w:numPr>
        <w:spacing w:after="60"/>
      </w:pPr>
      <w:r>
        <w:rPr>
          <w:rFonts w:ascii="Arial" w:cs="Arial" w:eastAsia="Arial" w:hAnsi="Arial"/>
          <w:sz w:val="24"/>
          <w:szCs w:val="24"/>
        </w:rPr>
        <w:t xml:space="preserve">“Vilka mönster såg ni över stationerna?”</w:t>
      </w:r>
    </w:p>
    <w:p>
      <w:pPr>
        <w:pStyle w:val="ListParagraph"/>
        <w:numPr>
          <w:ilvl w:val="0"/>
          <w:numId w:val="2"/>
        </w:numPr>
        <w:spacing w:after="60"/>
      </w:pPr>
      <w:r>
        <w:rPr>
          <w:rFonts w:ascii="Arial" w:cs="Arial" w:eastAsia="Arial" w:hAnsi="Arial"/>
          <w:sz w:val="24"/>
          <w:szCs w:val="24"/>
        </w:rPr>
        <w:t xml:space="preserve">“Vilken mekanism var svårast att genomskåda? Varför?”</w:t>
      </w:r>
    </w:p>
    <w:p>
      <w:pPr>
        <w:pStyle w:val="ListParagraph"/>
        <w:numPr>
          <w:ilvl w:val="0"/>
          <w:numId w:val="2"/>
        </w:numPr>
        <w:spacing w:after="60"/>
      </w:pPr>
      <w:r>
        <w:rPr>
          <w:rFonts w:ascii="Arial" w:cs="Arial" w:eastAsia="Arial" w:hAnsi="Arial"/>
          <w:sz w:val="24"/>
          <w:szCs w:val="24"/>
        </w:rPr>
        <w:t xml:space="preserve">“Vilket källkritiskt verktyg — grundfrågorna eller SIFT — var mest användbart? Skilde det sig mellan stationerna?”</w:t>
      </w:r>
    </w:p>
    <w:p>
      <w:pPr>
        <w:spacing w:after="60"/>
      </w:pPr>
    </w:p>
    <w:p>
      <w:pPr>
        <w:spacing w:after="120"/>
      </w:pPr>
      <w:r>
        <w:rPr>
          <w:rFonts w:ascii="Arial" w:cs="Arial" w:eastAsia="Arial" w:hAnsi="Arial"/>
          <w:i/>
          <w:iCs/>
          <w:sz w:val="24"/>
          <w:szCs w:val="24"/>
        </w:rPr>
        <w:t xml:space="preserve">Sammanfatta: “Alla fyra mekanismer förstärks av AI men kan granskas med samma verktyg. Deepfakes avslöjas genom lateral reading och omvänd bildsökning. Filterbubblor motverkas genom att medvetet söka andra perspektiv. AI-genererade källor avslöjas genom att undersöka avsändaren. Bottar känns igen genom att spåra varifrnån påståenden kommer.”</w:t>
      </w:r>
    </w:p>
    <w:p>
      <w:pPr>
        <w:pStyle w:val="Heading3"/>
        <w:spacing w:after="80" w:before="180"/>
      </w:pPr>
      <w:r>
        <w:rPr>
          <w:rFonts w:ascii="Arial" w:cs="Arial" w:eastAsia="Arial" w:hAnsi="Arial"/>
          <w:b/>
          <w:bCs/>
          <w:sz w:val="26"/>
          <w:szCs w:val="26"/>
        </w:rPr>
        <w:t xml:space="preserve">Gateway exit ticket (63–75 min)</w:t>
      </w:r>
    </w:p>
    <w:p>
      <w:pPr>
        <w:spacing w:after="120"/>
      </w:pPr>
      <w:r>
        <w:rPr>
          <w:rFonts w:ascii="Arial" w:cs="Arial" w:eastAsia="Arial" w:hAnsi="Arial"/>
          <w:sz w:val="24"/>
          <w:szCs w:val="24"/>
        </w:rPr>
        <w:t xml:space="preserve">Exit ticket består av två delar. Detta är en gateway check — resultaten används för att bestämma gruppsammansättning inför L4-seminariet.</w:t>
      </w:r>
    </w:p>
    <w:p>
      <w:pPr>
        <w:spacing w:after="60"/>
      </w:pPr>
    </w:p>
    <w:p>
      <w:pPr>
        <w:spacing w:after="120"/>
      </w:pPr>
      <w:r>
        <w:rPr>
          <w:rFonts w:ascii="Arial" w:cs="Arial" w:eastAsia="Arial" w:hAnsi="Arial"/>
          <w:b/>
          <w:bCs/>
          <w:sz w:val="24"/>
          <w:szCs w:val="24"/>
        </w:rPr>
        <w:t xml:space="preserve">Del 1: Källkritisk tillämpning (7 min)</w:t>
      </w:r>
      <w:r>
        <w:rPr>
          <w:rFonts w:ascii="Arial" w:cs="Arial" w:eastAsia="Arial" w:hAnsi="Arial"/>
          <w:sz w:val="24"/>
          <w:szCs w:val="24"/>
        </w:rPr>
        <w:t xml:space="preserve"/>
      </w:r>
    </w:p>
    <w:p>
      <w:pPr>
        <w:spacing w:after="120"/>
      </w:pPr>
      <w:r>
        <w:rPr>
          <w:rFonts w:ascii="Arial" w:cs="Arial" w:eastAsia="Arial" w:hAnsi="Arial"/>
          <w:sz w:val="24"/>
          <w:szCs w:val="24"/>
        </w:rPr>
        <w:t xml:space="preserve">Eleverna får ett NYTT exempel som inte använts vid stationerna:</w:t>
      </w:r>
    </w:p>
    <w:p>
      <w:pPr>
        <w:spacing w:after="60"/>
      </w:pPr>
    </w:p>
    <w:p>
      <w:pPr>
        <w:spacing w:after="120"/>
      </w:pPr>
      <w:r>
        <w:rPr>
          <w:rFonts w:ascii="Arial" w:cs="Arial" w:eastAsia="Arial" w:hAnsi="Arial"/>
          <w:i/>
          <w:iCs/>
          <w:sz w:val="24"/>
          <w:szCs w:val="24"/>
        </w:rPr>
        <w:t xml:space="preserve">Exempel: Ett AI-genererat socialt medie-inlägg på X (Twitter) med texten: “BREAKING: Läckt dokument visar att EU planerar att förbjuda kontanter senast 2028 för att kontrollera medborgarna. Dela innan de tar bort det! #KontantUpproret” — inlägget har 12 000 delningar, ett AI-genererat foto av ett “officiellt” EU-dokument, och kontot skapades för 3 veckor sedan.</w:t>
      </w:r>
    </w:p>
    <w:p>
      <w:pPr>
        <w:spacing w:after="60"/>
      </w:pPr>
    </w:p>
    <w:p>
      <w:pPr>
        <w:spacing w:after="120"/>
      </w:pPr>
      <w:r>
        <w:rPr>
          <w:rFonts w:ascii="Arial" w:cs="Arial" w:eastAsia="Arial" w:hAnsi="Arial"/>
          <w:sz w:val="24"/>
          <w:szCs w:val="24"/>
        </w:rPr>
        <w:t xml:space="preserve">Uppgift: Granska inlägget med hjälp av de källkritiska verktyg du lärt dig. Inga meningsstartare, inga ledfrågar.</w:t>
      </w:r>
    </w:p>
    <w:p>
      <w:pPr>
        <w:spacing w:after="60"/>
      </w:pPr>
    </w:p>
    <w:p>
      <w:pPr>
        <w:spacing w:after="120"/>
      </w:pPr>
      <w:r>
        <w:rPr>
          <w:rFonts w:ascii="Arial" w:cs="Arial" w:eastAsia="Arial" w:hAnsi="Arial"/>
          <w:b/>
          <w:bCs/>
          <w:sz w:val="24"/>
          <w:szCs w:val="24"/>
        </w:rPr>
        <w:t xml:space="preserve">Del 2: Harvard-referering (5 min)</w:t>
      </w:r>
      <w:r>
        <w:rPr>
          <w:rFonts w:ascii="Arial" w:cs="Arial" w:eastAsia="Arial" w:hAnsi="Arial"/>
          <w:sz w:val="24"/>
          <w:szCs w:val="24"/>
        </w:rPr>
        <w:t xml:space="preserve"/>
      </w:r>
    </w:p>
    <w:p>
      <w:pPr>
        <w:spacing w:after="120"/>
      </w:pPr>
      <w:r>
        <w:rPr>
          <w:rFonts w:ascii="Arial" w:cs="Arial" w:eastAsia="Arial" w:hAnsi="Arial"/>
          <w:sz w:val="24"/>
          <w:szCs w:val="24"/>
        </w:rPr>
        <w:t xml:space="preserve">Formatera följande källor korrekt med Harvardsystemet (både i-text-hänvisning och referenslista):</w:t>
      </w:r>
    </w:p>
    <w:p>
      <w:pPr>
        <w:pStyle w:val="ListParagraph"/>
        <w:numPr>
          <w:ilvl w:val="0"/>
          <w:numId w:val="2"/>
        </w:numPr>
        <w:spacing w:after="60"/>
      </w:pPr>
      <w:r>
        <w:rPr>
          <w:rFonts w:ascii="Arial" w:cs="Arial" w:eastAsia="Arial" w:hAnsi="Arial"/>
          <w:sz w:val="24"/>
          <w:szCs w:val="24"/>
        </w:rPr>
        <w:t xml:space="preserve">Källa 1: En artikel av NewsGuard från 2025 med titeln “Tracking AI-enabled Misinformation”</w:t>
      </w:r>
    </w:p>
    <w:p>
      <w:pPr>
        <w:pStyle w:val="ListParagraph"/>
        <w:numPr>
          <w:ilvl w:val="0"/>
          <w:numId w:val="2"/>
        </w:numPr>
        <w:spacing w:after="60"/>
      </w:pPr>
      <w:r>
        <w:rPr>
          <w:rFonts w:ascii="Arial" w:cs="Arial" w:eastAsia="Arial" w:hAnsi="Arial"/>
          <w:sz w:val="24"/>
          <w:szCs w:val="24"/>
        </w:rPr>
        <w:t xml:space="preserve">Källa 2: En rapport från Myndigheten för psykologiskt försvar (MPF) från 2025 med titeln “AI och informationspåverkan”</w:t>
      </w:r>
    </w:p>
    <w:p>
      <w:pPr>
        <w:spacing w:after="60"/>
      </w:pPr>
    </w:p>
    <w:p>
      <w:pPr>
        <w:spacing w:after="120"/>
      </w:pPr>
      <w:r>
        <w:rPr>
          <w:rFonts w:ascii="Arial" w:cs="Arial" w:eastAsia="Arial" w:hAnsi="Arial"/>
          <w:b/>
          <w:bCs/>
          <w:sz w:val="24"/>
          <w:szCs w:val="24"/>
        </w:rPr>
        <w:t xml:space="preserve">Exit ticket-fråga: </w:t>
      </w:r>
      <w:r>
        <w:rPr>
          <w:rFonts w:ascii="Arial" w:cs="Arial" w:eastAsia="Arial" w:hAnsi="Arial"/>
          <w:sz w:val="24"/>
          <w:szCs w:val="24"/>
        </w:rPr>
        <w:t xml:space="preserve">“Varför kan AI-genererade konspirationsteorier vara svårare att granska källkritiskt än traditionella? Resonera utifrån minst en mekanism vi diskuterat idag.”</w:t>
      </w:r>
    </w:p>
    <w:p>
      <w:pPr>
        <w:spacing w:after="60"/>
      </w:pPr>
    </w:p>
    <w:p>
      <w:pPr>
        <w:spacing w:after="120"/>
      </w:pPr>
      <w:r>
        <w:rPr>
          <w:rFonts w:ascii="Arial" w:cs="Arial" w:eastAsia="Arial" w:hAnsi="Arial"/>
          <w:sz w:val="24"/>
          <w:szCs w:val="24"/>
        </w:rPr>
        <w:t xml:space="preserve">Samla in. Bedöm med hjälp av checklistan i bilaga 6.</w:t>
      </w:r>
    </w:p>
    <w:p>
      <w:pPr>
        <w:pStyle w:val="Heading3"/>
        <w:spacing w:after="80" w:before="180"/>
      </w:pPr>
      <w:r>
        <w:rPr>
          <w:rFonts w:ascii="Arial" w:cs="Arial" w:eastAsia="Arial" w:hAnsi="Arial"/>
          <w:b/>
          <w:bCs/>
          <w:sz w:val="26"/>
          <w:szCs w:val="26"/>
        </w:rPr>
        <w:t xml:space="preserve">Framåtkoppling (75–80 min)</w:t>
      </w:r>
    </w:p>
    <w:p>
      <w:pPr>
        <w:spacing w:after="120"/>
      </w:pPr>
      <w:r>
        <w:rPr>
          <w:rFonts w:ascii="Arial" w:cs="Arial" w:eastAsia="Arial" w:hAnsi="Arial"/>
          <w:i/>
          <w:iCs/>
          <w:sz w:val="24"/>
          <w:szCs w:val="24"/>
        </w:rPr>
        <w:t xml:space="preserve">Säg: “Nästa lektion: seminarium där ni tillämpar allt ni lärt er. Grupperna baseras på dagens exit ticket — så gör ert bästa. I seminariet kommer ni att diskutera en fråga om AI och demokrati med tilldelade perspektiv. Ni får veta era grupper och perspektiv i början av nästa lektion.”</w:t>
      </w:r>
    </w:p>
    <w:p>
      <w:pPr>
        <w:pStyle w:val="Heading2"/>
        <w:spacing w:after="120" w:before="240"/>
      </w:pPr>
      <w:r>
        <w:rPr>
          <w:rFonts w:ascii="Arial" w:cs="Arial" w:eastAsia="Arial" w:hAnsi="Arial"/>
          <w:b/>
          <w:bCs/>
          <w:sz w:val="28"/>
          <w:szCs w:val="28"/>
        </w:rPr>
        <w:t xml:space="preserve">Elevaktiviteter</w:t>
      </w:r>
    </w:p>
    <w:p>
      <w:pPr>
        <w:pStyle w:val="ListParagraph"/>
        <w:numPr>
          <w:ilvl w:val="0"/>
          <w:numId w:val="3"/>
        </w:numPr>
        <w:spacing w:after="60"/>
      </w:pPr>
      <w:r>
        <w:rPr>
          <w:rFonts w:ascii="Arial" w:cs="Arial" w:eastAsia="Arial" w:hAnsi="Arial"/>
          <w:sz w:val="24"/>
          <w:szCs w:val="24"/>
        </w:rPr>
        <w:t xml:space="preserve">Retrieval review: matching grundfrågor ↔ SIFT-steg (par, 5 min)</w:t>
      </w:r>
    </w:p>
    <w:p>
      <w:pPr>
        <w:pStyle w:val="ListParagraph"/>
        <w:numPr>
          <w:ilvl w:val="0"/>
          <w:numId w:val="3"/>
        </w:numPr>
        <w:spacing w:after="60"/>
      </w:pPr>
      <w:r>
        <w:rPr>
          <w:rFonts w:ascii="Arial" w:cs="Arial" w:eastAsia="Arial" w:hAnsi="Arial"/>
          <w:sz w:val="24"/>
          <w:szCs w:val="24"/>
        </w:rPr>
        <w:t xml:space="preserve">Stationsarbete: 4 stationer med källkritisk analys (par, 35 min)</w:t>
      </w:r>
    </w:p>
    <w:p>
      <w:pPr>
        <w:pStyle w:val="ListParagraph"/>
        <w:numPr>
          <w:ilvl w:val="0"/>
          <w:numId w:val="3"/>
        </w:numPr>
        <w:spacing w:after="60"/>
      </w:pPr>
      <w:r>
        <w:rPr>
          <w:rFonts w:ascii="Arial" w:cs="Arial" w:eastAsia="Arial" w:hAnsi="Arial"/>
          <w:sz w:val="24"/>
          <w:szCs w:val="24"/>
        </w:rPr>
        <w:t xml:space="preserve">Helklassdiskussion: mönster och jämförelser (helklass, 10 min)</w:t>
      </w:r>
    </w:p>
    <w:p>
      <w:pPr>
        <w:pStyle w:val="ListParagraph"/>
        <w:numPr>
          <w:ilvl w:val="0"/>
          <w:numId w:val="3"/>
        </w:numPr>
        <w:spacing w:after="60"/>
      </w:pPr>
      <w:r>
        <w:rPr>
          <w:rFonts w:ascii="Arial" w:cs="Arial" w:eastAsia="Arial" w:hAnsi="Arial"/>
          <w:sz w:val="24"/>
          <w:szCs w:val="24"/>
        </w:rPr>
        <w:t xml:space="preserve">Gateway exit ticket: självständig tillämpning + Harvard-referering (enskilt, 12 min)</w:t>
      </w:r>
    </w:p>
    <w:p>
      <w:pPr>
        <w:spacing w:after="60"/>
      </w:pPr>
    </w:p>
    <w:p>
      <w:pPr>
        <w:spacing w:after="120"/>
      </w:pPr>
      <w:r>
        <w:rPr>
          <w:rFonts w:ascii="Arial" w:cs="Arial" w:eastAsia="Arial" w:hAnsi="Arial"/>
          <w:b/>
          <w:bCs/>
          <w:sz w:val="24"/>
          <w:szCs w:val="24"/>
        </w:rPr>
        <w:t xml:space="preserve">Elevaktiv tid: </w:t>
      </w:r>
      <w:r>
        <w:rPr>
          <w:rFonts w:ascii="Arial" w:cs="Arial" w:eastAsia="Arial" w:hAnsi="Arial"/>
          <w:sz w:val="24"/>
          <w:szCs w:val="24"/>
        </w:rPr>
        <w:t xml:space="preserve">ca 62 av 80 minuter (78%)</w:t>
      </w:r>
    </w:p>
    <w:p>
      <w:pPr>
        <w:pStyle w:val="Heading2"/>
        <w:spacing w:after="120" w:before="240"/>
      </w:pPr>
      <w:r>
        <w:rPr>
          <w:rFonts w:ascii="Arial" w:cs="Arial" w:eastAsia="Arial" w:hAnsi="Arial"/>
          <w:b/>
          <w:bCs/>
          <w:sz w:val="28"/>
          <w:szCs w:val="28"/>
        </w:rPr>
        <w:t xml:space="preserve">Differentiering</w:t>
      </w:r>
    </w:p>
    <w:p>
      <w:pPr>
        <w:spacing w:after="120"/>
      </w:pPr>
      <w:r>
        <w:rPr>
          <w:rFonts w:ascii="Arial" w:cs="Arial" w:eastAsia="Arial" w:hAnsi="Arial"/>
          <w:b/>
          <w:bCs/>
          <w:sz w:val="24"/>
          <w:szCs w:val="24"/>
        </w:rPr>
        <w:t xml:space="preserve">Stöd (mot E): </w:t>
      </w:r>
      <w:r>
        <w:rPr>
          <w:rFonts w:ascii="Arial" w:cs="Arial" w:eastAsia="Arial" w:hAnsi="Arial"/>
          <w:sz w:val="24"/>
          <w:szCs w:val="24"/>
        </w:rPr>
        <w:t xml:space="preserve">Stationsbladen har tydliga instruktioner och bakgrundstexter som ger kontext. Under stationsarbetet hjälper läraren par som fastnar med att identifiera relevant grundfråga. Tredjepersons-framing gör det tryggare att analysera känsligt innehåll. OBS: Gateway exit ticket har INGEN scaffolding — detta är avsiktligt för att mäta självständig förmåga.</w:t>
      </w:r>
    </w:p>
    <w:p>
      <w:pPr>
        <w:spacing w:after="120"/>
      </w:pPr>
      <w:r>
        <w:rPr>
          <w:rFonts w:ascii="Arial" w:cs="Arial" w:eastAsia="Arial" w:hAnsi="Arial"/>
          <w:b/>
          <w:bCs/>
          <w:sz w:val="24"/>
          <w:szCs w:val="24"/>
        </w:rPr>
        <w:t xml:space="preserve">Utmaning (mot A): </w:t>
      </w:r>
      <w:r>
        <w:rPr>
          <w:rFonts w:ascii="Arial" w:cs="Arial" w:eastAsia="Arial" w:hAnsi="Arial"/>
          <w:sz w:val="24"/>
          <w:szCs w:val="24"/>
        </w:rPr>
        <w:t xml:space="preserve">Reflektionsfrågorna vid varje station kräver djupare analys av varför mekanismen fungerar. Under summeringen: “Kunde dessa mekanismer ha fungerat lika bra före AI? Vad har förändrats?” I exit ticket: uppmana till resonemang om flera mekanismer och demokratiska konsekvenser.</w:t>
      </w:r>
    </w:p>
    <w:p>
      <w:pPr>
        <w:pStyle w:val="Heading2"/>
        <w:spacing w:after="120" w:before="240"/>
      </w:pPr>
      <w:r>
        <w:rPr>
          <w:rFonts w:ascii="Arial" w:cs="Arial" w:eastAsia="Arial" w:hAnsi="Arial"/>
          <w:b/>
          <w:bCs/>
          <w:sz w:val="28"/>
          <w:szCs w:val="28"/>
        </w:rPr>
        <w:t xml:space="preserve">Material</w:t>
      </w:r>
    </w:p>
    <w:p>
      <w:pPr>
        <w:pStyle w:val="ListParagraph"/>
        <w:numPr>
          <w:ilvl w:val="0"/>
          <w:numId w:val="2"/>
        </w:numPr>
        <w:spacing w:after="60"/>
      </w:pPr>
      <w:r>
        <w:rPr>
          <w:rFonts w:ascii="Arial" w:cs="Arial" w:eastAsia="Arial" w:hAnsi="Arial"/>
          <w:sz w:val="24"/>
          <w:szCs w:val="24"/>
        </w:rPr>
        <w:t xml:space="preserve">Exit ticket-data från lektion 2 (för retrieval review)</w:t>
      </w:r>
    </w:p>
    <w:p>
      <w:pPr>
        <w:pStyle w:val="ListParagraph"/>
        <w:numPr>
          <w:ilvl w:val="0"/>
          <w:numId w:val="2"/>
        </w:numPr>
        <w:spacing w:after="60"/>
      </w:pPr>
      <w:r>
        <w:rPr>
          <w:rFonts w:ascii="Arial" w:cs="Arial" w:eastAsia="Arial" w:hAnsi="Arial"/>
          <w:sz w:val="24"/>
          <w:szCs w:val="24"/>
        </w:rPr>
        <w:t xml:space="preserve">Matchningsövning på tavlan (grundfrågor ↔ SIFT)</w:t>
      </w:r>
    </w:p>
    <w:p>
      <w:pPr>
        <w:pStyle w:val="ListParagraph"/>
        <w:numPr>
          <w:ilvl w:val="0"/>
          <w:numId w:val="2"/>
        </w:numPr>
        <w:spacing w:after="60"/>
      </w:pPr>
      <w:r>
        <w:rPr>
          <w:rFonts w:ascii="Arial" w:cs="Arial" w:eastAsia="Arial" w:hAnsi="Arial"/>
          <w:sz w:val="24"/>
          <w:szCs w:val="24"/>
        </w:rPr>
        <w:t xml:space="preserve">Stationsblad 1–4 (bilagor 1–4) — utskrivna, ett set per pargrupp</w:t>
      </w:r>
    </w:p>
    <w:p>
      <w:pPr>
        <w:pStyle w:val="ListParagraph"/>
        <w:numPr>
          <w:ilvl w:val="0"/>
          <w:numId w:val="2"/>
        </w:numPr>
        <w:spacing w:after="60"/>
      </w:pPr>
      <w:r>
        <w:rPr>
          <w:rFonts w:ascii="Arial" w:cs="Arial" w:eastAsia="Arial" w:hAnsi="Arial"/>
          <w:sz w:val="24"/>
          <w:szCs w:val="24"/>
        </w:rPr>
        <w:t xml:space="preserve">Gateway exit ticket (bilaga 5) — en per elev</w:t>
      </w:r>
    </w:p>
    <w:p>
      <w:pPr>
        <w:pStyle w:val="ListParagraph"/>
        <w:numPr>
          <w:ilvl w:val="0"/>
          <w:numId w:val="2"/>
        </w:numPr>
        <w:spacing w:after="60"/>
      </w:pPr>
      <w:r>
        <w:rPr>
          <w:rFonts w:ascii="Arial" w:cs="Arial" w:eastAsia="Arial" w:hAnsi="Arial"/>
          <w:sz w:val="24"/>
          <w:szCs w:val="24"/>
        </w:rPr>
        <w:t xml:space="preserve">Gateway checklista (bilaga 6) — för läraren</w:t>
      </w:r>
    </w:p>
    <w:p>
      <w:pPr>
        <w:pStyle w:val="ListParagraph"/>
        <w:numPr>
          <w:ilvl w:val="0"/>
          <w:numId w:val="2"/>
        </w:numPr>
        <w:spacing w:after="60"/>
      </w:pPr>
      <w:r>
        <w:rPr>
          <w:rFonts w:ascii="Arial" w:cs="Arial" w:eastAsia="Arial" w:hAnsi="Arial"/>
          <w:sz w:val="24"/>
          <w:szCs w:val="24"/>
        </w:rPr>
        <w:t xml:space="preserve">Timer för stationsrotation</w:t>
      </w:r>
    </w:p>
    <w:p>
      <w:pPr>
        <w:pStyle w:val="Heading2"/>
        <w:spacing w:after="120" w:before="240"/>
      </w:pPr>
      <w:r>
        <w:rPr>
          <w:rFonts w:ascii="Arial" w:cs="Arial" w:eastAsia="Arial" w:hAnsi="Arial"/>
          <w:b/>
          <w:bCs/>
          <w:sz w:val="28"/>
          <w:szCs w:val="28"/>
        </w:rPr>
        <w:t xml:space="preserve">Koppling till kunskapskrav</w:t>
      </w:r>
    </w:p>
    <w:p>
      <w:pPr>
        <w:pStyle w:val="ListParagraph"/>
        <w:numPr>
          <w:ilvl w:val="0"/>
          <w:numId w:val="2"/>
        </w:numPr>
        <w:spacing w:after="60"/>
      </w:pPr>
      <w:r>
        <w:rPr>
          <w:rFonts w:ascii="Arial" w:cs="Arial" w:eastAsia="Arial" w:hAnsi="Arial"/>
          <w:sz w:val="24"/>
          <w:szCs w:val="24"/>
        </w:rPr>
        <w:t xml:space="preserve">Retrieval review repeterar och förstärker grundfrågor och SIFT från L2 (mål 1)</w:t>
      </w:r>
    </w:p>
    <w:p>
      <w:pPr>
        <w:pStyle w:val="ListParagraph"/>
        <w:numPr>
          <w:ilvl w:val="0"/>
          <w:numId w:val="2"/>
        </w:numPr>
        <w:spacing w:after="60"/>
      </w:pPr>
      <w:r>
        <w:rPr>
          <w:rFonts w:ascii="Arial" w:cs="Arial" w:eastAsia="Arial" w:hAnsi="Arial"/>
          <w:sz w:val="24"/>
          <w:szCs w:val="24"/>
        </w:rPr>
        <w:t xml:space="preserve">Stationsarbetet tränar tillämpning av källkritiska verktyg på AI-specifikt innehåll (mål 1, 2: E–A)</w:t>
      </w:r>
    </w:p>
    <w:p>
      <w:pPr>
        <w:pStyle w:val="ListParagraph"/>
        <w:numPr>
          <w:ilvl w:val="0"/>
          <w:numId w:val="2"/>
        </w:numPr>
        <w:spacing w:after="60"/>
      </w:pPr>
      <w:r>
        <w:rPr>
          <w:rFonts w:ascii="Arial" w:cs="Arial" w:eastAsia="Arial" w:hAnsi="Arial"/>
          <w:sz w:val="24"/>
          <w:szCs w:val="24"/>
        </w:rPr>
        <w:t xml:space="preserve">Reflektionsfrågorna med tredjepersons-framing tränar analytisk distans (mål 2, 3)</w:t>
      </w:r>
    </w:p>
    <w:p>
      <w:pPr>
        <w:pStyle w:val="ListParagraph"/>
        <w:numPr>
          <w:ilvl w:val="0"/>
          <w:numId w:val="2"/>
        </w:numPr>
        <w:spacing w:after="60"/>
      </w:pPr>
      <w:r>
        <w:rPr>
          <w:rFonts w:ascii="Arial" w:cs="Arial" w:eastAsia="Arial" w:hAnsi="Arial"/>
          <w:sz w:val="24"/>
          <w:szCs w:val="24"/>
        </w:rPr>
        <w:t xml:space="preserve">Gateway exit ticket mäter självständig källkritisk förmåga UTAN scaffolding (mål 1, 2)</w:t>
      </w:r>
    </w:p>
    <w:p>
      <w:pPr>
        <w:pStyle w:val="ListParagraph"/>
        <w:numPr>
          <w:ilvl w:val="0"/>
          <w:numId w:val="2"/>
        </w:numPr>
        <w:spacing w:after="60"/>
      </w:pPr>
      <w:r>
        <w:rPr>
          <w:rFonts w:ascii="Arial" w:cs="Arial" w:eastAsia="Arial" w:hAnsi="Arial"/>
          <w:sz w:val="24"/>
          <w:szCs w:val="24"/>
        </w:rPr>
        <w:t xml:space="preserve">Harvard-referering i exit ticket bygger vidare på L2:s introduktion (mål 4)</w:t>
      </w:r>
    </w:p>
    <w:p>
      <w:pPr>
        <w:pStyle w:val="Heading2"/>
        <w:spacing w:after="120" w:before="240"/>
      </w:pPr>
      <w:r>
        <w:rPr>
          <w:rFonts w:ascii="Arial" w:cs="Arial" w:eastAsia="Arial" w:hAnsi="Arial"/>
          <w:b/>
          <w:bCs/>
          <w:sz w:val="28"/>
          <w:szCs w:val="28"/>
        </w:rPr>
        <w:t xml:space="preserve">Kopplingar</w:t>
      </w:r>
    </w:p>
    <w:p>
      <w:pPr>
        <w:pStyle w:val="ListParagraph"/>
        <w:numPr>
          <w:ilvl w:val="0"/>
          <w:numId w:val="2"/>
        </w:numPr>
        <w:spacing w:after="60"/>
      </w:pPr>
      <w:r>
        <w:rPr>
          <w:rFonts w:ascii="Arial" w:cs="Arial" w:eastAsia="Arial" w:hAnsi="Arial"/>
          <w:sz w:val="24"/>
          <w:szCs w:val="24"/>
        </w:rPr>
        <w:t xml:space="preserve">Bygger på: Lektion 1 (återkommande case), Lektion 2 (SIFT, grundfrågor, lateral reading, Harvard-referering)</w:t>
      </w:r>
    </w:p>
    <w:p>
      <w:pPr>
        <w:pStyle w:val="ListParagraph"/>
        <w:numPr>
          <w:ilvl w:val="0"/>
          <w:numId w:val="2"/>
        </w:numPr>
        <w:spacing w:after="60"/>
      </w:pPr>
      <w:r>
        <w:rPr>
          <w:rFonts w:ascii="Arial" w:cs="Arial" w:eastAsia="Arial" w:hAnsi="Arial"/>
          <w:sz w:val="24"/>
          <w:szCs w:val="24"/>
        </w:rPr>
        <w:t xml:space="preserve">Retrieval review baseras på L2 exit ticket (grundfrågorna och SIFT)</w:t>
      </w:r>
    </w:p>
    <w:p>
      <w:pPr>
        <w:pStyle w:val="ListParagraph"/>
        <w:numPr>
          <w:ilvl w:val="0"/>
          <w:numId w:val="2"/>
        </w:numPr>
        <w:spacing w:after="60"/>
      </w:pPr>
      <w:r>
        <w:rPr>
          <w:rFonts w:ascii="Arial" w:cs="Arial" w:eastAsia="Arial" w:hAnsi="Arial"/>
          <w:sz w:val="24"/>
          <w:szCs w:val="24"/>
        </w:rPr>
        <w:t xml:space="preserve">Gateway check: exit ticket avgör elevgruppering inför L4-seminariet</w:t>
      </w:r>
    </w:p>
    <w:p>
      <w:pPr>
        <w:pStyle w:val="ListParagraph"/>
        <w:numPr>
          <w:ilvl w:val="0"/>
          <w:numId w:val="2"/>
        </w:numPr>
        <w:spacing w:after="60"/>
      </w:pPr>
      <w:r>
        <w:rPr>
          <w:rFonts w:ascii="Arial" w:cs="Arial" w:eastAsia="Arial" w:hAnsi="Arial"/>
          <w:sz w:val="24"/>
          <w:szCs w:val="24"/>
        </w:rPr>
        <w:t xml:space="preserve">Nästa lektion: L4 — formativt seminarium med tilldelade perspektiv</w:t>
      </w:r>
    </w:p>
    <w:p>
      <w:r>
        <w:br w:type="page"/>
      </w:r>
    </w:p>
    <w:p>
      <w:pPr>
        <w:pStyle w:val="Heading2"/>
        <w:spacing w:after="120" w:before="240"/>
      </w:pPr>
      <w:r>
        <w:rPr>
          <w:rFonts w:ascii="Arial" w:cs="Arial" w:eastAsia="Arial" w:hAnsi="Arial"/>
          <w:b/>
          <w:bCs/>
          <w:sz w:val="28"/>
          <w:szCs w:val="28"/>
        </w:rPr>
        <w:t xml:space="preserve">Bilaga 1: Stationsblad — Station 1: Deepfakes</w:t>
      </w:r>
    </w:p>
    <w:p>
      <w:pPr>
        <w:spacing w:after="60"/>
      </w:pPr>
    </w:p>
    <w:p>
      <w:pPr>
        <w:pStyle w:val="Heading3"/>
        <w:spacing w:after="80" w:before="180"/>
      </w:pPr>
      <w:r>
        <w:rPr>
          <w:rFonts w:ascii="Arial" w:cs="Arial" w:eastAsia="Arial" w:hAnsi="Arial"/>
          <w:b/>
          <w:bCs/>
          <w:sz w:val="26"/>
          <w:szCs w:val="26"/>
        </w:rPr>
        <w:t xml:space="preserve">Bakgrund</w:t>
      </w:r>
    </w:p>
    <w:p>
      <w:pPr>
        <w:spacing w:after="120"/>
      </w:pPr>
      <w:r>
        <w:rPr>
          <w:rFonts w:ascii="Arial" w:cs="Arial" w:eastAsia="Arial" w:hAnsi="Arial"/>
          <w:sz w:val="24"/>
          <w:szCs w:val="24"/>
        </w:rPr>
        <w:t xml:space="preserve">Deepfakes är AI-genererade bilder, videor eller röster som ser ut och låter som verkliga personer. Tekniken bygger på maskininlärning och kan idag skapa innehåll som är nästan omöjligt att skilja från äkta material med blotta ögat.</w:t>
      </w:r>
    </w:p>
    <w:p>
      <w:pPr>
        <w:spacing w:after="120"/>
      </w:pPr>
      <w:r>
        <w:rPr>
          <w:rFonts w:ascii="Arial" w:cs="Arial" w:eastAsia="Arial" w:hAnsi="Arial"/>
          <w:sz w:val="24"/>
          <w:szCs w:val="24"/>
        </w:rPr>
        <w:t xml:space="preserve">Deepfakes används för att fabricera händelser, lägga ord i politikers mun eller skapa falska bevis. Spridningen sker framför allt via sociala medier, där innehållet kan nå miljontals människor på några timmar.</w:t>
      </w:r>
    </w:p>
    <w:p>
      <w:pPr>
        <w:spacing w:after="60"/>
      </w:pPr>
    </w:p>
    <w:p>
      <w:pPr>
        <w:pStyle w:val="Heading3"/>
        <w:spacing w:after="80" w:before="180"/>
      </w:pPr>
      <w:r>
        <w:rPr>
          <w:rFonts w:ascii="Arial" w:cs="Arial" w:eastAsia="Arial" w:hAnsi="Arial"/>
          <w:b/>
          <w:bCs/>
          <w:sz w:val="26"/>
          <w:szCs w:val="26"/>
        </w:rPr>
        <w:t xml:space="preserve">Konkret exempel: Deepfakes inför svenska valet 2026</w:t>
      </w:r>
    </w:p>
    <w:p>
      <w:pPr>
        <w:spacing w:after="120"/>
      </w:pPr>
      <w:r>
        <w:rPr>
          <w:rFonts w:ascii="Arial" w:cs="Arial" w:eastAsia="Arial" w:hAnsi="Arial"/>
          <w:sz w:val="24"/>
          <w:szCs w:val="24"/>
        </w:rPr>
        <w:t xml:space="preserve">Inför det svenska riksdagsvalet 2026 spreds deepfake-videor av ledande politiker på TikTok och X. Videorna visade politiker som påstods göra kontroversiella uttalanden om invandring och ekonomi — uttalanden som aldrig gjorts.</w:t>
      </w:r>
    </w:p>
    <w:p>
      <w:pPr>
        <w:spacing w:after="120"/>
      </w:pPr>
      <w:r>
        <w:rPr>
          <w:rFonts w:ascii="Arial" w:cs="Arial" w:eastAsia="Arial" w:hAnsi="Arial"/>
          <w:sz w:val="24"/>
          <w:szCs w:val="24"/>
        </w:rPr>
        <w:t xml:space="preserve">Flera videor fick hundratusentals visningar innan de avslöjades som fabricerade. AI-tekniken hade återskapade politikernas röster och ansiktsuttryck så realistiskt att många tänkte inte på att ifrågasätta dem.</w:t>
      </w:r>
    </w:p>
    <w:p>
      <w:pPr>
        <w:spacing w:after="60"/>
      </w:pPr>
    </w:p>
    <w:p>
      <w:pPr>
        <w:pStyle w:val="Heading3"/>
        <w:spacing w:after="80" w:before="180"/>
      </w:pPr>
      <w:r>
        <w:rPr>
          <w:rFonts w:ascii="Arial" w:cs="Arial" w:eastAsia="Arial" w:hAnsi="Arial"/>
          <w:b/>
          <w:bCs/>
          <w:sz w:val="26"/>
          <w:szCs w:val="26"/>
        </w:rPr>
        <w:t xml:space="preserve">Frågor</w:t>
      </w:r>
    </w:p>
    <w:p>
      <w:pPr>
        <w:spacing w:after="120"/>
      </w:pPr>
      <w:r>
        <w:rPr>
          <w:rFonts w:ascii="Arial" w:cs="Arial" w:eastAsia="Arial" w:hAnsi="Arial"/>
          <w:sz w:val="24"/>
          <w:szCs w:val="24"/>
        </w:rPr>
        <w:t xml:space="preserve">(a) Beskriv mekanismen — hur skapas och sprids deepfakes?</w:t>
      </w:r>
    </w:p>
    <w:p>
      <w:pPr>
        <w:spacing w:after="120"/>
      </w:pPr>
      <w:r>
        <w:rPr>
          <w:rFonts w:ascii="Arial" w:cs="Arial" w:eastAsia="Arial" w:hAnsi="Arial"/>
          <w:sz w:val="24"/>
          <w:szCs w:val="24"/>
        </w:rPr>
        <w:t xml:space="preserve">(b) Tillämpa SIFT på exemplet — vilka steg är mest användbara för att avslöja deepfakes? Motivera.</w:t>
      </w:r>
    </w:p>
    <w:p>
      <w:pPr>
        <w:spacing w:after="120"/>
      </w:pPr>
      <w:r>
        <w:rPr>
          <w:rFonts w:ascii="Arial" w:cs="Arial" w:eastAsia="Arial" w:hAnsi="Arial"/>
          <w:sz w:val="24"/>
          <w:szCs w:val="24"/>
        </w:rPr>
        <w:t xml:space="preserve">(c) Vilken av de fyra grundfrågorna (VEM, VARFÖR, HUR, NÄR) är mest relevant när du granskar deepfakes? Varför?</w:t>
      </w:r>
    </w:p>
    <w:p>
      <w:pPr>
        <w:spacing w:after="60"/>
      </w:pPr>
    </w:p>
    <w:p>
      <w:pPr>
        <w:pStyle w:val="Heading3"/>
        <w:spacing w:after="80" w:before="180"/>
      </w:pPr>
      <w:r>
        <w:rPr>
          <w:rFonts w:ascii="Arial" w:cs="Arial" w:eastAsia="Arial" w:hAnsi="Arial"/>
          <w:b/>
          <w:bCs/>
          <w:sz w:val="26"/>
          <w:szCs w:val="26"/>
        </w:rPr>
        <w:t xml:space="preserve">Reflektionsfråga</w:t>
      </w:r>
    </w:p>
    <w:p>
      <w:pPr>
        <w:spacing w:after="120"/>
      </w:pPr>
      <w:r>
        <w:rPr>
          <w:rFonts w:ascii="Arial" w:cs="Arial" w:eastAsia="Arial" w:hAnsi="Arial"/>
          <w:i/>
          <w:iCs/>
          <w:sz w:val="24"/>
          <w:szCs w:val="24"/>
        </w:rPr>
        <w:t xml:space="preserve">“Varför kan någon som möter denna deepfake utan förvarning finna den övertygande?”</w:t>
      </w:r>
    </w:p>
    <w:p>
      <w:r>
        <w:br w:type="page"/>
      </w:r>
    </w:p>
    <w:p>
      <w:pPr>
        <w:pStyle w:val="Heading2"/>
        <w:spacing w:after="120" w:before="240"/>
      </w:pPr>
      <w:r>
        <w:rPr>
          <w:rFonts w:ascii="Arial" w:cs="Arial" w:eastAsia="Arial" w:hAnsi="Arial"/>
          <w:b/>
          <w:bCs/>
          <w:sz w:val="28"/>
          <w:szCs w:val="28"/>
        </w:rPr>
        <w:t xml:space="preserve">Bilaga 2: Stationsblad — Station 2: Filterbubbla och ekkammare</w:t>
      </w:r>
    </w:p>
    <w:p>
      <w:pPr>
        <w:spacing w:after="60"/>
      </w:pPr>
    </w:p>
    <w:p>
      <w:pPr>
        <w:pStyle w:val="Heading3"/>
        <w:spacing w:after="80" w:before="180"/>
      </w:pPr>
      <w:r>
        <w:rPr>
          <w:rFonts w:ascii="Arial" w:cs="Arial" w:eastAsia="Arial" w:hAnsi="Arial"/>
          <w:b/>
          <w:bCs/>
          <w:sz w:val="26"/>
          <w:szCs w:val="26"/>
        </w:rPr>
        <w:t xml:space="preserve">Bakgrund</w:t>
      </w:r>
    </w:p>
    <w:p>
      <w:pPr>
        <w:spacing w:after="120"/>
      </w:pPr>
      <w:r>
        <w:rPr>
          <w:rFonts w:ascii="Arial" w:cs="Arial" w:eastAsia="Arial" w:hAnsi="Arial"/>
          <w:sz w:val="24"/>
          <w:szCs w:val="24"/>
        </w:rPr>
        <w:t xml:space="preserve">Sociala medier-plattformar använder AI-drivna algoritmer för att bestämma vilka inlägg, videor och nyheter du ser. Algoritmerna prioriterar innehåll som får dig att stanna kvar längre — och det är ofta innehåll som väcker starka känslor.</w:t>
      </w:r>
    </w:p>
    <w:p>
      <w:pPr>
        <w:spacing w:after="120"/>
      </w:pPr>
      <w:r>
        <w:rPr>
          <w:rFonts w:ascii="Arial" w:cs="Arial" w:eastAsia="Arial" w:hAnsi="Arial"/>
          <w:sz w:val="24"/>
          <w:szCs w:val="24"/>
        </w:rPr>
        <w:t xml:space="preserve">När du söker på eller interagerar med ett ämne får du mer liknande innehåll. Detta skapar en “recommendation loop” — en självförstärkande spiral där ditt flöde gradvis domineras av ett visst perspektiv, medan andra perspektiv försvinner.</w:t>
      </w:r>
    </w:p>
    <w:p>
      <w:pPr>
        <w:spacing w:after="60"/>
      </w:pPr>
    </w:p>
    <w:p>
      <w:pPr>
        <w:pStyle w:val="Heading3"/>
        <w:spacing w:after="80" w:before="180"/>
      </w:pPr>
      <w:r>
        <w:rPr>
          <w:rFonts w:ascii="Arial" w:cs="Arial" w:eastAsia="Arial" w:hAnsi="Arial"/>
          <w:b/>
          <w:bCs/>
          <w:sz w:val="26"/>
          <w:szCs w:val="26"/>
        </w:rPr>
        <w:t xml:space="preserve">Konkret exempel: Från en sökning till en filterbubbla</w:t>
      </w:r>
    </w:p>
    <w:p>
      <w:pPr>
        <w:spacing w:after="120"/>
      </w:pPr>
      <w:r>
        <w:rPr>
          <w:rFonts w:ascii="Arial" w:cs="Arial" w:eastAsia="Arial" w:hAnsi="Arial"/>
          <w:sz w:val="24"/>
          <w:szCs w:val="24"/>
        </w:rPr>
        <w:t xml:space="preserve">Föreställ dig följande scenario:</w:t>
      </w:r>
    </w:p>
    <w:p>
      <w:pPr>
        <w:spacing w:after="60"/>
      </w:pPr>
    </w:p>
    <w:p>
      <w:pPr>
        <w:pStyle w:val="ListParagraph"/>
        <w:numPr>
          <w:ilvl w:val="0"/>
          <w:numId w:val="2"/>
        </w:numPr>
        <w:spacing w:after="60"/>
      </w:pPr>
      <w:r>
        <w:rPr>
          <w:rFonts w:ascii="Arial" w:cs="Arial" w:eastAsia="Arial" w:hAnsi="Arial"/>
          <w:sz w:val="24"/>
          <w:szCs w:val="24"/>
        </w:rPr>
        <w:t xml:space="preserve">Steg 1: En person söker på YouTube: “Är vaccin farligt?”</w:t>
      </w:r>
    </w:p>
    <w:p>
      <w:pPr>
        <w:pStyle w:val="ListParagraph"/>
        <w:numPr>
          <w:ilvl w:val="0"/>
          <w:numId w:val="2"/>
        </w:numPr>
        <w:spacing w:after="60"/>
      </w:pPr>
      <w:r>
        <w:rPr>
          <w:rFonts w:ascii="Arial" w:cs="Arial" w:eastAsia="Arial" w:hAnsi="Arial"/>
          <w:sz w:val="24"/>
          <w:szCs w:val="24"/>
        </w:rPr>
        <w:t xml:space="preserve">Steg 2: Algoritmen visar videor som diskuterar vaccinrisker (högt engagemang)</w:t>
      </w:r>
    </w:p>
    <w:p>
      <w:pPr>
        <w:pStyle w:val="ListParagraph"/>
        <w:numPr>
          <w:ilvl w:val="0"/>
          <w:numId w:val="2"/>
        </w:numPr>
        <w:spacing w:after="60"/>
      </w:pPr>
      <w:r>
        <w:rPr>
          <w:rFonts w:ascii="Arial" w:cs="Arial" w:eastAsia="Arial" w:hAnsi="Arial"/>
          <w:sz w:val="24"/>
          <w:szCs w:val="24"/>
        </w:rPr>
        <w:t xml:space="preserve">Steg 3: Personen tittar på en video. Algoritmen tolkar det som intresse.</w:t>
      </w:r>
    </w:p>
    <w:p>
      <w:pPr>
        <w:pStyle w:val="ListParagraph"/>
        <w:numPr>
          <w:ilvl w:val="0"/>
          <w:numId w:val="2"/>
        </w:numPr>
        <w:spacing w:after="60"/>
      </w:pPr>
      <w:r>
        <w:rPr>
          <w:rFonts w:ascii="Arial" w:cs="Arial" w:eastAsia="Arial" w:hAnsi="Arial"/>
          <w:sz w:val="24"/>
          <w:szCs w:val="24"/>
        </w:rPr>
        <w:t xml:space="preserve">Steg 4: “Rekommenderat”-flödet fylls med allt mer extrema videor om vaccinkonspiration</w:t>
      </w:r>
    </w:p>
    <w:p>
      <w:pPr>
        <w:pStyle w:val="ListParagraph"/>
        <w:numPr>
          <w:ilvl w:val="0"/>
          <w:numId w:val="2"/>
        </w:numPr>
        <w:spacing w:after="60"/>
      </w:pPr>
      <w:r>
        <w:rPr>
          <w:rFonts w:ascii="Arial" w:cs="Arial" w:eastAsia="Arial" w:hAnsi="Arial"/>
          <w:sz w:val="24"/>
          <w:szCs w:val="24"/>
        </w:rPr>
        <w:t xml:space="preserve">Steg 5: Inom en vecka domineras personens flöde av anti-vaccininnehåll</w:t>
      </w:r>
    </w:p>
    <w:p>
      <w:pPr>
        <w:pStyle w:val="ListParagraph"/>
        <w:numPr>
          <w:ilvl w:val="0"/>
          <w:numId w:val="2"/>
        </w:numPr>
        <w:spacing w:after="60"/>
      </w:pPr>
      <w:r>
        <w:rPr>
          <w:rFonts w:ascii="Arial" w:cs="Arial" w:eastAsia="Arial" w:hAnsi="Arial"/>
          <w:sz w:val="24"/>
          <w:szCs w:val="24"/>
        </w:rPr>
        <w:t xml:space="preserve">Steg 6: Personen upplever att “alla” ifrågasätter vaccin — för det är allt hen ser</w:t>
      </w:r>
    </w:p>
    <w:p>
      <w:pPr>
        <w:spacing w:after="60"/>
      </w:pPr>
    </w:p>
    <w:p>
      <w:pPr>
        <w:spacing w:after="120"/>
      </w:pPr>
      <w:r>
        <w:rPr>
          <w:rFonts w:ascii="Arial" w:cs="Arial" w:eastAsia="Arial" w:hAnsi="Arial"/>
          <w:sz w:val="24"/>
          <w:szCs w:val="24"/>
        </w:rPr>
        <w:t xml:space="preserve">Varje steg förstärks av AI: algoritmen lär sig vad som håller användaren kvar och optimerar för engagemang, inte för korrekthet.</w:t>
      </w:r>
    </w:p>
    <w:p>
      <w:pPr>
        <w:spacing w:after="60"/>
      </w:pPr>
    </w:p>
    <w:p>
      <w:pPr>
        <w:pStyle w:val="Heading3"/>
        <w:spacing w:after="80" w:before="180"/>
      </w:pPr>
      <w:r>
        <w:rPr>
          <w:rFonts w:ascii="Arial" w:cs="Arial" w:eastAsia="Arial" w:hAnsi="Arial"/>
          <w:b/>
          <w:bCs/>
          <w:sz w:val="26"/>
          <w:szCs w:val="26"/>
        </w:rPr>
        <w:t xml:space="preserve">Frågor</w:t>
      </w:r>
    </w:p>
    <w:p>
      <w:pPr>
        <w:spacing w:after="120"/>
      </w:pPr>
      <w:r>
        <w:rPr>
          <w:rFonts w:ascii="Arial" w:cs="Arial" w:eastAsia="Arial" w:hAnsi="Arial"/>
          <w:sz w:val="24"/>
          <w:szCs w:val="24"/>
        </w:rPr>
        <w:t xml:space="preserve">(a) Beskriv mekanismen — hur skapar algoritmer ekkammare?</w:t>
      </w:r>
    </w:p>
    <w:p>
      <w:pPr>
        <w:spacing w:after="120"/>
      </w:pPr>
      <w:r>
        <w:rPr>
          <w:rFonts w:ascii="Arial" w:cs="Arial" w:eastAsia="Arial" w:hAnsi="Arial"/>
          <w:sz w:val="24"/>
          <w:szCs w:val="24"/>
        </w:rPr>
        <w:t xml:space="preserve">(b) Kan du använda SIFT här? Vilka steg är relevanta och vilka fungerar inte lika bra? Motivera.</w:t>
      </w:r>
    </w:p>
    <w:p>
      <w:pPr>
        <w:spacing w:after="120"/>
      </w:pPr>
      <w:r>
        <w:rPr>
          <w:rFonts w:ascii="Arial" w:cs="Arial" w:eastAsia="Arial" w:hAnsi="Arial"/>
          <w:sz w:val="24"/>
          <w:szCs w:val="24"/>
        </w:rPr>
        <w:t xml:space="preserve">(c) Vilken grundfråga är viktigast när man granskar algoritmiskt valt innehåll? Varför?</w:t>
      </w:r>
    </w:p>
    <w:p>
      <w:pPr>
        <w:spacing w:after="60"/>
      </w:pPr>
    </w:p>
    <w:p>
      <w:pPr>
        <w:pStyle w:val="Heading3"/>
        <w:spacing w:after="80" w:before="180"/>
      </w:pPr>
      <w:r>
        <w:rPr>
          <w:rFonts w:ascii="Arial" w:cs="Arial" w:eastAsia="Arial" w:hAnsi="Arial"/>
          <w:b/>
          <w:bCs/>
          <w:sz w:val="26"/>
          <w:szCs w:val="26"/>
        </w:rPr>
        <w:t xml:space="preserve">Reflektionsfråga</w:t>
      </w:r>
    </w:p>
    <w:p>
      <w:pPr>
        <w:spacing w:after="120"/>
      </w:pPr>
      <w:r>
        <w:rPr>
          <w:rFonts w:ascii="Arial" w:cs="Arial" w:eastAsia="Arial" w:hAnsi="Arial"/>
          <w:i/>
          <w:iCs/>
          <w:sz w:val="24"/>
          <w:szCs w:val="24"/>
        </w:rPr>
        <w:t xml:space="preserve">“Varför kan någon i en filterbubbla uppleva sin bild som mer trovärdig än andras?”</w:t>
      </w:r>
    </w:p>
    <w:p>
      <w:r>
        <w:br w:type="page"/>
      </w:r>
    </w:p>
    <w:p>
      <w:pPr>
        <w:pStyle w:val="Heading2"/>
        <w:spacing w:after="120" w:before="240"/>
      </w:pPr>
      <w:r>
        <w:rPr>
          <w:rFonts w:ascii="Arial" w:cs="Arial" w:eastAsia="Arial" w:hAnsi="Arial"/>
          <w:b/>
          <w:bCs/>
          <w:sz w:val="28"/>
          <w:szCs w:val="28"/>
        </w:rPr>
        <w:t xml:space="preserve">Bilaga 3: Stationsblad — Station 3: AI-genererade källor</w:t>
      </w:r>
    </w:p>
    <w:p>
      <w:pPr>
        <w:spacing w:after="60"/>
      </w:pPr>
    </w:p>
    <w:p>
      <w:pPr>
        <w:pStyle w:val="Heading3"/>
        <w:spacing w:after="80" w:before="180"/>
      </w:pPr>
      <w:r>
        <w:rPr>
          <w:rFonts w:ascii="Arial" w:cs="Arial" w:eastAsia="Arial" w:hAnsi="Arial"/>
          <w:b/>
          <w:bCs/>
          <w:sz w:val="26"/>
          <w:szCs w:val="26"/>
        </w:rPr>
        <w:t xml:space="preserve">Bakgrund</w:t>
      </w:r>
    </w:p>
    <w:p>
      <w:pPr>
        <w:spacing w:after="120"/>
      </w:pPr>
      <w:r>
        <w:rPr>
          <w:rFonts w:ascii="Arial" w:cs="Arial" w:eastAsia="Arial" w:hAnsi="Arial"/>
          <w:sz w:val="24"/>
          <w:szCs w:val="24"/>
        </w:rPr>
        <w:t xml:space="preserve">NewsGuard har identifierat över 2 000 nyhetssajter där allt innehåll är AI-genererat. Sajtena ser ut som riktig lokaljournalistik — med logotyper, artikelrubriker och “redaktioner” — men ingen människa har skrivit en enda artikel.</w:t>
      </w:r>
    </w:p>
    <w:p>
      <w:pPr>
        <w:spacing w:after="120"/>
      </w:pPr>
      <w:r>
        <w:rPr>
          <w:rFonts w:ascii="Arial" w:cs="Arial" w:eastAsia="Arial" w:hAnsi="Arial"/>
          <w:sz w:val="24"/>
          <w:szCs w:val="24"/>
        </w:rPr>
        <w:t xml:space="preserve">Bland dessa finns 167 sajter med ryska kopplingar som systematiskt sprider falska narrativ om Ukrainakriget, EU och Nato. AI gör det möjligt att driva tusentals sådana sajter samtidigt, till låg kostnad.</w:t>
      </w:r>
    </w:p>
    <w:p>
      <w:pPr>
        <w:spacing w:after="60"/>
      </w:pPr>
    </w:p>
    <w:p>
      <w:pPr>
        <w:pStyle w:val="Heading3"/>
        <w:spacing w:after="80" w:before="180"/>
      </w:pPr>
      <w:r>
        <w:rPr>
          <w:rFonts w:ascii="Arial" w:cs="Arial" w:eastAsia="Arial" w:hAnsi="Arial"/>
          <w:b/>
          <w:bCs/>
          <w:sz w:val="26"/>
          <w:szCs w:val="26"/>
        </w:rPr>
        <w:t xml:space="preserve">Konkret exempel: Riktig vs. fejkad nyhetssajt</w:t>
      </w:r>
    </w:p>
    <w:p>
      <w:pPr>
        <w:spacing w:after="120"/>
      </w:pPr>
      <w:r>
        <w:rPr>
          <w:rFonts w:ascii="Arial" w:cs="Arial" w:eastAsia="Arial" w:hAnsi="Arial"/>
          <w:sz w:val="24"/>
          <w:szCs w:val="24"/>
        </w:rPr>
        <w:t xml:space="preserve">Jämför dessa två nyhetssajter: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Sajt A: sverigespress.se</w:t>
            </w:r>
          </w:p>
        </w:tc>
        <w:tc>
          <w:tcPr>
            <w:tcW w:type="dxa" w:w="4513"/>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Sajt B: svt.se/nyheter</w:t>
            </w:r>
          </w:p>
        </w:tc>
      </w:tr>
      <w:tr>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Skapad: 2024. Ingen Om oss-sida. Artiklarna har ingen byline (författarnamn). Innehållet blandar verkliga händelser med felaktiga påståenden. Google-sökning på sajten ger inga träffar från etablerade medier.</w:t>
            </w:r>
          </w:p>
        </w:tc>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Skapad: 2000-talet. Tydlig Om oss-sida med information om SVT:s uppdrag. Namngivna journalister. Källor anges i texten. Google-sökning bekräftar att SVT är public service-media.</w:t>
            </w:r>
          </w:p>
        </w:tc>
      </w:tr>
    </w:tbl>
    <w:p>
      <w:pPr>
        <w:spacing w:after="60"/>
      </w:pPr>
    </w:p>
    <w:p>
      <w:pPr>
        <w:spacing w:after="120"/>
      </w:pPr>
      <w:r>
        <w:rPr>
          <w:rFonts w:ascii="Arial" w:cs="Arial" w:eastAsia="Arial" w:hAnsi="Arial"/>
          <w:sz w:val="24"/>
          <w:szCs w:val="24"/>
        </w:rPr>
        <w:t xml:space="preserve">(“sverigespress.se” är ett fiktivt men realistiskt exempel på hur AI-genererade nyhetssajter ser ut.)</w:t>
      </w:r>
    </w:p>
    <w:p>
      <w:pPr>
        <w:spacing w:after="60"/>
      </w:pPr>
    </w:p>
    <w:p>
      <w:pPr>
        <w:pStyle w:val="Heading3"/>
        <w:spacing w:after="80" w:before="180"/>
      </w:pPr>
      <w:r>
        <w:rPr>
          <w:rFonts w:ascii="Arial" w:cs="Arial" w:eastAsia="Arial" w:hAnsi="Arial"/>
          <w:b/>
          <w:bCs/>
          <w:sz w:val="26"/>
          <w:szCs w:val="26"/>
        </w:rPr>
        <w:t xml:space="preserve">Frågor</w:t>
      </w:r>
    </w:p>
    <w:p>
      <w:pPr>
        <w:spacing w:after="120"/>
      </w:pPr>
      <w:r>
        <w:rPr>
          <w:rFonts w:ascii="Arial" w:cs="Arial" w:eastAsia="Arial" w:hAnsi="Arial"/>
          <w:sz w:val="24"/>
          <w:szCs w:val="24"/>
        </w:rPr>
        <w:t xml:space="preserve">(a) Beskriv mekanismen — varför skapas fejkade nyhetssajter?</w:t>
      </w:r>
    </w:p>
    <w:p>
      <w:pPr>
        <w:spacing w:after="120"/>
      </w:pPr>
      <w:r>
        <w:rPr>
          <w:rFonts w:ascii="Arial" w:cs="Arial" w:eastAsia="Arial" w:hAnsi="Arial"/>
          <w:sz w:val="24"/>
          <w:szCs w:val="24"/>
        </w:rPr>
        <w:t xml:space="preserve">(b) Tillämpa SIFT steg för steg — vilka signaler avslöjar en fejkad sajt?</w:t>
      </w:r>
    </w:p>
    <w:p>
      <w:pPr>
        <w:spacing w:after="120"/>
      </w:pPr>
      <w:r>
        <w:rPr>
          <w:rFonts w:ascii="Arial" w:cs="Arial" w:eastAsia="Arial" w:hAnsi="Arial"/>
          <w:sz w:val="24"/>
          <w:szCs w:val="24"/>
        </w:rPr>
        <w:t xml:space="preserve">(c) Hur hjälper lateral reading specifikt vid denna typ av källa?</w:t>
      </w:r>
    </w:p>
    <w:p>
      <w:pPr>
        <w:spacing w:after="60"/>
      </w:pPr>
    </w:p>
    <w:p>
      <w:pPr>
        <w:pStyle w:val="Heading3"/>
        <w:spacing w:after="80" w:before="180"/>
      </w:pPr>
      <w:r>
        <w:rPr>
          <w:rFonts w:ascii="Arial" w:cs="Arial" w:eastAsia="Arial" w:hAnsi="Arial"/>
          <w:b/>
          <w:bCs/>
          <w:sz w:val="26"/>
          <w:szCs w:val="26"/>
        </w:rPr>
        <w:t xml:space="preserve">Reflektionsfråga</w:t>
      </w:r>
    </w:p>
    <w:p>
      <w:pPr>
        <w:spacing w:after="120"/>
      </w:pPr>
      <w:r>
        <w:rPr>
          <w:rFonts w:ascii="Arial" w:cs="Arial" w:eastAsia="Arial" w:hAnsi="Arial"/>
          <w:i/>
          <w:iCs/>
          <w:sz w:val="24"/>
          <w:szCs w:val="24"/>
        </w:rPr>
        <w:t xml:space="preserve">“Varför kan någon lita på denna sajt utan att ifrågasätta den?”</w:t>
      </w:r>
    </w:p>
    <w:p>
      <w:r>
        <w:br w:type="page"/>
      </w:r>
    </w:p>
    <w:p>
      <w:pPr>
        <w:pStyle w:val="Heading2"/>
        <w:spacing w:after="120" w:before="240"/>
      </w:pPr>
      <w:r>
        <w:rPr>
          <w:rFonts w:ascii="Arial" w:cs="Arial" w:eastAsia="Arial" w:hAnsi="Arial"/>
          <w:b/>
          <w:bCs/>
          <w:sz w:val="28"/>
          <w:szCs w:val="28"/>
        </w:rPr>
        <w:t xml:space="preserve">Bilaga 4: Stationsblad — Station 4: Automatiserade bottar</w:t>
      </w:r>
    </w:p>
    <w:p>
      <w:pPr>
        <w:spacing w:after="60"/>
      </w:pPr>
    </w:p>
    <w:p>
      <w:pPr>
        <w:pStyle w:val="Heading3"/>
        <w:spacing w:after="80" w:before="180"/>
      </w:pPr>
      <w:r>
        <w:rPr>
          <w:rFonts w:ascii="Arial" w:cs="Arial" w:eastAsia="Arial" w:hAnsi="Arial"/>
          <w:b/>
          <w:bCs/>
          <w:sz w:val="26"/>
          <w:szCs w:val="26"/>
        </w:rPr>
        <w:t xml:space="preserve">Bakgrund</w:t>
      </w:r>
    </w:p>
    <w:p>
      <w:pPr>
        <w:spacing w:after="120"/>
      </w:pPr>
      <w:r>
        <w:rPr>
          <w:rFonts w:ascii="Arial" w:cs="Arial" w:eastAsia="Arial" w:hAnsi="Arial"/>
          <w:sz w:val="24"/>
          <w:szCs w:val="24"/>
        </w:rPr>
        <w:t xml:space="preserve">Bottar är automatiserade konton på sociala medier som styrs av AI. De kan publicera inlägg, gilla, dela och kommentera — allt utan mänsklig inblandning.</w:t>
      </w:r>
    </w:p>
    <w:p>
      <w:pPr>
        <w:spacing w:after="120"/>
      </w:pPr>
      <w:r>
        <w:rPr>
          <w:rFonts w:ascii="Arial" w:cs="Arial" w:eastAsia="Arial" w:hAnsi="Arial"/>
          <w:sz w:val="24"/>
          <w:szCs w:val="24"/>
        </w:rPr>
        <w:t xml:space="preserve">Bottnätverk används för att sprida narrativ i stor skala. När hundratals konton delar samma budskap skapas en illusion av bred samhällelig konsensus — “alla tycker så här” — trots att det är samma aktör bakom alla inlägg.</w:t>
      </w:r>
    </w:p>
    <w:p>
      <w:pPr>
        <w:spacing w:after="60"/>
      </w:pPr>
    </w:p>
    <w:p>
      <w:pPr>
        <w:pStyle w:val="Heading3"/>
        <w:spacing w:after="80" w:before="180"/>
      </w:pPr>
      <w:r>
        <w:rPr>
          <w:rFonts w:ascii="Arial" w:cs="Arial" w:eastAsia="Arial" w:hAnsi="Arial"/>
          <w:b/>
          <w:bCs/>
          <w:sz w:val="26"/>
          <w:szCs w:val="26"/>
        </w:rPr>
        <w:t xml:space="preserve">Konkret exempel: Koordinerad inautentisk aktivitet</w:t>
      </w:r>
    </w:p>
    <w:p>
      <w:pPr>
        <w:spacing w:after="120"/>
      </w:pPr>
      <w:r>
        <w:rPr>
          <w:rFonts w:ascii="Arial" w:cs="Arial" w:eastAsia="Arial" w:hAnsi="Arial"/>
          <w:sz w:val="24"/>
          <w:szCs w:val="24"/>
        </w:rPr>
        <w:t xml:space="preserve">Under en politisk debatt 2025 publicerade över 300 konton på X (Twitter) nästan identiska inlägg inom en 20-minutersperiod:</w:t>
      </w:r>
    </w:p>
    <w:p>
      <w:pPr>
        <w:spacing w:after="60"/>
      </w:pPr>
    </w:p>
    <w:p>
      <w:pPr>
        <w:spacing w:after="120"/>
      </w:pPr>
      <w:r>
        <w:rPr>
          <w:rFonts w:ascii="Arial" w:cs="Arial" w:eastAsia="Arial" w:hAnsi="Arial"/>
          <w:i/>
          <w:iCs/>
          <w:sz w:val="24"/>
          <w:szCs w:val="24"/>
        </w:rPr>
        <w:t xml:space="preserve">“Regering X har hemliga planer på att avskaffa kontanter. Dela vidare så att ALLA får veta! #Frihet #Kontantupproret”</w:t>
      </w:r>
    </w:p>
    <w:p>
      <w:pPr>
        <w:spacing w:after="60"/>
      </w:pPr>
    </w:p>
    <w:p>
      <w:pPr>
        <w:spacing w:after="120"/>
      </w:pPr>
      <w:r>
        <w:rPr>
          <w:rFonts w:ascii="Arial" w:cs="Arial" w:eastAsia="Arial" w:hAnsi="Arial"/>
          <w:sz w:val="24"/>
          <w:szCs w:val="24"/>
        </w:rPr>
        <w:t xml:space="preserve">Analys av kontona visade:</w:t>
      </w:r>
    </w:p>
    <w:p>
      <w:pPr>
        <w:pStyle w:val="ListParagraph"/>
        <w:numPr>
          <w:ilvl w:val="0"/>
          <w:numId w:val="2"/>
        </w:numPr>
        <w:spacing w:after="60"/>
      </w:pPr>
      <w:r>
        <w:rPr>
          <w:rFonts w:ascii="Arial" w:cs="Arial" w:eastAsia="Arial" w:hAnsi="Arial"/>
          <w:sz w:val="24"/>
          <w:szCs w:val="24"/>
        </w:rPr>
        <w:t xml:space="preserve">De flesta skapades inom samma vecka</w:t>
      </w:r>
    </w:p>
    <w:p>
      <w:pPr>
        <w:pStyle w:val="ListParagraph"/>
        <w:numPr>
          <w:ilvl w:val="0"/>
          <w:numId w:val="2"/>
        </w:numPr>
        <w:spacing w:after="60"/>
      </w:pPr>
      <w:r>
        <w:rPr>
          <w:rFonts w:ascii="Arial" w:cs="Arial" w:eastAsia="Arial" w:hAnsi="Arial"/>
          <w:sz w:val="24"/>
          <w:szCs w:val="24"/>
        </w:rPr>
        <w:t xml:space="preserve">De hade få eller inga egna följare</w:t>
      </w:r>
    </w:p>
    <w:p>
      <w:pPr>
        <w:pStyle w:val="ListParagraph"/>
        <w:numPr>
          <w:ilvl w:val="0"/>
          <w:numId w:val="2"/>
        </w:numPr>
        <w:spacing w:after="60"/>
      </w:pPr>
      <w:r>
        <w:rPr>
          <w:rFonts w:ascii="Arial" w:cs="Arial" w:eastAsia="Arial" w:hAnsi="Arial"/>
          <w:sz w:val="24"/>
          <w:szCs w:val="24"/>
        </w:rPr>
        <w:t xml:space="preserve">De delade exakt samma länkar och hashtags</w:t>
      </w:r>
    </w:p>
    <w:p>
      <w:pPr>
        <w:pStyle w:val="ListParagraph"/>
        <w:numPr>
          <w:ilvl w:val="0"/>
          <w:numId w:val="2"/>
        </w:numPr>
        <w:spacing w:after="60"/>
      </w:pPr>
      <w:r>
        <w:rPr>
          <w:rFonts w:ascii="Arial" w:cs="Arial" w:eastAsia="Arial" w:hAnsi="Arial"/>
          <w:sz w:val="24"/>
          <w:szCs w:val="24"/>
        </w:rPr>
        <w:t xml:space="preserve">Profilbilderna var AI-genererade (märkbar symmetri, suddiga bakgrunder)</w:t>
      </w:r>
    </w:p>
    <w:p>
      <w:pPr>
        <w:pStyle w:val="ListParagraph"/>
        <w:numPr>
          <w:ilvl w:val="0"/>
          <w:numId w:val="2"/>
        </w:numPr>
        <w:spacing w:after="60"/>
      </w:pPr>
      <w:r>
        <w:rPr>
          <w:rFonts w:ascii="Arial" w:cs="Arial" w:eastAsia="Arial" w:hAnsi="Arial"/>
          <w:sz w:val="24"/>
          <w:szCs w:val="24"/>
        </w:rPr>
        <w:t xml:space="preserve">Inläggen publicerades med jämna tidsintervall (varannan minut)</w:t>
      </w:r>
    </w:p>
    <w:p>
      <w:pPr>
        <w:spacing w:after="60"/>
      </w:pPr>
    </w:p>
    <w:p>
      <w:pPr>
        <w:spacing w:after="120"/>
      </w:pPr>
      <w:r>
        <w:rPr>
          <w:rFonts w:ascii="Arial" w:cs="Arial" w:eastAsia="Arial" w:hAnsi="Arial"/>
          <w:sz w:val="24"/>
          <w:szCs w:val="24"/>
        </w:rPr>
        <w:t xml:space="preserve">Denna typ av beteende kallas “coordinated inauthentic behavior” och är ett tecken på att någon medvetet försöker manipulera opinionen.</w:t>
      </w:r>
    </w:p>
    <w:p>
      <w:pPr>
        <w:spacing w:after="60"/>
      </w:pPr>
    </w:p>
    <w:p>
      <w:pPr>
        <w:pStyle w:val="Heading3"/>
        <w:spacing w:after="80" w:before="180"/>
      </w:pPr>
      <w:r>
        <w:rPr>
          <w:rFonts w:ascii="Arial" w:cs="Arial" w:eastAsia="Arial" w:hAnsi="Arial"/>
          <w:b/>
          <w:bCs/>
          <w:sz w:val="26"/>
          <w:szCs w:val="26"/>
        </w:rPr>
        <w:t xml:space="preserve">Frågor</w:t>
      </w:r>
    </w:p>
    <w:p>
      <w:pPr>
        <w:spacing w:after="120"/>
      </w:pPr>
      <w:r>
        <w:rPr>
          <w:rFonts w:ascii="Arial" w:cs="Arial" w:eastAsia="Arial" w:hAnsi="Arial"/>
          <w:sz w:val="24"/>
          <w:szCs w:val="24"/>
        </w:rPr>
        <w:t xml:space="preserve">(a) Beskriv mekanismen — hur används bottar för att sprida konspirationsteorier?</w:t>
      </w:r>
    </w:p>
    <w:p>
      <w:pPr>
        <w:spacing w:after="120"/>
      </w:pPr>
      <w:r>
        <w:rPr>
          <w:rFonts w:ascii="Arial" w:cs="Arial" w:eastAsia="Arial" w:hAnsi="Arial"/>
          <w:sz w:val="24"/>
          <w:szCs w:val="24"/>
        </w:rPr>
        <w:t xml:space="preserve">(b) Tillämpa grundfrågorna: Vem står bakom? Varför sprids det? Hur sprids det?</w:t>
      </w:r>
    </w:p>
    <w:p>
      <w:pPr>
        <w:spacing w:after="120"/>
      </w:pPr>
      <w:r>
        <w:rPr>
          <w:rFonts w:ascii="Arial" w:cs="Arial" w:eastAsia="Arial" w:hAnsi="Arial"/>
          <w:sz w:val="24"/>
          <w:szCs w:val="24"/>
        </w:rPr>
        <w:t xml:space="preserve">(c) Vilka SIFT-steg hjälper dig identifiera bot-aktivitet?</w:t>
      </w:r>
    </w:p>
    <w:p>
      <w:pPr>
        <w:spacing w:after="60"/>
      </w:pPr>
    </w:p>
    <w:p>
      <w:pPr>
        <w:pStyle w:val="Heading3"/>
        <w:spacing w:after="80" w:before="180"/>
      </w:pPr>
      <w:r>
        <w:rPr>
          <w:rFonts w:ascii="Arial" w:cs="Arial" w:eastAsia="Arial" w:hAnsi="Arial"/>
          <w:b/>
          <w:bCs/>
          <w:sz w:val="26"/>
          <w:szCs w:val="26"/>
        </w:rPr>
        <w:t xml:space="preserve">Reflektionsfråga</w:t>
      </w:r>
    </w:p>
    <w:p>
      <w:pPr>
        <w:spacing w:after="120"/>
      </w:pPr>
      <w:r>
        <w:rPr>
          <w:rFonts w:ascii="Arial" w:cs="Arial" w:eastAsia="Arial" w:hAnsi="Arial"/>
          <w:i/>
          <w:iCs/>
          <w:sz w:val="24"/>
          <w:szCs w:val="24"/>
        </w:rPr>
        <w:t xml:space="preserve">“Varför kan någon som ser många liknande inlägg tolka det som bred samhällelig konsensus?”</w:t>
      </w:r>
    </w:p>
    <w:p>
      <w:r>
        <w:br w:type="page"/>
      </w:r>
    </w:p>
    <w:p>
      <w:pPr>
        <w:pStyle w:val="Heading2"/>
        <w:spacing w:after="120" w:before="240"/>
      </w:pPr>
      <w:r>
        <w:rPr>
          <w:rFonts w:ascii="Arial" w:cs="Arial" w:eastAsia="Arial" w:hAnsi="Arial"/>
          <w:b/>
          <w:bCs/>
          <w:sz w:val="28"/>
          <w:szCs w:val="28"/>
        </w:rPr>
        <w:t xml:space="preserve">Bilaga 5: Gateway exit ticket — Lektion 3</w:t>
      </w:r>
    </w:p>
    <w:p>
      <w:pPr>
        <w:spacing w:after="60"/>
      </w:pPr>
    </w:p>
    <w:p>
      <w:pPr>
        <w:pStyle w:val="Heading3"/>
        <w:spacing w:after="80" w:before="180"/>
      </w:pPr>
      <w:r>
        <w:rPr>
          <w:rFonts w:ascii="Arial" w:cs="Arial" w:eastAsia="Arial" w:hAnsi="Arial"/>
          <w:b/>
          <w:bCs/>
          <w:sz w:val="26"/>
          <w:szCs w:val="26"/>
        </w:rPr>
        <w:t xml:space="preserve">Del 1: Källkritisk tillämpning (7 minuter)</w:t>
      </w:r>
    </w:p>
    <w:p>
      <w:pPr>
        <w:spacing w:after="120"/>
      </w:pPr>
      <w:r>
        <w:rPr>
          <w:rFonts w:ascii="Arial" w:cs="Arial" w:eastAsia="Arial" w:hAnsi="Arial"/>
          <w:sz w:val="24"/>
          <w:szCs w:val="24"/>
        </w:rPr>
        <w:t xml:space="preserve">Läs följande inlägg och granska det med hjälp av de källkritiska verktyg du lärt dig.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after="80"/>
            </w:pPr>
            <w:r>
              <w:rPr>
                <w:rFonts w:ascii="Arial" w:cs="Arial" w:eastAsia="Arial" w:hAnsi="Arial"/>
                <w:color w:val="666666"/>
                <w:sz w:val="20"/>
                <w:szCs w:val="20"/>
              </w:rPr>
              <w:t xml:space="preserve">@frihetsbansen • 3 veckor sedan</w:t>
            </w:r>
          </w:p>
          <w:p>
            <w:pPr>
              <w:spacing w:after="80"/>
            </w:pPr>
            <w:r>
              <w:rPr>
                <w:rFonts w:ascii="Arial" w:cs="Arial" w:eastAsia="Arial" w:hAnsi="Arial"/>
                <w:b/>
                <w:bCs/>
                <w:sz w:val="22"/>
                <w:szCs w:val="22"/>
              </w:rPr>
              <w:t xml:space="preserve">BREAKING: Läckt dokument visar att EU planerar att förbjuda kontanter senast 2028 för att kontrollera medborgarna. Dela innan de tar bort det! #KontantUpproret</w:t>
            </w:r>
          </w:p>
          <w:p>
            <w:pPr>
              <w:spacing w:after="60"/>
            </w:pPr>
            <w:r>
              <w:rPr>
                <w:rFonts w:ascii="Arial" w:cs="Arial" w:eastAsia="Arial" w:hAnsi="Arial"/>
                <w:i/>
                <w:iCs/>
                <w:color w:val="888888"/>
                <w:sz w:val="20"/>
                <w:szCs w:val="20"/>
              </w:rPr>
              <w:t xml:space="preserve">[Bild: AI-genererat foto av ett “officiellt” EU-dokument]</w:t>
            </w:r>
          </w:p>
          <w:p>
            <w:r>
              <w:rPr>
                <w:rFonts w:ascii="Arial" w:cs="Arial" w:eastAsia="Arial" w:hAnsi="Arial"/>
                <w:color w:val="666666"/>
                <w:sz w:val="20"/>
                <w:szCs w:val="20"/>
              </w:rPr>
              <w:t xml:space="preserve">12 400 delningar • Kontot skapat för 3 veckor sedan</w:t>
            </w:r>
          </w:p>
        </w:tc>
      </w:tr>
    </w:tbl>
    <w:p>
      <w:pPr>
        <w:spacing w:after="60"/>
      </w:pPr>
    </w:p>
    <w:p>
      <w:pPr>
        <w:spacing w:after="120"/>
      </w:pPr>
      <w:r>
        <w:rPr>
          <w:rFonts w:ascii="Arial" w:cs="Arial" w:eastAsia="Arial" w:hAnsi="Arial"/>
          <w:sz w:val="24"/>
          <w:szCs w:val="24"/>
        </w:rPr>
        <w:t xml:space="preserve">Uppgift: Granska inlägget. Använd de källkritiska verktyg du lärt dig för att bedöma trovärdigheten.</w:t>
      </w:r>
    </w:p>
    <w:p>
      <w:pPr>
        <w:spacing w:after="60"/>
      </w:pPr>
    </w:p>
    <w:p>
      <w:pPr>
        <w:pStyle w:val="Heading3"/>
        <w:spacing w:after="80" w:before="180"/>
      </w:pPr>
      <w:r>
        <w:rPr>
          <w:rFonts w:ascii="Arial" w:cs="Arial" w:eastAsia="Arial" w:hAnsi="Arial"/>
          <w:b/>
          <w:bCs/>
          <w:sz w:val="26"/>
          <w:szCs w:val="26"/>
        </w:rPr>
        <w:t xml:space="preserve">Del 2: Harvard-referering (5 minuter)</w:t>
      </w:r>
    </w:p>
    <w:p>
      <w:pPr>
        <w:spacing w:after="120"/>
      </w:pPr>
      <w:r>
        <w:rPr>
          <w:rFonts w:ascii="Arial" w:cs="Arial" w:eastAsia="Arial" w:hAnsi="Arial"/>
          <w:sz w:val="24"/>
          <w:szCs w:val="24"/>
        </w:rPr>
        <w:t xml:space="preserve">Formatera följande källor med Harvardsystemet. Skriv både i-text-hänvisning och referenslista.</w:t>
      </w:r>
    </w:p>
    <w:p>
      <w:pPr>
        <w:spacing w:after="60"/>
      </w:pPr>
    </w:p>
    <w:p>
      <w:pPr>
        <w:pStyle w:val="ListParagraph"/>
        <w:numPr>
          <w:ilvl w:val="0"/>
          <w:numId w:val="2"/>
        </w:numPr>
        <w:spacing w:after="60"/>
      </w:pPr>
      <w:r>
        <w:rPr>
          <w:rFonts w:ascii="Arial" w:cs="Arial" w:eastAsia="Arial" w:hAnsi="Arial"/>
          <w:sz w:val="24"/>
          <w:szCs w:val="24"/>
        </w:rPr>
        <w:t xml:space="preserve">Källa 1: En artikel av NewsGuard från 2025 med titeln “Tracking AI-enabled Misinformation”</w:t>
      </w:r>
    </w:p>
    <w:p>
      <w:pPr>
        <w:pStyle w:val="ListParagraph"/>
        <w:numPr>
          <w:ilvl w:val="0"/>
          <w:numId w:val="2"/>
        </w:numPr>
        <w:spacing w:after="60"/>
      </w:pPr>
      <w:r>
        <w:rPr>
          <w:rFonts w:ascii="Arial" w:cs="Arial" w:eastAsia="Arial" w:hAnsi="Arial"/>
          <w:sz w:val="24"/>
          <w:szCs w:val="24"/>
        </w:rPr>
        <w:t xml:space="preserve">Källa 2: En rapport från Myndigheten för psykologiskt försvar (MPF) från 2025 med titeln “AI och informationspåverkan”</w:t>
      </w:r>
    </w:p>
    <w:p>
      <w:pPr>
        <w:spacing w:after="60"/>
      </w:pPr>
    </w:p>
    <w:p>
      <w:pPr>
        <w:pStyle w:val="Heading3"/>
        <w:spacing w:after="80" w:before="180"/>
      </w:pPr>
      <w:r>
        <w:rPr>
          <w:rFonts w:ascii="Arial" w:cs="Arial" w:eastAsia="Arial" w:hAnsi="Arial"/>
          <w:b/>
          <w:bCs/>
          <w:sz w:val="26"/>
          <w:szCs w:val="26"/>
        </w:rPr>
        <w:t xml:space="preserve">Exit ticket</w:t>
      </w:r>
    </w:p>
    <w:p>
      <w:pPr>
        <w:spacing w:after="120"/>
      </w:pPr>
      <w:r>
        <w:rPr>
          <w:rFonts w:ascii="Arial" w:cs="Arial" w:eastAsia="Arial" w:hAnsi="Arial"/>
          <w:b/>
          <w:bCs/>
          <w:sz w:val="24"/>
          <w:szCs w:val="24"/>
        </w:rPr>
        <w:t xml:space="preserve">Fråga: </w:t>
      </w:r>
      <w:r>
        <w:rPr>
          <w:rFonts w:ascii="Arial" w:cs="Arial" w:eastAsia="Arial" w:hAnsi="Arial"/>
          <w:sz w:val="24"/>
          <w:szCs w:val="24"/>
        </w:rPr>
        <w:t xml:space="preserve">“Varför kan AI-genererade konspirationsteorier vara svårare att granska källkritiskt än traditionella? Resonera utifrån minst en mekanism vi diskuterat idag.”</w:t>
      </w:r>
    </w:p>
    <w:p>
      <w:r>
        <w:br w:type="page"/>
      </w:r>
    </w:p>
    <w:p>
      <w:pPr>
        <w:pStyle w:val="Heading2"/>
        <w:spacing w:after="120" w:before="240"/>
      </w:pPr>
      <w:r>
        <w:rPr>
          <w:rFonts w:ascii="Arial" w:cs="Arial" w:eastAsia="Arial" w:hAnsi="Arial"/>
          <w:b/>
          <w:bCs/>
          <w:sz w:val="28"/>
          <w:szCs w:val="28"/>
        </w:rPr>
        <w:t xml:space="preserve">Bilaga 6: Gateway checklista — Lärarversion</w:t>
      </w:r>
    </w:p>
    <w:p>
      <w:pPr>
        <w:spacing w:after="60"/>
      </w:pPr>
    </w:p>
    <w:p>
      <w:pPr>
        <w:spacing w:after="120"/>
      </w:pPr>
      <w:r>
        <w:rPr>
          <w:rFonts w:ascii="Arial" w:cs="Arial" w:eastAsia="Arial" w:hAnsi="Arial"/>
          <w:sz w:val="24"/>
          <w:szCs w:val="24"/>
        </w:rPr>
        <w:t xml:space="preserve">Använd denna checklista för snabb sortering av exit tickets. Målet är att avgöra gruppsammansättning inför L4-seminariet.</w:t>
      </w:r>
    </w:p>
    <w:p>
      <w:pPr>
        <w:spacing w:after="60"/>
      </w:pPr>
    </w:p>
    <w:p>
      <w:pPr>
        <w:pStyle w:val="Heading3"/>
        <w:spacing w:after="80" w:before="180"/>
      </w:pPr>
      <w:r>
        <w:rPr>
          <w:rFonts w:ascii="Arial" w:cs="Arial" w:eastAsia="Arial" w:hAnsi="Arial"/>
          <w:b/>
          <w:bCs/>
          <w:sz w:val="26"/>
          <w:szCs w:val="26"/>
        </w:rPr>
        <w:t xml:space="preserve">Checklista (3 kriterier)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26"/>
        <w:gridCol w:w="1250"/>
        <w:gridCol w:w="1250"/>
      </w:tblGrid>
      <w:tr>
        <w:tc>
          <w:tcPr>
            <w:tcW w:type="dxa" w:w="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Nr</w:t>
            </w:r>
          </w:p>
        </w:tc>
        <w:tc>
          <w:tcPr>
            <w:tcW w:type="dxa" w:w="60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Kriterium</w:t>
            </w:r>
          </w:p>
        </w:tc>
        <w:tc>
          <w:tcPr>
            <w:tcW w:type="dxa" w:w="125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Ja</w:t>
            </w:r>
          </w:p>
        </w:tc>
        <w:tc>
          <w:tcPr>
            <w:tcW w:type="dxa" w:w="125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Nej</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Använder minst 2 källkritiska verktyg (grundfrågor och/eller SIFT)</w:t>
            </w:r>
          </w:p>
        </w:tc>
        <w:tc>
          <w:tcPr>
            <w:tcW w:type="dxa" w:w="12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2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Identifierar rätt problem/vilseledning i exemplet</w:t>
            </w:r>
          </w:p>
        </w:tc>
        <w:tc>
          <w:tcPr>
            <w:tcW w:type="dxa" w:w="12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2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3</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Harvard-referering i huvudsak korrekt (minst 1 av 2 källor)</w:t>
            </w:r>
          </w:p>
        </w:tc>
        <w:tc>
          <w:tcPr>
            <w:tcW w:type="dxa" w:w="12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2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bl>
    <w:p>
      <w:pPr>
        <w:spacing w:after="60"/>
      </w:pPr>
    </w:p>
    <w:p>
      <w:pPr>
        <w:pStyle w:val="Heading3"/>
        <w:spacing w:after="80" w:before="180"/>
      </w:pPr>
      <w:r>
        <w:rPr>
          <w:rFonts w:ascii="Arial" w:cs="Arial" w:eastAsia="Arial" w:hAnsi="Arial"/>
          <w:b/>
          <w:bCs/>
          <w:sz w:val="26"/>
          <w:szCs w:val="26"/>
        </w:rPr>
        <w:t xml:space="preserve">Sorteringsguide för L4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26"/>
      </w:tblGrid>
      <w:tr>
        <w:tc>
          <w:tcPr>
            <w:tcW w:type="dxa" w:w="1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Resultat</w:t>
            </w:r>
          </w:p>
        </w:tc>
        <w:tc>
          <w:tcPr>
            <w:tcW w:type="dxa" w:w="1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Nivå</w:t>
            </w:r>
          </w:p>
        </w:tc>
        <w:tc>
          <w:tcPr>
            <w:tcW w:type="dxa" w:w="60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Konsekvens för L4-seminariegruppering</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Alla tre Ja</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Stark</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Kan stötta andra i seminariegrupp. Placera som “ankare” i blandade grupper.</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1–2 Ja</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Medel</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Behöver blandning med starkare elever. Undvik att sätta två medel-elever utan stöd.</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0 Ja</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Behöver stöd</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Läraren planerar stödinsats inför L4 (t.ex. kort samtal, extra övning med SIFT). Placera med stark elev i seminariegruppen.</w:t>
            </w:r>
          </w:p>
        </w:tc>
      </w:tr>
    </w:tbl>
    <w:p>
      <w:pPr>
        <w:spacing w:after="60"/>
      </w:pPr>
    </w:p>
    <w:p>
      <w:pPr>
        <w:spacing w:after="120"/>
      </w:pPr>
      <w:r>
        <w:rPr>
          <w:rFonts w:ascii="Arial" w:cs="Arial" w:eastAsia="Arial" w:hAnsi="Arial"/>
          <w:sz w:val="24"/>
          <w:szCs w:val="24"/>
        </w:rPr>
        <w:t xml:space="preserve">Tips: Sortera exit tickets direkt efter lektionen i tre högar (Stark / Medel / Behöver stöd). Använd högarna för att planera seminariegrupper — varje grupp bör ha minst en “Stark”-elev.</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Samhällskunskap 3 / Int. relationer — Källkritik: AI och konspirationsteorier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2026-03-13T05:49:33.504Z</dcterms:created>
  <dcterms:modified xsi:type="dcterms:W3CDTF">2026-03-13T05:49:33.504Z</dcterms:modified>
</cp:coreProperties>
</file>

<file path=docProps/custom.xml><?xml version="1.0" encoding="utf-8"?>
<Properties xmlns="http://schemas.openxmlformats.org/officeDocument/2006/custom-properties" xmlns:vt="http://schemas.openxmlformats.org/officeDocument/2006/docPropsVTypes"/>
</file>