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5: Perspektiven krockar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Skriftlig perspektivanalys — dress rehearsal inför L6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3 / Internationella relationer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Källkritik — AI-genererat innehåll och konspirationsteorier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85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Grupp: </w:t>
      </w:r>
      <w:r>
        <w:rPr>
          <w:rFonts w:ascii="Arial" w:cs="Arial" w:eastAsia="Arial" w:hAnsi="Arial"/>
          <w:sz w:val="24"/>
          <w:szCs w:val="24"/>
        </w:rPr>
        <w:t xml:space="preserve">MSA23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Lektion 5 är en förberedande övning inför den summativa skrivuppgiften i lektion 6. Eleverna skriver en perspektivanalys i samma format som L6 men kortare (300–400 ord istället för längre). Temat är bekant från L4-seminariet, vilket ger en naturlig övergång från muntligt till skriftligt. Läraren samlar in texterna och ger kort formativ feedback inför L6.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Eleven ska genom en skriftlig perspektivanalys kunna analysera olika samhällsaktörers ansvar för AI-driven desinformation, argumentera från flera perspektiv och hänvisa till källor med Harvard-systemet.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Granska och värdera källor och argument från olika samhällsaktörer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hur AI-genererat innehåll påverkar informationslandskapet ur olika perspektiv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konspirationsteoriers spridning genom att väga in teknikföretagens, statens och medborgarnas roller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Källhänvisa korrekt enligt Harvard-systemet (mål 4)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E: </w:t>
      </w:r>
      <w:r>
        <w:rPr>
          <w:rFonts w:ascii="Arial" w:cs="Arial" w:eastAsia="Arial" w:hAnsi="Arial"/>
          <w:sz w:val="24"/>
          <w:szCs w:val="24"/>
        </w:rPr>
        <w:t xml:space="preserve">Eleven skriver en text som presenterar alla tre perspektiv på ett enkelt sätt och gör enkla omdömen om aktörernas ansvar. Källhänvisar med viss säkerhet.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C: </w:t>
      </w:r>
      <w:r>
        <w:rPr>
          <w:rFonts w:ascii="Arial" w:cs="Arial" w:eastAsia="Arial" w:hAnsi="Arial"/>
          <w:sz w:val="24"/>
          <w:szCs w:val="24"/>
        </w:rPr>
        <w:t xml:space="preserve">Eleven skriver en text med välgrundade argument från alla tre perspektiv, underbyggda med konkreta exempel och källor. Källhänvisar korrekt och landar i en egen motiverad slutsats.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A: </w:t>
      </w:r>
      <w:r>
        <w:rPr>
          <w:rFonts w:ascii="Arial" w:cs="Arial" w:eastAsia="Arial" w:hAnsi="Arial"/>
          <w:sz w:val="24"/>
          <w:szCs w:val="24"/>
        </w:rPr>
        <w:t xml:space="preserve">Eleven skriver en text med välgrundade och nyanserade argument som visar på komplexa samband mellan aktörerna. Källhänvisar med säkerhet, använder minst 3 källor och resonerar om varför kombinationen av perspektiv behövs — eller inte gör det.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Centralt innehåll (Gy11)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 granskning, tolkning och värdering av information från olika källor och medier i digital och annan form i arbetet med komplexa samhällsfrågor.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Demokrati och mänskliga rättigheter i en digital kontext.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exit tickets från lektion 4 (seminariet) — vilka perspektiv och argument lyftes?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rollkorten (en uppsättning per elev eller projicera, se bilaga 1) — används som skrivstöd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tavlan med skrivfrågan: “Vem bär ansvaret för att stoppa AI-driven desinformation?”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Harvard-guiden (från lektion 2/3) tillgänglig — projicera eller skriv 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lärandemålet synligt på tavlan under hela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Säkerställ att eleverna har tillgång till datorer för skrivande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scaffolding-material (bilaga 6) — använd ENBART om du bedömer att det behövs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200"/>
        <w:gridCol w:w="4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 från lektion 4 (seminarium): “Skriv ner det starkaste argumentet du hörde igår — oavsett vilken sida det kom ifrån.” Enskilt skrivande (3 min), sedan delar 3–4 elever muntligt.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skrivuppgiften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uppgiften: skriftlig perspektivanalys. Gå igenom förväntningar (300–400 ord, alla tre perspektiv, egen slutsats, minst 2 källor med Harvard). Kort påminnelse om Harvard-systemet (2 min). Dela ut rollkorten som skrivstöd.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15–60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Skriftlig perspektivanalys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skriver individuellt (45 min). Fråga: “Vem bär ansvaret för att stoppa AI-driven desinformation?” Skriv från ALLA TRE perspektiv (teknikföretag, stat/EU, medborgare) och landa i en egen slutsats. 300–400 ord, minst 2 källor med Harvard-hänvisning. Rollkorten (bilaga 1) får användas som stöd.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60–65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 genomläsning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läser igenom sin text och gör förbättringar. Fokus: Finns alla tre perspektiv? Är källhänvisningarna korrekta? Är slutsatsen tydlig?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65–75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Helklassdiskussion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Lyft mönster: “Vilken aktör nämndes oftast som huvudansvarig? Varför?” Koppla till demokrati. Diskutera: “Kan en aktör lösa det här ensam?”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75–82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Metakognitiv reflektion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“Läs igenom din perspektivanalys. Markera en mening där du använde ett källkritiskt verktyg och en mening där du kunde ha stärkt din argumentation. Vad skulle du göra annorlunda?”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82–85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 + insamling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 till L6: “Nästa lektion skriver ni en liknande analys — den är ert bedömningsunderlag. Jag samlar in era texter nu och ger er kort feedback innan dess. Använd feedbacken för att förbereda er.” Samla in texterna.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Uppstart: Retrieval practice (0–8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“Igår hade ni seminarium om AI-driven desinformation. Innan vi går vidare vill jag att ni tänker tillbaka. Skriv ner det starkaste argumentet ni hörde igår — oavsett vilken sida det kom ifrån. Ni har 3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Låt eleverna skriva enskilt. Samla sedan 3–4 svar muntligt. Använd svaren för att skapa en bro till dagens uppgift: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“Bra — ni har redan starka argument i huvudet. Idag ska ni använda dem, men på ett nytt sätt.”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Instruktion: Presentera skrivuppgiften (8–15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“Idag ska ni skriva, inte prata. Ni får samma fråga som i seminariet: Vem bär ansvaret för att stoppa AI-driven desinformation? Men den här gången ska ni skriva från ALLA TRE perspektiv — teknikföretagen, staten och medborgarna — och sedan landa i en egen slutsats.”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“Det här är en övning inför nästa lektions bedömningsuppgift. Ni skriver i exakt samma format som ni kommer använda då — så se det som en generalövning. Jag samlar in era texter efterråt och ger er kort feedback.”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Gå igenom förväntningarna: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300–400 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Alla tre perspektiv ska finnas 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 egen slutsats där du tar ställning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Minst 2 källor med Harvard-hänvisning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Rollkorten (bilaga 1) får användas som stöd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Harvard-påminnelse (2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“Ni har övat på Harvard-systemet i lektion 2 och 3. Kort påminnelse: hänvisning i texten med (Författare, år) och en referenslista i slutet. Harvard-guiden finns framme om ni behöver den.”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rollkorten (bilaga 1).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Scaffolding på begäran: </w:t>
      </w:r>
      <w:r>
        <w:rPr>
          <w:rFonts w:ascii="Arial" w:cs="Arial" w:eastAsia="Arial" w:hAnsi="Arial"/>
          <w:sz w:val="24"/>
          <w:szCs w:val="24"/>
        </w:rPr>
        <w:t xml:space="preserve">Om du bedömer att klassen eller enskilda elever behöver stöd, använd meningsstartarna och textstrukturen i bilaga 6. Skriv upp dem på tavlan eller ge dem till enskilda elever. Dela INTE ut scaffolding som standard — låt eleverna försöka själva först.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Bearbetning: Skriftlig perspektivanalys (15–60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Eleverna skriver individuellt på dator. Skriv frågan på tavlan: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“Vem bär ansvaret för att stoppa AI-driven desinformation?”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“Ni har 45 minuter. Skriv från alla tre perspektiv och avsluta med er egen slutsats. Använd rollkorten som stöd, men skriv med egna ord. Minst 2 källor med Harvard-hänvisning — källorna finns på rollkorten och i bilaga 5.”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under skrivarbetet. Fokusera på: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 som inte kommer igång: “Titta på rollkortet för teknikföretagen — vad är deras största argument? Börja där.”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Källhänvisningar: “Jag ser att du hänvisar till EU:s AI Act — har du lagt in parentesen (EU, 2024)?”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Perspektivbredd: “Du har skrivit bra om teknikföretagen. Vad säger staten? Och medborgarna?”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Snabba elever: “Kan du lägga till en tredje källa och jämföra perspektiven mer?”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Vid behov av scaffolding: </w:t>
      </w:r>
      <w:r>
        <w:rPr>
          <w:rFonts w:ascii="Arial" w:cs="Arial" w:eastAsia="Arial" w:hAnsi="Arial"/>
          <w:sz w:val="24"/>
          <w:szCs w:val="24"/>
        </w:rPr>
        <w:t xml:space="preserve">Om en elev är fast efter 5–10 minuter, ge individuellt stöd med hjälp av bilaga 6 (meningsstartare, textstruktur). Skriv inte upp dem på tavlan för alla om det inte behövs.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Individuell revision (60–65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“Stopp — lägg undan rollkorten. Läs igenom er text en sista gång. Kontrollera tre saker: Finns alla tre perspektiv? Är källhänvisningarna korrekta? Har ni en tydlig slutsats? Ni har 5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Syftet är att träna eleverna i självgranskning inför L6 där de inte får feedback under skrivandet.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Helklassdiskussion (65–75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“Jag är nyfiken — vilken aktör nämndes oftast som huvudansvarig? Räck upp handen: Hur många landade i teknikföretagen? Staten? Medborgarna? Kombination?”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Notera fördelningen på tavlan.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Diskussionsfrågor: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“Vilken aktör nämndes oftast? Varför tror ni det?”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“Kan en aktör lösa det här ensam? Vad behövs i kombination?”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“Hur kopplar den här frågan till demokrati? Vad händer med demokratin om ingen tar ansvar?”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“Ändrade någon av er uppfattning under skrivandet? Vad var det som ändrade er?”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tillbaka till lärandemålen. Betona att skrivandet tvingar fram djupare analys än muntlig diskussion — man måste formulera argumenten tydligt och välja källor medvetet.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Exit ticket: Metakognitiv reflektion (75–82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“Läs igenom din perspektivanalys. Markera en mening där du använde ett källkritiskt verktyg och en mening där du kunde ha stärkt din argumentation. Vad skulle du göra annorlunda?”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Denna exit ticket är metakognitiv — eleven reflekterar över sin egen text och identifierar förbättringsområden. Detta tränar självbedömning inför L6.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 exit tickets separat från texterna. Exit ticket-svaren visar om eleverna utvecklat metakognitiv förmåga — kan de identifiera styrkor och svagheter i sitt eget resonemang?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Framåtkoppling och insamling (82–85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“Nästa lektion skriver ni en liknande analys — den är ert bedömningsunderlag. Jag samlar in era texter nu och ger er kort feedback innan dess. Använd feedbacken för att förbereda er. Ni har redan övat på argumenten, Harvard-hänvisningarna och textstrukturen — det är precis det ni gör i L6, bara lite längre.”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Samla in texterna. </w:t>
      </w:r>
      <w:r>
        <w:rPr>
          <w:rFonts w:ascii="Arial" w:cs="Arial" w:eastAsia="Arial" w:hAnsi="Arial"/>
          <w:sz w:val="24"/>
          <w:szCs w:val="24"/>
        </w:rPr>
        <w:t xml:space="preserve">Ge kort formativ feedback på varje elevtext innan L6: 2–3 styrkor och 1 förbättringsområde. Feedbacken är formativ och ska hjälpa eleven förbereda sig för den summativa uppgiften i L6. Returnera texterna med feedback inför nästa lektion.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Lärarfeedback efter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Lärarfeedback på L5-texterna är en central komponent i kopplingen L5→L6. Feedbacken ska vara kort, konkret och framföråtriktad.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2–3 styrkor + 1 förbättringsområde per elevtext.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Exempel på feedback: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Styrka: “Du presenterar alla tre perspektiv tydligt och använder relevanta källor.”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Styrka: “Din slutsats är välmotiverad — du väger perspektiven mot varandra.”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Förbättring: “Försök koppla perspektiven till varandra mer i L6. Hur påverkar teknikföretagens agerande statens möjligheter?”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Tidsram: </w:t>
      </w:r>
      <w:r>
        <w:rPr>
          <w:rFonts w:ascii="Arial" w:cs="Arial" w:eastAsia="Arial" w:hAnsi="Arial"/>
          <w:sz w:val="24"/>
          <w:szCs w:val="24"/>
        </w:rPr>
        <w:t xml:space="preserve">Returnera texterna med feedback senast dagen före L6.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Syfte: </w:t>
      </w:r>
      <w:r>
        <w:rPr>
          <w:rFonts w:ascii="Arial" w:cs="Arial" w:eastAsia="Arial" w:hAnsi="Arial"/>
          <w:sz w:val="24"/>
          <w:szCs w:val="24"/>
        </w:rPr>
        <w:t xml:space="preserve">Feedbacken hjälper eleverna identifiera konkreta förbättringsområden inför den summativa uppgiften. Den är formativ — inget betyg sätts på L5-texten.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starkaste argumentet från seminariet (enskilt + helklass, 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Skriftlig perspektivanalys med källhänvisning (enskilt, 45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Individuell revision och självgranskning (enskilt, 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Helklassdiskussion: mönster och demokratikoppling (helklass, 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Metakognitiv exit ticket (enskilt, 7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75 av 85 minuter (88%)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Rollkorten (bilaga 1) innehåller färdiga argument med källor — eleverna kan använda dem som skrivstöd. Harvard-guiden från lektion 2/3 ligger framme. Scaffolding (bilaga 6) finns tillgänglig på begäran: meningsstartare och textstruktur. Läraren prioriterar dessa elever vid cirkulering.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Skriv utan rollkort — använd egna argument och källor. Tilläggsuppgift: “Argumentera för varför kombinationen av alla tre aktörer behövs — eller varför den INTE gör det.” Använd minst 3 källor med Harvard-hänvisning.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 för tre positioner (se bilaga 1) — används som skrivstöd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Harvard-guide (från lektion 2/3) — projicera eller skriv 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Lärandemålet utskrivet/projicerat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Källmaterial och länkar (se bilaga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Datorer för skrivarbete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Anteckningspapper för 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Scaffolding-material (bilaga 6) — för läraren att använda vid behov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Perspektivanalysen tränar förmågan att granska och värdera källor och argument från olika aktörer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Skrivandet från tre perspektiv tränar resonemang om AI-genererat innehålls påverkan på informationslandskapet (mål 2: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Att väga in teknikföretag, stat och medborgare tränar förmågan att analysera konspirationsteoriers spridning ur flera perspektiv (mål 3: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Harvard-hänvisningarna i texten tränar korrekt källhantering (mål 4: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Metakognitiv exit ticket mäter elevens förmåga att granska och förbättra sitt eget resonemang (AI-02)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Skrivformatet säkerställer att alla elever måste bearbeta alla tre perspektiv. Rollkorten med färdiga argument ger E-elever en grund att stå på. Kravet på egen slutsats och källhänvisning ger A-elever utrymme att visa nyanserat resonemang och säker källhantering.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Bygger på: Lektion 1–4 (alla verktyg, begrepp och muntlig argumentation används nu skriftligt)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Lektion 4 (seminariet) — retrieval practice kopplar direkt till gårdagens diskussion; samma tema (AI-driven desinformation)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Lektion 2–3 (Harvard-systemet) — tillämpas nu i en längre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Nästa lektion (6): Summativ skrivuppgift i SAMMA FORMAT — L5 är dress rehearsal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Lärarens feedback på L5-texterna hjälper eleverna förbereda sig inför L6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1: Rollkort — Tre positioner (skrivstöd)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Använd rollkorten som stöd när du skriver. Varje kort innehåller position, argument och källor som du kan hänvisa till i din text.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Rollkort A: Teknikföretagen (Meta, Google, OpenAI)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Position: </w:t>
      </w:r>
      <w:r>
        <w:rPr>
          <w:rFonts w:ascii="Arial" w:cs="Arial" w:eastAsia="Arial" w:hAnsi="Arial"/>
          <w:sz w:val="24"/>
          <w:szCs w:val="24"/>
        </w:rPr>
        <w:t xml:space="preserve">Teknikföretagen kan bäst lösa problemet genom självreglering, innovation och branschöverenskommelser. Lagstiftning är för långsam och riskerar att hämma innovation.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1 — Företagen har tekniken: </w:t>
      </w:r>
      <w:r>
        <w:rPr>
          <w:rFonts w:ascii="Arial" w:cs="Arial" w:eastAsia="Arial" w:hAnsi="Arial"/>
          <w:sz w:val="24"/>
          <w:szCs w:val="24"/>
        </w:rPr>
        <w:t xml:space="preserve">Bara teknikföretagen har den tekniska kompetensen att bygga verktyg som känner igen och märker AI-genererat innehåll. OpenAI har infört policyer mot deepfakes och stödjer NO FAKES Act. Meta och Google utvecklar AI-drivna system för att identifiera desinformation.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OpenAI Usage Policies — openai.com/policies/usage-policies/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2 — Lagstiftning är för långsam: </w:t>
      </w:r>
      <w:r>
        <w:rPr>
          <w:rFonts w:ascii="Arial" w:cs="Arial" w:eastAsia="Arial" w:hAnsi="Arial"/>
          <w:sz w:val="24"/>
          <w:szCs w:val="24"/>
        </w:rPr>
        <w:t xml:space="preserve">AI utvecklas så snabbt att lagar är föråldrade innan de träder i kraft. EU:s AI Act antogs 2024 men träder inte i full kraft förrän 2026–2027. Under tiden har tekniken redan förändrats.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 AI Act — artificial-intelligence-act.com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3 — Branschöverenskommelser fungerar: </w:t>
      </w:r>
      <w:r>
        <w:rPr>
          <w:rFonts w:ascii="Arial" w:cs="Arial" w:eastAsia="Arial" w:hAnsi="Arial"/>
          <w:sz w:val="24"/>
          <w:szCs w:val="24"/>
        </w:rPr>
        <w:t xml:space="preserve">Företagen har frivilligt anslutit sig till EU:s Code of Practice on Disinformation. Branschsamarbeten som C2PA (Coalition for Content Provenance and Authenticity) utvecklar standarder för innehållsmärkning som går snabbare än lagstiftning.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 Code of Practice on Disinformation — digital-strategy.ec.europa.eu/en/policies/code-practice-disinformation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4 — Reglering hotar innovation: </w:t>
      </w:r>
      <w:r>
        <w:rPr>
          <w:rFonts w:ascii="Arial" w:cs="Arial" w:eastAsia="Arial" w:hAnsi="Arial"/>
          <w:sz w:val="24"/>
          <w:szCs w:val="24"/>
        </w:rPr>
        <w:t xml:space="preserve">Googles och Metas chefer har varnat för att Europas strikta reglering gör att produkter försenas eller utslättas, vilket drabbar användarna. Överreglering riskerar att pressa AI-utvecklingen till länder med färre regler.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CNBC — cnbc.com/2025/02/21/google-meta-execs-blast-europe-over-strict-ai-regulation.html</w:t>
      </w:r>
    </w:p>
    <w:p>
      <w:r>
        <w:br w:type="pag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Rollkort B: Staten/EU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Position: </w:t>
      </w:r>
      <w:r>
        <w:rPr>
          <w:rFonts w:ascii="Arial" w:cs="Arial" w:eastAsia="Arial" w:hAnsi="Arial"/>
          <w:sz w:val="24"/>
          <w:szCs w:val="24"/>
        </w:rPr>
        <w:t xml:space="preserve">Lagstiftning och statlig reglering är den enda lösningen som kan gälla alla aktörer lika. Utan bindande regler kan företagen välja att prioritera vinst över samhällsansvar.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1 — Bindande regler gäller alla: </w:t>
      </w:r>
      <w:r>
        <w:rPr>
          <w:rFonts w:ascii="Arial" w:cs="Arial" w:eastAsia="Arial" w:hAnsi="Arial"/>
          <w:sz w:val="24"/>
          <w:szCs w:val="24"/>
        </w:rPr>
        <w:t xml:space="preserve">EU:s AI Act kräver att leverantörer av generativ AI märker AI-genererat innehåll och följer transparenskrav. Digital Services Act (DSA) ålägger stora plattformar att göra riskbedömningar och motverka desinformation. Lagstiftning är den enda mekanismen som är juridiskt bindande.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EU:s AI Act — digital-strategy.ec.europa.eu/en/policies/regulatory-framework-ai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2 — Självreglering räcker inte: </w:t>
      </w:r>
      <w:r>
        <w:rPr>
          <w:rFonts w:ascii="Arial" w:cs="Arial" w:eastAsia="Arial" w:hAnsi="Arial"/>
          <w:sz w:val="24"/>
          <w:szCs w:val="24"/>
        </w:rPr>
        <w:t xml:space="preserve">Meta avskaffade sina tredjepartsfaktagranskare i januari 2025 och ersätte dem med “community notes”. Metas Responsible AI-enhet löstes upp redan 2023. När företagen själva bestämmer, väljer de det som är billigast — inte det som skyddar demokratin.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Meta’s Fact-Checking Rollback — btlj.org/2025/05/metas-fact-checking-rollback-governance-free-speech-and-user-safety/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3 — Demokrati kräver skydd: </w:t>
      </w:r>
      <w:r>
        <w:rPr>
          <w:rFonts w:ascii="Arial" w:cs="Arial" w:eastAsia="Arial" w:hAnsi="Arial"/>
          <w:sz w:val="24"/>
          <w:szCs w:val="24"/>
        </w:rPr>
        <w:t xml:space="preserve">EU:s European Democracy Shield (november 2025) är en strategi för att skydda demokratin mot desinformation och utländsk informationspåverkan. AI-genererad desinformation användes i Ecuadors val 2025 och väntas öka kraftigt i amerikanska mellanval 2026. Demokratier behöver aktiva skyddsmekanismer.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European Democracy Shield — disinfo.eu/disinfo-update-13-01-2026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4 — Ansvar kan utkävas: </w:t>
      </w:r>
      <w:r>
        <w:rPr>
          <w:rFonts w:ascii="Arial" w:cs="Arial" w:eastAsia="Arial" w:hAnsi="Arial"/>
          <w:sz w:val="24"/>
          <w:szCs w:val="24"/>
        </w:rPr>
        <w:t xml:space="preserve">Med lagstiftning kan myndigheter utdöma sanktioner mot företag som bryter mot reglerna. DSA kräver att stora plattformar gör systematiska riskbedömningar och revisioner. Utan lag finns inget straff.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Digital Services Act — digital-strategy.ec.europa.eu/en/policies/digital-services-act</w:t>
      </w:r>
    </w:p>
    <w:p>
      <w:r>
        <w:br w:type="pag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Rollkort C: Medborgarna/civilsamhället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Position: </w:t>
      </w:r>
      <w:r>
        <w:rPr>
          <w:rFonts w:ascii="Arial" w:cs="Arial" w:eastAsia="Arial" w:hAnsi="Arial"/>
          <w:sz w:val="24"/>
          <w:szCs w:val="24"/>
        </w:rPr>
        <w:t xml:space="preserve">Varken lagstiftning eller självreglering räcker om människor inte kan granska information själva. Utbildning, mediekunnighet och ett starkt civilsamhälle är den enda hållbara lösningen.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1 — Utbildning är hållbart: </w:t>
      </w:r>
      <w:r>
        <w:rPr>
          <w:rFonts w:ascii="Arial" w:cs="Arial" w:eastAsia="Arial" w:hAnsi="Arial"/>
          <w:sz w:val="24"/>
          <w:szCs w:val="24"/>
        </w:rPr>
        <w:t xml:space="preserve">Lagar och tekniska filter kan kringgås. En medborgare med mediekunnighet bär med sig verktyget överallt, i alla sammanhang, på alla plattformar. World Economic Forum framhåller att mediekunnighet måste integreras i utbildningssystem, arbetsplatser och offentliga kampanjer.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WEF — Rethinking Media Literacy 2025 — reports.weforum.org/docs/WEF_Rethinking_Media_Literacy_2025.pdf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2 — Civilsamhället är oberoende: </w:t>
      </w:r>
      <w:r>
        <w:rPr>
          <w:rFonts w:ascii="Arial" w:cs="Arial" w:eastAsia="Arial" w:hAnsi="Arial"/>
          <w:sz w:val="24"/>
          <w:szCs w:val="24"/>
        </w:rPr>
        <w:t xml:space="preserve">Organisationer som Källkritikbyrån, Internetstiftelsen och faktagranskningsnätverk arbetar oberoende från både stat och företag. De har ingen vinst att skydda och ingen politisk agenda — bara medborgarnas intresse.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Källkritikbyrån — kallkritikbyran.se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3 — Både lag och teknik har brister: </w:t>
      </w:r>
      <w:r>
        <w:rPr>
          <w:rFonts w:ascii="Arial" w:cs="Arial" w:eastAsia="Arial" w:hAnsi="Arial"/>
          <w:sz w:val="24"/>
          <w:szCs w:val="24"/>
        </w:rPr>
        <w:t xml:space="preserve">EU:s AI Act tar år att implementera. Teknikföretagen har ekonomiska incitament att hålla användare engagerade, inte kritiskt tänkande. Bara 17% av UNESCO:s medlemsländer har en självständig policy för mediekunnighet — här finns enormt utrymme för förbättring.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UNESCO — weforum.org/stories/2025/07/disinformation-media-and-information-literacy/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4 — Hela samhället måste engageras: </w:t>
      </w:r>
      <w:r>
        <w:rPr>
          <w:rFonts w:ascii="Arial" w:cs="Arial" w:eastAsia="Arial" w:hAnsi="Arial"/>
          <w:sz w:val="24"/>
          <w:szCs w:val="24"/>
        </w:rPr>
        <w:t xml:space="preserve">Forskning visar att en “whole-of-society approach” där skolor, bibliotek, religiösa grupper, lokala medier och civilsamhälle samverkar är mest effektiv mot desinformation. Det räcker inte med en lag eller ett filter — det krävs en kulturförändring.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Frontiers — frontiersin.org/journals/communication/articles/10.3389/fcomm.2026.1771055/full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2: Bedömningsstöd för läraren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Använd detta stöd för att ge formativ feedback på elevernas skriftliga perspektivanalys. OBS: L5 är formativ — inget betyg sätts. Fokusera på framföråtriktad feedback inför L6.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9"/>
        <w:gridCol w:w="2509"/>
        <w:gridCol w:w="2508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Kriterium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E-nivå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C-nivå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A-nivå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Perspektiv-bredd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Nämner alla tre perspektiv på ett enkelt sätt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Beskriver alla tre perspektiv med välgrundade argument och konkreta exempel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Analyserar alla tre perspektiv med nyanserade argument som visar på samband och spänningar mellan dem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Argumentation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Framför enkla argument som återger rollkortens innehåll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Framför välgrundade argument med egna formuleringar och konkreta hänvisningar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Framför välgrundade och nyanserade argument som visar på komplexa samband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Egen slutsats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 ställning på ett enkelt sätt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 motiverad ställning med stöd i argumenten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 välmotiverad ställning som visar på komplexiteten och väger perspektiven mot varandra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Källanvändning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Hänvisar till minst 2 källor på ett enkelt sätt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minst 2 källor för att underbygga argument på ett relevant sätt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minst 3 källor kritiskt och väger dem mot varandra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Källhänvisning (Harvard)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Källhänvisar med viss säkerhet — formatet är igenkännbart men innehåller brister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Källhänvisar korrekt med parenteser i text och referenslista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Källhänvisar med säkerhet, konsekvent och korrekt genom hela texten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Demokratikoppling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Nämner demokrati eller samhällspåverkan i allmänna termer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Resonerar om konkreta konsekvenser för demokratin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Analyserar komplexa samband mellan desinformation, makt och demokrati</w:t>
            </w:r>
          </w:p>
        </w:tc>
      </w:tr>
    </w:tbl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Observationspunkter under skrivarbetet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Vilka elever använder rollkorten som stöd? Vilka skriver fritt?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Använder eleverna källor i sin text eller bara åsikter?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Lyckas eleverna skriva från alla tre perspektiv eller fastnar de i ett?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ser källhänvisningarna ut? Känner de igen Harvard-formatet?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Gör någon kopplingar till tidigare lektioner (källkritiska grundfrågor, konspirationsteoriers mekanismer)?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3: Exit ticket — Lektion 5 (metakognitiv)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Läs igenom din perspektivanalys. Markera en mening där du använde ett källkritiskt verktyg och en mening där du kunde ha stärkt din argumentation. Vad skulle du göra annorlunda?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Denna exit ticket är metakognitiv: eleven reflekterar över sin egen text och identifierar både styrkor och förbättringsområden.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 högre betyg: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Visa på hur du använde ett specifikt källkritiskt verktyg (SIFT, grundfrågor, lateral reading)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Förklara KONKRET vad du skulle ändra och HUR det skulle stärka argumentationen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Koppla till källor: Skulle en annan källa ha gjort argumentet starkare?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Lärandemål som mäts: </w:t>
      </w:r>
      <w:r>
        <w:rPr>
          <w:rFonts w:ascii="Arial" w:cs="Arial" w:eastAsia="Arial" w:hAnsi="Arial"/>
          <w:sz w:val="24"/>
          <w:szCs w:val="24"/>
        </w:rPr>
        <w:t xml:space="preserve">Mål 1 (källkritiska verktyg) och mål 4 (källhänvisning)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 i L6: </w:t>
      </w:r>
      <w:r>
        <w:rPr>
          <w:rFonts w:ascii="Arial" w:cs="Arial" w:eastAsia="Arial" w:hAnsi="Arial"/>
          <w:sz w:val="24"/>
          <w:szCs w:val="24"/>
        </w:rPr>
        <w:t xml:space="preserve">Eleverna får se ett kort textexempel och identifierar styrkor och svagheter i argumentationen — som uppvärmning inför den summativa skrivuppgiften.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4: Skrivuppgift — Perspektivanalys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Vem bär ansvaret för att stoppa AI-driven desinformation?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 en text på 300–400 ord där du: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Presenterar alla tre perspektiv: teknikföretagen, staten/EU och medborgarna/civilsamhället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Använder minst 2 källor med korrekta Harvard-hänvisningar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Landar i en egen slutsats där du tar ställning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Förslag på textstruktur: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Inledning: Presentera frågan kort (1–2 meningar)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1 — Teknikföretagen: Vad är deras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2 — Staten/EU: Vad är deras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3 — Medborgarna: Vad är deras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Slutsats: Vem bär störst ansvar? Varför? Eller behövs alla tre?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Referenslista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OBS: </w:t>
      </w:r>
      <w:r>
        <w:rPr>
          <w:rFonts w:ascii="Arial" w:cs="Arial" w:eastAsia="Arial" w:hAnsi="Arial"/>
          <w:sz w:val="24"/>
          <w:szCs w:val="24"/>
        </w:rPr>
        <w:t xml:space="preserve">Detta är en övning inför lektion 6. Du får feedback av läraren på din text — använd den för att förbereda dig.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Bedömningsfokus: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Perspektivbredd (mål 2–3): Hur väl presenterar och analyserar du alla tre perspektiv?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Argumentation (mål 1): Hur välgrundade är dina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Källhänvisning (mål 4): Hur korrekt hänvisar du enligt Harvard?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Tips: Använd rollkorten som stöd. Källorna på rollkorten kan du hänvisa till i din text.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5: Källmaterial och länkar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Samlade länkar för rollkorten och fördjupning.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Rollkort A — Teknikföretagen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 Usage Policies: </w:t>
      </w:r>
      <w:r>
        <w:rPr>
          <w:rFonts w:ascii="Arial" w:cs="Arial" w:eastAsia="Arial" w:hAnsi="Arial"/>
          <w:sz w:val="24"/>
          <w:szCs w:val="24"/>
        </w:rPr>
        <w:t xml:space="preserve">openai.com/policies/usage-policies/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 mot deepfakes (CNBC): </w:t>
      </w:r>
      <w:r>
        <w:rPr>
          <w:rFonts w:ascii="Arial" w:cs="Arial" w:eastAsia="Arial" w:hAnsi="Arial"/>
          <w:sz w:val="24"/>
          <w:szCs w:val="24"/>
        </w:rPr>
        <w:t xml:space="preserve">cnbc.com/2025/10/20/open-ai-sora-bryan-cranston-sag-aftra.html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 AI Act översikt: </w:t>
      </w:r>
      <w:r>
        <w:rPr>
          <w:rFonts w:ascii="Arial" w:cs="Arial" w:eastAsia="Arial" w:hAnsi="Arial"/>
          <w:sz w:val="24"/>
          <w:szCs w:val="24"/>
        </w:rPr>
        <w:t xml:space="preserve">artificial-intelligence-act.com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 Code of Practice on Disinformation: </w:t>
      </w:r>
      <w:r>
        <w:rPr>
          <w:rFonts w:ascii="Arial" w:cs="Arial" w:eastAsia="Arial" w:hAnsi="Arial"/>
          <w:sz w:val="24"/>
          <w:szCs w:val="24"/>
        </w:rPr>
        <w:t xml:space="preserve">digital-strategy.ec.europa.eu/en/policies/code-practice-disinformation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och Meta kritiserar EU-reglering (CNBC): </w:t>
      </w:r>
      <w:r>
        <w:rPr>
          <w:rFonts w:ascii="Arial" w:cs="Arial" w:eastAsia="Arial" w:hAnsi="Arial"/>
          <w:sz w:val="24"/>
          <w:szCs w:val="24"/>
        </w:rPr>
        <w:t xml:space="preserve">cnbc.com/2025/02/21/google-meta-execs-blast-europe-over-strict-ai-regulation.html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Rollkort B — Staten/EU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EU:s AI Act: </w:t>
      </w:r>
      <w:r>
        <w:rPr>
          <w:rFonts w:ascii="Arial" w:cs="Arial" w:eastAsia="Arial" w:hAnsi="Arial"/>
          <w:sz w:val="24"/>
          <w:szCs w:val="24"/>
        </w:rPr>
        <w:t xml:space="preserve">digital-strategy.ec.europa.eu/en/policies/regulatory-framework-ai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Digital Services Act (DSA): </w:t>
      </w:r>
      <w:r>
        <w:rPr>
          <w:rFonts w:ascii="Arial" w:cs="Arial" w:eastAsia="Arial" w:hAnsi="Arial"/>
          <w:sz w:val="24"/>
          <w:szCs w:val="24"/>
        </w:rPr>
        <w:t xml:space="preserve">digital-strategy.ec.europa.eu/en/policies/digital-services-act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Meta’s Fact-Checking Rollback: </w:t>
      </w:r>
      <w:r>
        <w:rPr>
          <w:rFonts w:ascii="Arial" w:cs="Arial" w:eastAsia="Arial" w:hAnsi="Arial"/>
          <w:sz w:val="24"/>
          <w:szCs w:val="24"/>
        </w:rPr>
        <w:t xml:space="preserve">btlj.org/2025/05/metas-fact-checking-rollback-governance-free-speech-and-user-safety/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 bort från faktagranskning (Northeastern): </w:t>
      </w:r>
      <w:r>
        <w:rPr>
          <w:rFonts w:ascii="Arial" w:cs="Arial" w:eastAsia="Arial" w:hAnsi="Arial"/>
          <w:sz w:val="24"/>
          <w:szCs w:val="24"/>
        </w:rPr>
        <w:t xml:space="preserve">news.northeastern.edu/2025/01/07/meta-fact-checking-policy-change/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European Democracy Shield: </w:t>
      </w:r>
      <w:r>
        <w:rPr>
          <w:rFonts w:ascii="Arial" w:cs="Arial" w:eastAsia="Arial" w:hAnsi="Arial"/>
          <w:sz w:val="24"/>
          <w:szCs w:val="24"/>
        </w:rPr>
        <w:t xml:space="preserve">disinfo.eu/disinfo-update-13-01-2026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AI-desinformation i Ecuadors val 2025: </w:t>
      </w:r>
      <w:r>
        <w:rPr>
          <w:rFonts w:ascii="Arial" w:cs="Arial" w:eastAsia="Arial" w:hAnsi="Arial"/>
          <w:sz w:val="24"/>
          <w:szCs w:val="24"/>
        </w:rPr>
        <w:t xml:space="preserve">frontiersin.org/journals/political-science/articles/10.3389/fpos.2025.1624206/full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AI-desinformation inför USA:s mellanval 2026: </w:t>
      </w:r>
      <w:r>
        <w:rPr>
          <w:rFonts w:ascii="Arial" w:cs="Arial" w:eastAsia="Arial" w:hAnsi="Arial"/>
          <w:sz w:val="24"/>
          <w:szCs w:val="24"/>
        </w:rPr>
        <w:t xml:space="preserve">witf.org/2025/12/20/voters-to-face-unprecedented-levels-of-ai-generated-misinformation-in-2026/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Deepfakes och EU AI Act (Columbia): </w:t>
      </w:r>
      <w:r>
        <w:rPr>
          <w:rFonts w:ascii="Arial" w:cs="Arial" w:eastAsia="Arial" w:hAnsi="Arial"/>
          <w:sz w:val="24"/>
          <w:szCs w:val="24"/>
        </w:rPr>
        <w:t xml:space="preserve">cjel.law.columbia.edu/preliminary-reference/2024/deepfake-deep-trouble-the-european-ai-act-and-the-fight-against-ai-generated-misinformation/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Rollkort C — Medborgarna/civilsamhället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WEF Rethinking Media Literacy 2025: </w:t>
      </w:r>
      <w:r>
        <w:rPr>
          <w:rFonts w:ascii="Arial" w:cs="Arial" w:eastAsia="Arial" w:hAnsi="Arial"/>
          <w:sz w:val="24"/>
          <w:szCs w:val="24"/>
        </w:rPr>
        <w:t xml:space="preserve">reports.weforum.org/docs/WEF_Rethinking_Media_Literacy_2025.pdf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WEF: Mediekunnighet i AI-eran: </w:t>
      </w:r>
      <w:r>
        <w:rPr>
          <w:rFonts w:ascii="Arial" w:cs="Arial" w:eastAsia="Arial" w:hAnsi="Arial"/>
          <w:sz w:val="24"/>
          <w:szCs w:val="24"/>
        </w:rPr>
        <w:t xml:space="preserve">weforum.org/stories/2025/10/media-information-literacy-ai/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WEF: Mediekunnighet i desinformationsåldern: </w:t>
      </w:r>
      <w:r>
        <w:rPr>
          <w:rFonts w:ascii="Arial" w:cs="Arial" w:eastAsia="Arial" w:hAnsi="Arial"/>
          <w:sz w:val="24"/>
          <w:szCs w:val="24"/>
        </w:rPr>
        <w:t xml:space="preserve">weforum.org/stories/2025/07/disinformation-media-and-information-literacy/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Källkritikbyrån: </w:t>
      </w:r>
      <w:r>
        <w:rPr>
          <w:rFonts w:ascii="Arial" w:cs="Arial" w:eastAsia="Arial" w:hAnsi="Arial"/>
          <w:sz w:val="24"/>
          <w:szCs w:val="24"/>
        </w:rPr>
        <w:t xml:space="preserve">kallkritikbyran.se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Internetstiftelsen — Svenskarna och internet 2025: </w:t>
      </w:r>
      <w:r>
        <w:rPr>
          <w:rFonts w:ascii="Arial" w:cs="Arial" w:eastAsia="Arial" w:hAnsi="Arial"/>
          <w:sz w:val="24"/>
          <w:szCs w:val="24"/>
        </w:rPr>
        <w:t xml:space="preserve">svenskarnaochinternet.se/rapporter/svenskarna-och-internet-2025/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Internetkunskap — källkritik: </w:t>
      </w:r>
      <w:r>
        <w:rPr>
          <w:rFonts w:ascii="Arial" w:cs="Arial" w:eastAsia="Arial" w:hAnsi="Arial"/>
          <w:sz w:val="24"/>
          <w:szCs w:val="24"/>
        </w:rPr>
        <w:t xml:space="preserve">internetkunskap.se/kallkritik/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Kritisk mediekunnighet och AI (Frontiers): </w:t>
      </w:r>
      <w:r>
        <w:rPr>
          <w:rFonts w:ascii="Arial" w:cs="Arial" w:eastAsia="Arial" w:hAnsi="Arial"/>
          <w:sz w:val="24"/>
          <w:szCs w:val="24"/>
        </w:rPr>
        <w:t xml:space="preserve">frontiersin.org/journals/communication/articles/10.3389/fcomm.2026.1771055/full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Mediekunnighet i utbildning (Frontiers): </w:t>
      </w:r>
      <w:r>
        <w:rPr>
          <w:rFonts w:ascii="Arial" w:cs="Arial" w:eastAsia="Arial" w:hAnsi="Arial"/>
          <w:sz w:val="24"/>
          <w:szCs w:val="24"/>
        </w:rPr>
        <w:t xml:space="preserve">frontiersin.org/journals/human-dynamics/articles/10.3389/fhumd.2025.1608911/full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Övriga resurser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AI-driven desinformation — policyrekommendationer (Frontiers): </w:t>
      </w:r>
      <w:r>
        <w:rPr>
          <w:rFonts w:ascii="Arial" w:cs="Arial" w:eastAsia="Arial" w:hAnsi="Arial"/>
          <w:sz w:val="24"/>
          <w:szCs w:val="24"/>
        </w:rPr>
        <w:t xml:space="preserve">frontiersin.org/journals/artificial-intelligence/articles/10.3389/frai.2025.1569115/full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 DisinfoLab — AI Disinfo Hub: </w:t>
      </w:r>
      <w:r>
        <w:rPr>
          <w:rFonts w:ascii="Arial" w:cs="Arial" w:eastAsia="Arial" w:hAnsi="Arial"/>
          <w:sz w:val="24"/>
          <w:szCs w:val="24"/>
        </w:rPr>
        <w:t xml:space="preserve">disinfo.eu/ai-disinfo-hub/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DSA och desinformation förklarat: </w:t>
      </w:r>
      <w:r>
        <w:rPr>
          <w:rFonts w:ascii="Arial" w:cs="Arial" w:eastAsia="Arial" w:hAnsi="Arial"/>
          <w:sz w:val="24"/>
          <w:szCs w:val="24"/>
        </w:rPr>
        <w:t xml:space="preserve">sirenassociates.com/content/tackling-disinformation-the-eu-digital-services-act-explained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Scientific American — lagar mot deepfakes: </w:t>
      </w:r>
      <w:r>
        <w:rPr>
          <w:rFonts w:ascii="Arial" w:cs="Arial" w:eastAsia="Arial" w:hAnsi="Arial"/>
          <w:sz w:val="24"/>
          <w:szCs w:val="24"/>
        </w:rPr>
        <w:t xml:space="preserve">scientificamerican.com/article/we-need-laws-to-stop-ai-generated-deepfakes/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6: Scaffolding på begäran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Använd detta material ENBART om du bedömer att elever behöver stöd. Dela inte ut som standard. Skriv upp på tavlan eller ge individuellt till elever som är fast.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Meningsstartare för skrivande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“Teknikföretagen anser att...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“Staten/EU argumenterar för att... då...”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“Medborgarna/civilsamhället menar att... därför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“Min slutsats är att...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“Å ena sidan hävdar [aktör] att... å andra sidan menar [aktör]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“Det stärkaste argumentet för att [aktör] bär störst ansvar är...”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Textstruktur (steg för steg)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Inledning: Presentera frågan kort (1–2 meningar)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1 — Teknikföretagen: Deras argument och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2 — Staten/EU: Deras argument och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3 — Medborgarna: Deras argument och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Slutsats: Vilken aktör bär störst ansvar? Varför? Eller behövs alla tre?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Referenslista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Harvard-påminnelse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 texten: (Författare, år). Exempel: (OpenAI, 2024)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 referenslistan: Författare (år). Titel. Källa. URL.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Exempel: OpenAI (2024). Usage Policies. openai.com/policies/usage-policies/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3 / Int. relationer — Källkritik: AI och konspirationsteorier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2026-03-15T14:14:54.636Z</dcterms:created>
  <dcterms:modified xsi:type="dcterms:W3CDTF">2026-03-15T14:14:54.636Z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