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rPr>
        <w:t xml:space="preserve">Lektion 7: Metakognitiv reflektion och självbedömning</w:t>
      </w:r>
    </w:p>
    <w:p>
      <w:pPr>
        <w:spacing w:after="120"/>
      </w:pPr>
      <w:r>
        <w:rPr>
          <w:rFonts w:ascii="Arial" w:cs="Arial" w:eastAsia="Arial" w:hAnsi="Arial"/>
          <w:sz w:val="24"/>
          <w:szCs w:val="24"/>
        </w:rPr>
        <w:t xml:space="preserve">Syntes, metakognitiv reflektion och självbedömning</w:t>
      </w:r>
    </w:p>
    <w:p>
      <w:pPr>
        <w:spacing w:after="60"/>
      </w:pPr>
    </w:p>
    <w:p>
      <w:pPr>
        <w:spacing w:after="120"/>
      </w:pPr>
      <w:r>
        <w:rPr>
          <w:rFonts w:ascii="Arial" w:cs="Arial" w:eastAsia="Arial" w:hAnsi="Arial"/>
          <w:b/>
          <w:bCs/>
          <w:sz w:val="24"/>
          <w:szCs w:val="24"/>
        </w:rPr>
        <w:t xml:space="preserve">Kurs: </w:t>
      </w:r>
      <w:r>
        <w:rPr>
          <w:rFonts w:ascii="Arial" w:cs="Arial" w:eastAsia="Arial" w:hAnsi="Arial"/>
          <w:sz w:val="24"/>
          <w:szCs w:val="24"/>
        </w:rPr>
        <w:t xml:space="preserve">Samhällskunskap 3 / Internationella relationer</w:t>
      </w:r>
    </w:p>
    <w:p>
      <w:pPr>
        <w:spacing w:after="120"/>
      </w:pPr>
      <w:r>
        <w:rPr>
          <w:rFonts w:ascii="Arial" w:cs="Arial" w:eastAsia="Arial" w:hAnsi="Arial"/>
          <w:b/>
          <w:bCs/>
          <w:sz w:val="24"/>
          <w:szCs w:val="24"/>
        </w:rPr>
        <w:t xml:space="preserve">Moment: </w:t>
      </w:r>
      <w:r>
        <w:rPr>
          <w:rFonts w:ascii="Arial" w:cs="Arial" w:eastAsia="Arial" w:hAnsi="Arial"/>
          <w:sz w:val="24"/>
          <w:szCs w:val="24"/>
        </w:rPr>
        <w:t xml:space="preserve">Källkritik — AI-genererat innehåll och konspirationsteorier</w:t>
      </w:r>
    </w:p>
    <w:p>
      <w:pPr>
        <w:spacing w:after="120"/>
      </w:pPr>
      <w:r>
        <w:rPr>
          <w:rFonts w:ascii="Arial" w:cs="Arial" w:eastAsia="Arial" w:hAnsi="Arial"/>
          <w:b/>
          <w:bCs/>
          <w:sz w:val="24"/>
          <w:szCs w:val="24"/>
        </w:rPr>
        <w:t xml:space="preserve">Lektionslängd: </w:t>
      </w:r>
      <w:r>
        <w:rPr>
          <w:rFonts w:ascii="Arial" w:cs="Arial" w:eastAsia="Arial" w:hAnsi="Arial"/>
          <w:sz w:val="24"/>
          <w:szCs w:val="24"/>
        </w:rPr>
        <w:t xml:space="preserve">65 minuter</w:t>
      </w:r>
    </w:p>
    <w:p>
      <w:pPr>
        <w:spacing w:after="120"/>
      </w:pPr>
      <w:r>
        <w:rPr>
          <w:rFonts w:ascii="Arial" w:cs="Arial" w:eastAsia="Arial" w:hAnsi="Arial"/>
          <w:b/>
          <w:bCs/>
          <w:sz w:val="24"/>
          <w:szCs w:val="24"/>
        </w:rPr>
        <w:t xml:space="preserve">Grupp: </w:t>
      </w:r>
      <w:r>
        <w:rPr>
          <w:rFonts w:ascii="Arial" w:cs="Arial" w:eastAsia="Arial" w:hAnsi="Arial"/>
          <w:sz w:val="24"/>
          <w:szCs w:val="24"/>
        </w:rPr>
        <w:t xml:space="preserve">MSA23</w:t>
      </w:r>
    </w:p>
    <w:p>
      <w:pPr>
        <w:pStyle w:val="Heading2"/>
        <w:spacing w:after="120" w:before="240"/>
      </w:pPr>
      <w:r>
        <w:rPr>
          <w:rFonts w:ascii="Arial" w:cs="Arial" w:eastAsia="Arial" w:hAnsi="Arial"/>
          <w:b/>
          <w:bCs/>
          <w:sz w:val="28"/>
          <w:szCs w:val="28"/>
        </w:rPr>
        <w:t xml:space="preserve">Lärandemål för lektionen</w:t>
      </w:r>
    </w:p>
    <w:p>
      <w:pPr>
        <w:spacing w:after="120"/>
      </w:pPr>
      <w:r>
        <w:rPr>
          <w:rFonts w:ascii="Arial" w:cs="Arial" w:eastAsia="Arial" w:hAnsi="Arial"/>
          <w:sz w:val="24"/>
          <w:szCs w:val="24"/>
        </w:rPr>
        <w:t xml:space="preserve">Eleven reflekterar över sitt lärande och visar förståelse för momentets centrala innehåll. Den här lektionen är inte summativ — bedömningen gjordes i lektion 6. Fokus ligger på syntes, metakognition och framtida tillämpning.</w:t>
      </w:r>
    </w:p>
    <w:p>
      <w:pPr>
        <w:spacing w:after="60"/>
      </w:pPr>
    </w:p>
    <w:p>
      <w:pPr>
        <w:pStyle w:val="ListParagraph"/>
        <w:numPr>
          <w:ilvl w:val="0"/>
          <w:numId w:val="2"/>
        </w:numPr>
        <w:spacing w:after="60"/>
      </w:pPr>
      <w:r>
        <w:rPr>
          <w:rFonts w:ascii="Arial" w:cs="Arial" w:eastAsia="Arial" w:hAnsi="Arial"/>
          <w:sz w:val="24"/>
          <w:szCs w:val="24"/>
        </w:rPr>
        <w:t xml:space="preserve">Granska och värdera källor med hjälp av de fyra källkritiska grundfrågorna (mål 1)</w:t>
      </w:r>
    </w:p>
    <w:p>
      <w:pPr>
        <w:pStyle w:val="ListParagraph"/>
        <w:numPr>
          <w:ilvl w:val="0"/>
          <w:numId w:val="2"/>
        </w:numPr>
        <w:spacing w:after="60"/>
      </w:pPr>
      <w:r>
        <w:rPr>
          <w:rFonts w:ascii="Arial" w:cs="Arial" w:eastAsia="Arial" w:hAnsi="Arial"/>
          <w:sz w:val="24"/>
          <w:szCs w:val="24"/>
        </w:rPr>
        <w:t xml:space="preserve">Resonera om hur AI-genererat innehåll påverkar möjligheten att granska information (mål 2)</w:t>
      </w:r>
    </w:p>
    <w:p>
      <w:pPr>
        <w:pStyle w:val="ListParagraph"/>
        <w:numPr>
          <w:ilvl w:val="0"/>
          <w:numId w:val="2"/>
        </w:numPr>
        <w:spacing w:after="60"/>
      </w:pPr>
      <w:r>
        <w:rPr>
          <w:rFonts w:ascii="Arial" w:cs="Arial" w:eastAsia="Arial" w:hAnsi="Arial"/>
          <w:sz w:val="24"/>
          <w:szCs w:val="24"/>
        </w:rPr>
        <w:t xml:space="preserve">Resonera om hur konspirationsteorier uppstår, sprids och påverkar samhället (mål 3)</w:t>
      </w:r>
    </w:p>
    <w:p>
      <w:pPr>
        <w:pStyle w:val="Heading2"/>
        <w:spacing w:after="120" w:before="240"/>
      </w:pPr>
      <w:r>
        <w:rPr>
          <w:rFonts w:ascii="Arial" w:cs="Arial" w:eastAsia="Arial" w:hAnsi="Arial"/>
          <w:b/>
          <w:bCs/>
          <w:sz w:val="28"/>
          <w:szCs w:val="28"/>
        </w:rPr>
        <w:t xml:space="preserve">Centralt innehåll (Gy11)</w:t>
      </w:r>
    </w:p>
    <w:p>
      <w:pPr>
        <w:pStyle w:val="ListParagraph"/>
        <w:numPr>
          <w:ilvl w:val="0"/>
          <w:numId w:val="2"/>
        </w:numPr>
        <w:spacing w:after="60"/>
      </w:pPr>
      <w:r>
        <w:rPr>
          <w:rFonts w:ascii="Arial" w:cs="Arial" w:eastAsia="Arial" w:hAnsi="Arial"/>
          <w:sz w:val="24"/>
          <w:szCs w:val="24"/>
        </w:rPr>
        <w:t xml:space="preserve">Källkritisk granskning, tolkning och värdering av information från olika källor och medier i digital och annan form i arbetet med komplexa samhällsfrågor.</w:t>
      </w:r>
    </w:p>
    <w:p>
      <w:pPr>
        <w:pStyle w:val="Heading2"/>
        <w:spacing w:after="120" w:before="240"/>
      </w:pPr>
      <w:r>
        <w:rPr>
          <w:rFonts w:ascii="Arial" w:cs="Arial" w:eastAsia="Arial" w:hAnsi="Arial"/>
          <w:b/>
          <w:bCs/>
          <w:sz w:val="28"/>
          <w:szCs w:val="28"/>
        </w:rPr>
        <w:t xml:space="preserve">Förberedelse</w:t>
      </w:r>
    </w:p>
    <w:p>
      <w:pPr>
        <w:pStyle w:val="ListParagraph"/>
        <w:numPr>
          <w:ilvl w:val="0"/>
          <w:numId w:val="2"/>
        </w:numPr>
        <w:spacing w:after="60"/>
      </w:pPr>
      <w:r>
        <w:rPr>
          <w:rFonts w:ascii="Arial" w:cs="Arial" w:eastAsia="Arial" w:hAnsi="Arial"/>
          <w:sz w:val="24"/>
          <w:szCs w:val="24"/>
        </w:rPr>
        <w:t xml:space="preserve">Förbered “Återblick”-bildspelet: samma tre bilder från lektion 1 (påven i dunjacka, Pentagon-explosionen, äkta nyhetsbild)</w:t>
      </w:r>
    </w:p>
    <w:p>
      <w:pPr>
        <w:pStyle w:val="ListParagraph"/>
        <w:numPr>
          <w:ilvl w:val="0"/>
          <w:numId w:val="2"/>
        </w:numPr>
        <w:spacing w:after="60"/>
      </w:pPr>
      <w:r>
        <w:rPr>
          <w:rFonts w:ascii="Arial" w:cs="Arial" w:eastAsia="Arial" w:hAnsi="Arial"/>
          <w:sz w:val="24"/>
          <w:szCs w:val="24"/>
        </w:rPr>
        <w:t xml:space="preserve">Skriv ut eller dela digitalt: reflektionsformuläret (se bilaga 1)</w:t>
      </w:r>
    </w:p>
    <w:p>
      <w:pPr>
        <w:pStyle w:val="ListParagraph"/>
        <w:numPr>
          <w:ilvl w:val="0"/>
          <w:numId w:val="2"/>
        </w:numPr>
        <w:spacing w:after="60"/>
      </w:pPr>
      <w:r>
        <w:rPr>
          <w:rFonts w:ascii="Arial" w:cs="Arial" w:eastAsia="Arial" w:hAnsi="Arial"/>
          <w:sz w:val="24"/>
          <w:szCs w:val="24"/>
        </w:rPr>
        <w:t xml:space="preserve">Skriv ut eller dela digitalt: självvärderingsmatrisen (se bilaga 2)</w:t>
      </w:r>
    </w:p>
    <w:p>
      <w:pPr>
        <w:pStyle w:val="ListParagraph"/>
        <w:numPr>
          <w:ilvl w:val="0"/>
          <w:numId w:val="2"/>
        </w:numPr>
        <w:spacing w:after="60"/>
      </w:pPr>
      <w:r>
        <w:rPr>
          <w:rFonts w:ascii="Arial" w:cs="Arial" w:eastAsia="Arial" w:hAnsi="Arial"/>
          <w:sz w:val="24"/>
          <w:szCs w:val="24"/>
        </w:rPr>
        <w:t xml:space="preserve">Ha lärandemålen synliga på tavlan under hela lektionen</w:t>
      </w:r>
    </w:p>
    <w:p>
      <w:pPr>
        <w:pStyle w:val="ListParagraph"/>
        <w:numPr>
          <w:ilvl w:val="0"/>
          <w:numId w:val="2"/>
        </w:numPr>
        <w:spacing w:after="60"/>
      </w:pPr>
      <w:r>
        <w:rPr>
          <w:rFonts w:ascii="Arial" w:cs="Arial" w:eastAsia="Arial" w:hAnsi="Arial"/>
          <w:sz w:val="24"/>
          <w:szCs w:val="24"/>
        </w:rPr>
        <w:t xml:space="preserve">Förbered en kort sammanfattning av momentets resa (lektion 1–8) för den muntliga återblicken</w:t>
      </w:r>
    </w:p>
    <w:p>
      <w:pPr>
        <w:pStyle w:val="Heading2"/>
        <w:spacing w:after="120" w:before="240"/>
      </w:pPr>
      <w:r>
        <w:rPr>
          <w:rFonts w:ascii="Arial" w:cs="Arial" w:eastAsia="Arial" w:hAnsi="Arial"/>
          <w:b/>
          <w:bCs/>
          <w:sz w:val="28"/>
          <w:szCs w:val="28"/>
        </w:rP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2200"/>
        <w:gridCol w:w="4526"/>
      </w:tblGrid>
      <w:tr>
        <w:tc>
          <w:tcPr>
            <w:tcW w:type="dxa" w:w="1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3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4526"/>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0–12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Retrieval review</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Återblick: “Kan du lita på det du ser?”</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Visa samma tre bilder från lektion 1. Eleverna röstar igen: äkta eller fejk? Jämför med första gången. Muntlig diskussion: “Vad gör ni annorlunda nu? Vilka verktyg har ni?” Landa i: “Från gissningar till systematisk granskning.” Återkoppla till L6:s skrivuppgift.</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12–15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Instruktion</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Momentets resa</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Kort muntlig sammanfattning av momentet (lektion 1–7). Visa progressionen: verktyg → tillämpning → analys. Koppla framåt till L8 seminarie-examination.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15–30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Guidad övning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Syntesreflektion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Lågstakes skrivande eller muntlig reflektion: “Skiv fritt: Vad tar du med dig? Hur tänker du annorlunda nu jämfört med före momentet?” Ingen bedömning — fokus på ärlig reflektion. Påminnelse: använd tredjepersons-framing när ni resonerar om konspirationsteorier.</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30–40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Självständig övning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Par-samtal + helklass</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Par-samtal (5 min): dela det viktigaste från syntesreflektionen. Helklassdiskussion (5 min): lyft mönster och överraskningar. “Vad har ni lärt er som ni inte visste före det här momentet?”</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40–50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Självständig övning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Självvärderingsmatris</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Eleverna fyller i självvärderingsmatrisen (E/C/A per mål). Ingen bedömning — ärlig självuppskattning. Läraren samlar in.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50–58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Exit ticket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Gemensam avslutning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“Vad tar ni med er från det här momentet?” Samla röster från klassen. Sammanfatta på tavlan. Knyt ihop med lärandemålen.</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58–65 min</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Förhandsvisning</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Framåt: era nya verktyg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“Ni har nu en verktygslåda för att navigera informationslandskapet. Använd den — i skolan, i nyhetsflödet, i samtal. Var den som ställer frågorna.” Koppla till det avslutande arbetet. Tack och avslut.</w:t>
            </w:r>
          </w:p>
        </w:tc>
      </w:tr>
    </w:tbl>
    <w:p>
      <w:pPr>
        <w:pStyle w:val="Heading2"/>
        <w:spacing w:after="120" w:before="240"/>
      </w:pPr>
      <w:r>
        <w:rPr>
          <w:rFonts w:ascii="Arial" w:cs="Arial" w:eastAsia="Arial" w:hAnsi="Arial"/>
          <w:b/>
          <w:bCs/>
          <w:sz w:val="28"/>
          <w:szCs w:val="28"/>
        </w:rPr>
        <w:t xml:space="preserve">Lärarinstruktioner</w:t>
      </w:r>
    </w:p>
    <w:p>
      <w:pPr>
        <w:pStyle w:val="Heading3"/>
        <w:spacing w:after="80" w:before="180"/>
      </w:pPr>
      <w:r>
        <w:rPr>
          <w:rFonts w:ascii="Arial" w:cs="Arial" w:eastAsia="Arial" w:hAnsi="Arial"/>
          <w:b/>
          <w:bCs/>
          <w:sz w:val="26"/>
          <w:szCs w:val="26"/>
        </w:rPr>
        <w:t xml:space="preserve">Retrieval review (0–12 min)</w:t>
      </w:r>
    </w:p>
    <w:p>
      <w:pPr>
        <w:spacing w:after="120"/>
      </w:pPr>
      <w:r>
        <w:rPr>
          <w:rFonts w:ascii="Arial" w:cs="Arial" w:eastAsia="Arial" w:hAnsi="Arial"/>
          <w:i/>
          <w:iCs/>
          <w:sz w:val="24"/>
          <w:szCs w:val="24"/>
        </w:rPr>
        <w:t xml:space="preserve">Säg: “I lektion 6 skrev ni en perspektivanalys. Idag blickar vi tillbaka på hela momentet. Vi började med tre bilder och en fråga: Kan du lita på det du ser? Nu, sju lektioner senare, ska vi testa samma sak igen.”</w:t>
      </w:r>
    </w:p>
    <w:p>
      <w:pPr>
        <w:spacing w:after="60"/>
      </w:pPr>
    </w:p>
    <w:p>
      <w:pPr>
        <w:spacing w:after="120"/>
      </w:pPr>
      <w:r>
        <w:rPr>
          <w:rFonts w:ascii="Arial" w:cs="Arial" w:eastAsia="Arial" w:hAnsi="Arial"/>
          <w:sz w:val="24"/>
          <w:szCs w:val="24"/>
        </w:rPr>
        <w:t xml:space="preserve">Visa samma tre bilder från lektion 1:</w:t>
      </w:r>
    </w:p>
    <w:p>
      <w:pPr>
        <w:pStyle w:val="ListParagraph"/>
        <w:numPr>
          <w:ilvl w:val="0"/>
          <w:numId w:val="2"/>
        </w:numPr>
        <w:spacing w:after="60"/>
      </w:pPr>
      <w:r>
        <w:rPr>
          <w:rFonts w:ascii="Arial" w:cs="Arial" w:eastAsia="Arial" w:hAnsi="Arial"/>
          <w:sz w:val="24"/>
          <w:szCs w:val="24"/>
        </w:rPr>
        <w:t xml:space="preserve">Bild 1: Äkta nyhetsbild (t.ex. SVT-bild från en valrörelse)</w:t>
      </w:r>
    </w:p>
    <w:p>
      <w:pPr>
        <w:pStyle w:val="ListParagraph"/>
        <w:numPr>
          <w:ilvl w:val="0"/>
          <w:numId w:val="2"/>
        </w:numPr>
        <w:spacing w:after="60"/>
      </w:pPr>
      <w:r>
        <w:rPr>
          <w:rFonts w:ascii="Arial" w:cs="Arial" w:eastAsia="Arial" w:hAnsi="Arial"/>
          <w:sz w:val="24"/>
          <w:szCs w:val="24"/>
        </w:rPr>
        <w:t xml:space="preserve">Bild 2: Påven i vit dunjacka (AI-genererad, Midjourney, mars 2023)</w:t>
      </w:r>
    </w:p>
    <w:p>
      <w:pPr>
        <w:pStyle w:val="ListParagraph"/>
        <w:numPr>
          <w:ilvl w:val="0"/>
          <w:numId w:val="2"/>
        </w:numPr>
        <w:spacing w:after="60"/>
      </w:pPr>
      <w:r>
        <w:rPr>
          <w:rFonts w:ascii="Arial" w:cs="Arial" w:eastAsia="Arial" w:hAnsi="Arial"/>
          <w:sz w:val="24"/>
          <w:szCs w:val="24"/>
        </w:rPr>
        <w:t xml:space="preserve">Bild 3: AI-genererad bild av explosion vid Pentagon (maj 2023)</w:t>
      </w:r>
    </w:p>
    <w:p>
      <w:pPr>
        <w:spacing w:after="60"/>
      </w:pPr>
    </w:p>
    <w:p>
      <w:pPr>
        <w:spacing w:after="120"/>
      </w:pPr>
      <w:r>
        <w:rPr>
          <w:rFonts w:ascii="Arial" w:cs="Arial" w:eastAsia="Arial" w:hAnsi="Arial"/>
          <w:sz w:val="24"/>
          <w:szCs w:val="24"/>
        </w:rPr>
        <w:t xml:space="preserve">Låt eleverna rösta igen. Förvänta att de nu är mer träffsäkra — och viktigare: att de kan förklara VARFÖR.</w:t>
      </w:r>
    </w:p>
    <w:p>
      <w:pPr>
        <w:spacing w:after="60"/>
      </w:pPr>
    </w:p>
    <w:p>
      <w:pPr>
        <w:spacing w:after="120"/>
      </w:pPr>
      <w:r>
        <w:rPr>
          <w:rFonts w:ascii="Arial" w:cs="Arial" w:eastAsia="Arial" w:hAnsi="Arial"/>
          <w:i/>
          <w:iCs/>
          <w:sz w:val="24"/>
          <w:szCs w:val="24"/>
        </w:rPr>
        <w:t xml:space="preserve">Fråga: “Förra gången gissade ni. Vad gör ni annorlunda nu? Vilka verktyg har ni som ni inte hade då?”</w:t>
      </w:r>
    </w:p>
    <w:p>
      <w:pPr>
        <w:spacing w:after="120"/>
      </w:pPr>
      <w:r>
        <w:rPr>
          <w:rFonts w:ascii="Arial" w:cs="Arial" w:eastAsia="Arial" w:hAnsi="Arial"/>
          <w:sz w:val="24"/>
          <w:szCs w:val="24"/>
        </w:rPr>
        <w:t xml:space="preserve">Samla 4–5 svar muntligt. Skriv nyckelord på tavlan (t.ex. “grundfrpågorna”, “spridningsmekanismer”, “cui bono”). Ge den här diskussionen tid — det är här progressionen syns.</w:t>
      </w:r>
    </w:p>
    <w:p>
      <w:pPr>
        <w:spacing w:after="60"/>
      </w:pPr>
    </w:p>
    <w:p>
      <w:pPr>
        <w:spacing w:after="120"/>
      </w:pPr>
      <w:r>
        <w:rPr>
          <w:rFonts w:ascii="Arial" w:cs="Arial" w:eastAsia="Arial" w:hAnsi="Arial"/>
          <w:i/>
          <w:iCs/>
          <w:sz w:val="24"/>
          <w:szCs w:val="24"/>
        </w:rPr>
        <w:t xml:space="preserve">Fråga vidare: “Hur känns det att se bilderna nu jämfört med första gången? Vad har förändrats?”</w:t>
      </w:r>
    </w:p>
    <w:p>
      <w:pPr>
        <w:spacing w:after="60"/>
      </w:pPr>
    </w:p>
    <w:p>
      <w:pPr>
        <w:spacing w:after="120"/>
      </w:pPr>
      <w:r>
        <w:rPr>
          <w:rFonts w:ascii="Arial" w:cs="Arial" w:eastAsia="Arial" w:hAnsi="Arial"/>
          <w:i/>
          <w:iCs/>
          <w:sz w:val="24"/>
          <w:szCs w:val="24"/>
        </w:rPr>
        <w:t xml:space="preserve">Landa i: “På sju lektioner har ni gått från gissningar till ett systematiskt sätt att granska information. Idag handlar det inte om bedömning — den gjorde vi igår. Idag handlar det om att reflektera över vad ni lärt er och vad ni tar med er.”</w:t>
      </w:r>
    </w:p>
    <w:p>
      <w:pPr>
        <w:pStyle w:val="Heading3"/>
        <w:spacing w:after="80" w:before="180"/>
      </w:pPr>
      <w:r>
        <w:rPr>
          <w:rFonts w:ascii="Arial" w:cs="Arial" w:eastAsia="Arial" w:hAnsi="Arial"/>
          <w:b/>
          <w:bCs/>
          <w:sz w:val="26"/>
          <w:szCs w:val="26"/>
        </w:rPr>
        <w:t xml:space="preserve">Momentets resa (12–15 min)</w:t>
      </w:r>
    </w:p>
    <w:p>
      <w:pPr>
        <w:spacing w:after="120"/>
      </w:pPr>
      <w:r>
        <w:rPr>
          <w:rFonts w:ascii="Arial" w:cs="Arial" w:eastAsia="Arial" w:hAnsi="Arial"/>
          <w:sz w:val="24"/>
          <w:szCs w:val="24"/>
        </w:rPr>
        <w:t xml:space="preserve">Kort muntlig sammanfattning (3 min max). Koppla framåt till L8 seminarie-examination:</w:t>
      </w:r>
    </w:p>
    <w:p>
      <w:pPr>
        <w:pStyle w:val="ListParagraph"/>
        <w:numPr>
          <w:ilvl w:val="0"/>
          <w:numId w:val="2"/>
        </w:numPr>
        <w:spacing w:after="60"/>
      </w:pPr>
      <w:r>
        <w:rPr>
          <w:rFonts w:ascii="Arial" w:cs="Arial" w:eastAsia="Arial" w:hAnsi="Arial"/>
          <w:sz w:val="24"/>
          <w:szCs w:val="24"/>
        </w:rPr>
        <w:t xml:space="preserve">Lektion 1: Öppning med AI-labb och inokulering</w:t>
      </w:r>
    </w:p>
    <w:p>
      <w:pPr>
        <w:pStyle w:val="ListParagraph"/>
        <w:numPr>
          <w:ilvl w:val="0"/>
          <w:numId w:val="2"/>
        </w:numPr>
        <w:spacing w:after="60"/>
      </w:pPr>
      <w:r>
        <w:rPr>
          <w:rFonts w:ascii="Arial" w:cs="Arial" w:eastAsia="Arial" w:hAnsi="Arial"/>
          <w:sz w:val="24"/>
          <w:szCs w:val="24"/>
        </w:rPr>
        <w:t xml:space="preserve">Lektion 2: Källkritiska verktyg</w:t>
      </w:r>
    </w:p>
    <w:p>
      <w:pPr>
        <w:pStyle w:val="ListParagraph"/>
        <w:numPr>
          <w:ilvl w:val="0"/>
          <w:numId w:val="2"/>
        </w:numPr>
        <w:spacing w:after="60"/>
      </w:pPr>
      <w:r>
        <w:rPr>
          <w:rFonts w:ascii="Arial" w:cs="Arial" w:eastAsia="Arial" w:hAnsi="Arial"/>
          <w:sz w:val="24"/>
          <w:szCs w:val="24"/>
        </w:rPr>
        <w:t xml:space="preserve">Lektion 3: AI och konspirationsteorier</w:t>
      </w:r>
    </w:p>
    <w:p>
      <w:pPr>
        <w:pStyle w:val="ListParagraph"/>
        <w:numPr>
          <w:ilvl w:val="0"/>
          <w:numId w:val="2"/>
        </w:numPr>
        <w:spacing w:after="60"/>
      </w:pPr>
      <w:r>
        <w:rPr>
          <w:rFonts w:ascii="Arial" w:cs="Arial" w:eastAsia="Arial" w:hAnsi="Arial"/>
          <w:sz w:val="24"/>
          <w:szCs w:val="24"/>
        </w:rPr>
        <w:t xml:space="preserve">Lektion 4: Formativt seminarium</w:t>
      </w:r>
    </w:p>
    <w:p>
      <w:pPr>
        <w:pStyle w:val="ListParagraph"/>
        <w:numPr>
          <w:ilvl w:val="0"/>
          <w:numId w:val="2"/>
        </w:numPr>
        <w:spacing w:after="60"/>
      </w:pPr>
      <w:r>
        <w:rPr>
          <w:rFonts w:ascii="Arial" w:cs="Arial" w:eastAsia="Arial" w:hAnsi="Arial"/>
          <w:sz w:val="24"/>
          <w:szCs w:val="24"/>
        </w:rPr>
        <w:t xml:space="preserve">Lektion 5: Skriftlig perspektivanalys</w:t>
      </w:r>
    </w:p>
    <w:p>
      <w:pPr>
        <w:pStyle w:val="ListParagraph"/>
        <w:numPr>
          <w:ilvl w:val="0"/>
          <w:numId w:val="2"/>
        </w:numPr>
        <w:spacing w:after="60"/>
      </w:pPr>
      <w:r>
        <w:rPr>
          <w:rFonts w:ascii="Arial" w:cs="Arial" w:eastAsia="Arial" w:hAnsi="Arial"/>
          <w:sz w:val="24"/>
          <w:szCs w:val="24"/>
        </w:rPr>
        <w:t xml:space="preserve">Lektion 6: Summativ skrivuppgift</w:t>
      </w:r>
    </w:p>
    <w:p>
      <w:pPr>
        <w:pStyle w:val="ListParagraph"/>
        <w:numPr>
          <w:ilvl w:val="0"/>
          <w:numId w:val="2"/>
        </w:numPr>
        <w:spacing w:after="60"/>
      </w:pPr>
      <w:r>
        <w:rPr>
          <w:rFonts w:ascii="Arial" w:cs="Arial" w:eastAsia="Arial" w:hAnsi="Arial"/>
          <w:sz w:val="24"/>
          <w:szCs w:val="24"/>
        </w:rPr>
        <w:t xml:space="preserve">Lektion 7 (idag): Metakognitiv reflektion och självbedömning</w:t>
      </w:r>
    </w:p>
    <w:p>
      <w:pPr>
        <w:pStyle w:val="ListParagraph"/>
        <w:numPr>
          <w:ilvl w:val="0"/>
          <w:numId w:val="2"/>
        </w:numPr>
        <w:spacing w:after="60"/>
      </w:pPr>
      <w:r>
        <w:rPr>
          <w:rFonts w:ascii="Arial" w:cs="Arial" w:eastAsia="Arial" w:hAnsi="Arial"/>
          <w:sz w:val="24"/>
          <w:szCs w:val="24"/>
        </w:rPr>
        <w:t xml:space="preserve">Lektion 8: Seminarie-examination</w:t>
      </w:r>
    </w:p>
    <w:p>
      <w:pPr>
        <w:pStyle w:val="Heading3"/>
        <w:spacing w:after="80" w:before="180"/>
      </w:pPr>
      <w:r>
        <w:rPr>
          <w:rFonts w:ascii="Arial" w:cs="Arial" w:eastAsia="Arial" w:hAnsi="Arial"/>
          <w:b/>
          <w:bCs/>
          <w:sz w:val="26"/>
          <w:szCs w:val="26"/>
        </w:rPr>
        <w:t xml:space="preserve">Syntesreflektion (15–30 min)</w:t>
      </w:r>
    </w:p>
    <w:p>
      <w:pPr>
        <w:spacing w:after="120"/>
      </w:pPr>
      <w:r>
        <w:rPr>
          <w:rFonts w:ascii="Arial" w:cs="Arial" w:eastAsia="Arial" w:hAnsi="Arial"/>
          <w:i/>
          <w:iCs/>
          <w:sz w:val="24"/>
          <w:szCs w:val="24"/>
        </w:rPr>
        <w:t xml:space="preserve">Säg: “Det här är ingen bedömning. Det här handlar om er — vad tar ni med er? Jag vill att ni skriver fritt i 15 minuter. Ni kan också prata med en kompis om ni hellre vill det, men försök att skriva ner åtminstone några meningar.”</w:t>
      </w:r>
    </w:p>
    <w:p>
      <w:pPr>
        <w:spacing w:after="60"/>
      </w:pPr>
    </w:p>
    <w:p>
      <w:pPr>
        <w:spacing w:after="120"/>
      </w:pPr>
      <w:r>
        <w:rPr>
          <w:rFonts w:ascii="Arial" w:cs="Arial" w:eastAsia="Arial" w:hAnsi="Arial"/>
          <w:sz w:val="24"/>
          <w:szCs w:val="24"/>
        </w:rPr>
        <w:t xml:space="preserve">Skriv frågorna på tavlan:</w:t>
      </w:r>
    </w:p>
    <w:p>
      <w:pPr>
        <w:pStyle w:val="ListParagraph"/>
        <w:numPr>
          <w:ilvl w:val="0"/>
          <w:numId w:val="2"/>
        </w:numPr>
        <w:spacing w:after="60"/>
      </w:pPr>
      <w:r>
        <w:rPr>
          <w:rFonts w:ascii="Arial" w:cs="Arial" w:eastAsia="Arial" w:hAnsi="Arial"/>
          <w:sz w:val="24"/>
          <w:szCs w:val="24"/>
        </w:rPr>
        <w:t xml:space="preserve">“Vad tar du med dig från det här momentet?”</w:t>
      </w:r>
    </w:p>
    <w:p>
      <w:pPr>
        <w:pStyle w:val="ListParagraph"/>
        <w:numPr>
          <w:ilvl w:val="0"/>
          <w:numId w:val="2"/>
        </w:numPr>
        <w:spacing w:after="60"/>
      </w:pPr>
      <w:r>
        <w:rPr>
          <w:rFonts w:ascii="Arial" w:cs="Arial" w:eastAsia="Arial" w:hAnsi="Arial"/>
          <w:sz w:val="24"/>
          <w:szCs w:val="24"/>
        </w:rPr>
        <w:t xml:space="preserve">“Hur tänker du annorlunda nu jämfört med före momentet?”</w:t>
      </w:r>
    </w:p>
    <w:p>
      <w:pPr>
        <w:pStyle w:val="ListParagraph"/>
        <w:numPr>
          <w:ilvl w:val="0"/>
          <w:numId w:val="2"/>
        </w:numPr>
        <w:spacing w:after="60"/>
      </w:pPr>
      <w:r>
        <w:rPr>
          <w:rFonts w:ascii="Arial" w:cs="Arial" w:eastAsia="Arial" w:hAnsi="Arial"/>
          <w:sz w:val="24"/>
          <w:szCs w:val="24"/>
        </w:rPr>
        <w:t xml:space="preserve">“När tror du att du kommer använda det du lärt dig?”</w:t>
      </w:r>
    </w:p>
    <w:p>
      <w:pPr>
        <w:spacing w:after="60"/>
      </w:pPr>
    </w:p>
    <w:p>
      <w:pPr>
        <w:spacing w:after="120"/>
      </w:pPr>
      <w:r>
        <w:rPr>
          <w:rFonts w:ascii="Arial" w:cs="Arial" w:eastAsia="Arial" w:hAnsi="Arial"/>
          <w:sz w:val="24"/>
          <w:szCs w:val="24"/>
        </w:rPr>
        <w:t xml:space="preserve">Cirkulera tyst. Det här är inget som bedöms — uppmuntra ärlighet och personliga reflektioner. Påminn om tredjepersons-framing när eleverna resonerar om konspirationsteorier — “forskare pekar på” istället för “folk tror på”. Om elever fastnar:</w:t>
      </w:r>
    </w:p>
    <w:p>
      <w:pPr>
        <w:pStyle w:val="ListParagraph"/>
        <w:numPr>
          <w:ilvl w:val="0"/>
          <w:numId w:val="2"/>
        </w:numPr>
        <w:spacing w:after="60"/>
      </w:pPr>
      <w:r>
        <w:rPr>
          <w:rFonts w:ascii="Arial" w:cs="Arial" w:eastAsia="Arial" w:hAnsi="Arial"/>
          <w:sz w:val="24"/>
          <w:szCs w:val="24"/>
        </w:rPr>
        <w:t xml:space="preserve">“Tänk på en specifik lektion — vad överraskade dig?”</w:t>
      </w:r>
    </w:p>
    <w:p>
      <w:pPr>
        <w:pStyle w:val="ListParagraph"/>
        <w:numPr>
          <w:ilvl w:val="0"/>
          <w:numId w:val="2"/>
        </w:numPr>
        <w:spacing w:after="60"/>
      </w:pPr>
      <w:r>
        <w:rPr>
          <w:rFonts w:ascii="Arial" w:cs="Arial" w:eastAsia="Arial" w:hAnsi="Arial"/>
          <w:sz w:val="24"/>
          <w:szCs w:val="24"/>
        </w:rPr>
        <w:t xml:space="preserve">“Har du märkt något i vardagen sedan vi började momentet?”</w:t>
      </w:r>
    </w:p>
    <w:p>
      <w:pPr>
        <w:pStyle w:val="Heading3"/>
        <w:spacing w:after="80" w:before="180"/>
      </w:pPr>
      <w:r>
        <w:rPr>
          <w:rFonts w:ascii="Arial" w:cs="Arial" w:eastAsia="Arial" w:hAnsi="Arial"/>
          <w:b/>
          <w:bCs/>
          <w:sz w:val="26"/>
          <w:szCs w:val="26"/>
        </w:rPr>
        <w:t xml:space="preserve">Par-samtal + helklass (30–40 min)</w:t>
      </w:r>
    </w:p>
    <w:p>
      <w:pPr>
        <w:spacing w:after="120"/>
      </w:pPr>
      <w:r>
        <w:rPr>
          <w:rFonts w:ascii="Arial" w:cs="Arial" w:eastAsia="Arial" w:hAnsi="Arial"/>
          <w:i/>
          <w:iCs/>
          <w:sz w:val="24"/>
          <w:szCs w:val="24"/>
        </w:rPr>
        <w:t xml:space="preserve">Säg: “Beskriv för din partner: det viktigaste du tar med dig. Vad har förändrats i hur du tänker?”</w:t>
      </w:r>
    </w:p>
    <w:p>
      <w:pPr>
        <w:spacing w:after="60"/>
      </w:pPr>
    </w:p>
    <w:p>
      <w:pPr>
        <w:spacing w:after="120"/>
      </w:pPr>
      <w:r>
        <w:rPr>
          <w:rFonts w:ascii="Arial" w:cs="Arial" w:eastAsia="Arial" w:hAnsi="Arial"/>
          <w:sz w:val="24"/>
          <w:szCs w:val="24"/>
        </w:rPr>
        <w:t xml:space="preserve">Par-samtal (5 min). Cirkulera och lyssna.</w:t>
      </w:r>
    </w:p>
    <w:p>
      <w:pPr>
        <w:spacing w:after="60"/>
      </w:pPr>
    </w:p>
    <w:p>
      <w:pPr>
        <w:spacing w:after="120"/>
      </w:pPr>
      <w:r>
        <w:rPr>
          <w:rFonts w:ascii="Arial" w:cs="Arial" w:eastAsia="Arial" w:hAnsi="Arial"/>
          <w:sz w:val="24"/>
          <w:szCs w:val="24"/>
        </w:rPr>
        <w:t xml:space="preserve">Helklassdiskussion (5 min):</w:t>
      </w:r>
    </w:p>
    <w:p>
      <w:pPr>
        <w:spacing w:after="120"/>
      </w:pPr>
      <w:r>
        <w:rPr>
          <w:rFonts w:ascii="Arial" w:cs="Arial" w:eastAsia="Arial" w:hAnsi="Arial"/>
          <w:i/>
          <w:iCs/>
          <w:sz w:val="24"/>
          <w:szCs w:val="24"/>
        </w:rPr>
        <w:t xml:space="preserve">“Vem vill dela med sig? Vad har ni lärt er som ni inte visste före det här momentet?”</w:t>
      </w:r>
    </w:p>
    <w:p>
      <w:pPr>
        <w:spacing w:after="120"/>
      </w:pPr>
      <w:r>
        <w:rPr>
          <w:rFonts w:ascii="Arial" w:cs="Arial" w:eastAsia="Arial" w:hAnsi="Arial"/>
          <w:sz w:val="24"/>
          <w:szCs w:val="24"/>
        </w:rPr>
        <w:t xml:space="preserve">Lyft 3–4 röster. Bekräfta och koppla till lärandemålen.</w:t>
      </w:r>
    </w:p>
    <w:p>
      <w:pPr>
        <w:spacing w:after="60"/>
      </w:pPr>
    </w:p>
    <w:p>
      <w:pPr>
        <w:spacing w:after="120"/>
      </w:pPr>
      <w:r>
        <w:rPr>
          <w:rFonts w:ascii="Arial" w:cs="Arial" w:eastAsia="Arial" w:hAnsi="Arial"/>
          <w:i/>
          <w:iCs/>
          <w:sz w:val="24"/>
          <w:szCs w:val="24"/>
        </w:rPr>
        <w:t xml:space="preserve">Fråga: “Ser ni några mönster i vad vi tar med oss? Något som flera av er nämner?”</w:t>
      </w:r>
    </w:p>
    <w:p>
      <w:pPr>
        <w:spacing w:after="120"/>
      </w:pPr>
      <w:r>
        <w:rPr>
          <w:rFonts w:ascii="Arial" w:cs="Arial" w:eastAsia="Arial" w:hAnsi="Arial"/>
          <w:sz w:val="24"/>
          <w:szCs w:val="24"/>
        </w:rPr>
        <w:t xml:space="preserve">Sammanfatta på tavlan.</w:t>
      </w:r>
    </w:p>
    <w:p>
      <w:pPr>
        <w:pStyle w:val="Heading3"/>
        <w:spacing w:after="80" w:before="180"/>
      </w:pPr>
      <w:r>
        <w:rPr>
          <w:rFonts w:ascii="Arial" w:cs="Arial" w:eastAsia="Arial" w:hAnsi="Arial"/>
          <w:b/>
          <w:bCs/>
          <w:sz w:val="26"/>
          <w:szCs w:val="26"/>
        </w:rPr>
        <w:t xml:space="preserve">Självvärdering (40–50 min)</w:t>
      </w:r>
    </w:p>
    <w:p>
      <w:pPr>
        <w:spacing w:after="120"/>
      </w:pPr>
      <w:r>
        <w:rPr>
          <w:rFonts w:ascii="Arial" w:cs="Arial" w:eastAsia="Arial" w:hAnsi="Arial"/>
          <w:sz w:val="24"/>
          <w:szCs w:val="24"/>
        </w:rPr>
        <w:t xml:space="preserve">Dela ut självvärderingsmatrisen (se bilaga 2).</w:t>
      </w:r>
    </w:p>
    <w:p>
      <w:pPr>
        <w:spacing w:after="60"/>
      </w:pPr>
    </w:p>
    <w:p>
      <w:pPr>
        <w:spacing w:after="120"/>
      </w:pPr>
      <w:r>
        <w:rPr>
          <w:rFonts w:ascii="Arial" w:cs="Arial" w:eastAsia="Arial" w:hAnsi="Arial"/>
          <w:i/>
          <w:iCs/>
          <w:sz w:val="24"/>
          <w:szCs w:val="24"/>
        </w:rPr>
        <w:t xml:space="preserve">Säg: “Det här är ingen bedömning — det är er egen ärliga uppskattning av var ni ligger. Läs varje mål och markera den nivå som bäst beskriver vad ni kan just nu. Det finns inga rätta svar här — bara ärlighet.”</w:t>
      </w:r>
    </w:p>
    <w:p>
      <w:pPr>
        <w:spacing w:after="60"/>
      </w:pPr>
    </w:p>
    <w:p>
      <w:pPr>
        <w:spacing w:after="120"/>
      </w:pPr>
      <w:r>
        <w:rPr>
          <w:rFonts w:ascii="Arial" w:cs="Arial" w:eastAsia="Arial" w:hAnsi="Arial"/>
          <w:sz w:val="24"/>
          <w:szCs w:val="24"/>
        </w:rPr>
        <w:t xml:space="preserve">Låt eleverna fylla i (7–8 minuter). Uppmuntra dem att skriva kommentarer — var har de utvecklats mest? Vad vill de förbättra?</w:t>
      </w:r>
    </w:p>
    <w:p>
      <w:pPr>
        <w:spacing w:after="60"/>
      </w:pPr>
    </w:p>
    <w:p>
      <w:pPr>
        <w:spacing w:after="120"/>
      </w:pPr>
      <w:r>
        <w:rPr>
          <w:rFonts w:ascii="Arial" w:cs="Arial" w:eastAsia="Arial" w:hAnsi="Arial"/>
          <w:sz w:val="24"/>
          <w:szCs w:val="24"/>
        </w:rPr>
        <w:t xml:space="preserve">Samla in. Använd tillsammans med den summativa bedömningen från lektion 6 för en helhetsbild av elevens lärande.</w:t>
      </w:r>
    </w:p>
    <w:p>
      <w:pPr>
        <w:pStyle w:val="Heading3"/>
        <w:spacing w:after="80" w:before="180"/>
      </w:pPr>
      <w:r>
        <w:rPr>
          <w:rFonts w:ascii="Arial" w:cs="Arial" w:eastAsia="Arial" w:hAnsi="Arial"/>
          <w:b/>
          <w:bCs/>
          <w:sz w:val="26"/>
          <w:szCs w:val="26"/>
        </w:rPr>
        <w:t xml:space="preserve">Gemensam avslutning (50–58 min)</w:t>
      </w:r>
    </w:p>
    <w:p>
      <w:pPr>
        <w:spacing w:after="120"/>
      </w:pPr>
      <w:r>
        <w:rPr>
          <w:rFonts w:ascii="Arial" w:cs="Arial" w:eastAsia="Arial" w:hAnsi="Arial"/>
          <w:i/>
          <w:iCs/>
          <w:sz w:val="24"/>
          <w:szCs w:val="24"/>
        </w:rPr>
        <w:t xml:space="preserve">“Låt oss avsluta. Hela det här momentet handlade om en sak: att inte bli lurad. Inte av AI, inte av konspirationsteorier, inte av någon som vill att ni ska sluta tänka kritiskt.”</w:t>
      </w:r>
    </w:p>
    <w:p>
      <w:pPr>
        <w:spacing w:after="60"/>
      </w:pPr>
    </w:p>
    <w:p>
      <w:pPr>
        <w:spacing w:after="120"/>
      </w:pPr>
      <w:r>
        <w:rPr>
          <w:rFonts w:ascii="Arial" w:cs="Arial" w:eastAsia="Arial" w:hAnsi="Arial"/>
          <w:i/>
          <w:iCs/>
          <w:sz w:val="24"/>
          <w:szCs w:val="24"/>
        </w:rPr>
        <w:t xml:space="preserve">“Vad tar ni med er?”</w:t>
      </w:r>
    </w:p>
    <w:p>
      <w:pPr>
        <w:spacing w:after="60"/>
      </w:pPr>
    </w:p>
    <w:p>
      <w:pPr>
        <w:spacing w:after="120"/>
      </w:pPr>
      <w:r>
        <w:rPr>
          <w:rFonts w:ascii="Arial" w:cs="Arial" w:eastAsia="Arial" w:hAnsi="Arial"/>
          <w:sz w:val="24"/>
          <w:szCs w:val="24"/>
        </w:rPr>
        <w:t xml:space="preserve">Samla 4–5 röster från klassen. Sammanfatta på tavlan. Knyt ihop med lärandemålen:</w:t>
      </w:r>
    </w:p>
    <w:p>
      <w:pPr>
        <w:pStyle w:val="ListParagraph"/>
        <w:numPr>
          <w:ilvl w:val="0"/>
          <w:numId w:val="2"/>
        </w:numPr>
        <w:spacing w:after="60"/>
      </w:pPr>
      <w:r>
        <w:rPr>
          <w:rFonts w:ascii="Arial" w:cs="Arial" w:eastAsia="Arial" w:hAnsi="Arial"/>
          <w:sz w:val="24"/>
          <w:szCs w:val="24"/>
        </w:rPr>
        <w:t xml:space="preserve">“Ni nämner grundfrågorna — det är mål 1.</w:t>
      </w:r>
    </w:p>
    <w:p>
      <w:pPr>
        <w:pStyle w:val="ListParagraph"/>
        <w:numPr>
          <w:ilvl w:val="0"/>
          <w:numId w:val="2"/>
        </w:numPr>
        <w:spacing w:after="60"/>
      </w:pPr>
      <w:r>
        <w:rPr>
          <w:rFonts w:ascii="Arial" w:cs="Arial" w:eastAsia="Arial" w:hAnsi="Arial"/>
          <w:sz w:val="24"/>
          <w:szCs w:val="24"/>
        </w:rPr>
        <w:t xml:space="preserve">“Ni pratar om AI och deepfakes — det är mål 2.</w:t>
      </w:r>
    </w:p>
    <w:p>
      <w:pPr>
        <w:pStyle w:val="ListParagraph"/>
        <w:numPr>
          <w:ilvl w:val="0"/>
          <w:numId w:val="2"/>
        </w:numPr>
        <w:spacing w:after="60"/>
      </w:pPr>
      <w:r>
        <w:rPr>
          <w:rFonts w:ascii="Arial" w:cs="Arial" w:eastAsia="Arial" w:hAnsi="Arial"/>
          <w:sz w:val="24"/>
          <w:szCs w:val="24"/>
        </w:rPr>
        <w:t xml:space="preserve">“Ni förstår varför konspirationsteorier sprids — det är mål 3.</w:t>
      </w:r>
    </w:p>
    <w:p>
      <w:pPr>
        <w:spacing w:after="60"/>
      </w:pPr>
    </w:p>
    <w:p>
      <w:pPr>
        <w:spacing w:after="120"/>
      </w:pPr>
      <w:r>
        <w:rPr>
          <w:rFonts w:ascii="Arial" w:cs="Arial" w:eastAsia="Arial" w:hAnsi="Arial"/>
          <w:i/>
          <w:iCs/>
          <w:sz w:val="24"/>
          <w:szCs w:val="24"/>
        </w:rPr>
        <w:t xml:space="preserve">“Se vad ni kan nu. Det är imponerande.”</w:t>
      </w:r>
    </w:p>
    <w:p>
      <w:pPr>
        <w:pStyle w:val="Heading3"/>
        <w:spacing w:after="80" w:before="180"/>
      </w:pPr>
      <w:r>
        <w:rPr>
          <w:rFonts w:ascii="Arial" w:cs="Arial" w:eastAsia="Arial" w:hAnsi="Arial"/>
          <w:b/>
          <w:bCs/>
          <w:sz w:val="26"/>
          <w:szCs w:val="26"/>
        </w:rPr>
        <w:t xml:space="preserve">Framåtblick (58–65 min)</w:t>
      </w:r>
    </w:p>
    <w:p>
      <w:pPr>
        <w:spacing w:after="120"/>
      </w:pPr>
      <w:r>
        <w:rPr>
          <w:rFonts w:ascii="Arial" w:cs="Arial" w:eastAsia="Arial" w:hAnsi="Arial"/>
          <w:i/>
          <w:iCs/>
          <w:sz w:val="24"/>
          <w:szCs w:val="24"/>
        </w:rPr>
        <w:t xml:space="preserve">Säg: “Ni har nu en verktygslåda som de flesta vuxna inte har. Ni vet hur man ställer grundfrågorna. Ni vet hur AI-genererat innehåll fungerar. Ni vet varför konspirationsteorier sprids och hur man genomskådar dem.”</w:t>
      </w:r>
    </w:p>
    <w:p>
      <w:pPr>
        <w:spacing w:after="60"/>
      </w:pPr>
    </w:p>
    <w:p>
      <w:pPr>
        <w:spacing w:after="120"/>
      </w:pPr>
      <w:r>
        <w:rPr>
          <w:rFonts w:ascii="Arial" w:cs="Arial" w:eastAsia="Arial" w:hAnsi="Arial"/>
          <w:i/>
          <w:iCs/>
          <w:sz w:val="24"/>
          <w:szCs w:val="24"/>
        </w:rPr>
        <w:t xml:space="preserve">“Det här slutar inte här. Varje gång ni öppnar sociala medier, läser en nyhet eller hör något som låter för bra — eller för skrämmande — för att vara sant: ställ frågorna. Vem? Varför? Hur? När?”</w:t>
      </w:r>
    </w:p>
    <w:p>
      <w:pPr>
        <w:spacing w:after="60"/>
      </w:pPr>
    </w:p>
    <w:p>
      <w:pPr>
        <w:spacing w:after="120"/>
      </w:pPr>
      <w:r>
        <w:rPr>
          <w:rFonts w:ascii="Arial" w:cs="Arial" w:eastAsia="Arial" w:hAnsi="Arial"/>
          <w:i/>
          <w:iCs/>
          <w:sz w:val="24"/>
          <w:szCs w:val="24"/>
        </w:rPr>
        <w:t xml:space="preserve">“I det avslutande arbetet kommer ni att behöva allt det här — källkritik, källhänvisning, förmågan att granska och värdera. Ni är redo.”</w:t>
      </w:r>
    </w:p>
    <w:p>
      <w:pPr>
        <w:spacing w:after="60"/>
      </w:pPr>
    </w:p>
    <w:p>
      <w:pPr>
        <w:spacing w:after="120"/>
      </w:pPr>
      <w:r>
        <w:rPr>
          <w:rFonts w:ascii="Arial" w:cs="Arial" w:eastAsia="Arial" w:hAnsi="Arial"/>
          <w:i/>
          <w:iCs/>
          <w:sz w:val="24"/>
          <w:szCs w:val="24"/>
        </w:rPr>
        <w:t xml:space="preserve">“Var den personen i rummet som ställer frågorna som andra inte gör. Det är vad källkritik handlar om. Tack för ett riktigt bra moment.”</w:t>
      </w:r>
    </w:p>
    <w:p>
      <w:pPr>
        <w:pStyle w:val="Heading2"/>
        <w:spacing w:after="120" w:before="240"/>
      </w:pPr>
      <w:r>
        <w:rPr>
          <w:rFonts w:ascii="Arial" w:cs="Arial" w:eastAsia="Arial" w:hAnsi="Arial"/>
          <w:b/>
          <w:bCs/>
          <w:sz w:val="28"/>
          <w:szCs w:val="28"/>
        </w:rPr>
        <w:t xml:space="preserve">Elevaktiviteter</w:t>
      </w:r>
    </w:p>
    <w:p>
      <w:pPr>
        <w:pStyle w:val="ListParagraph"/>
        <w:numPr>
          <w:ilvl w:val="0"/>
          <w:numId w:val="3"/>
        </w:numPr>
        <w:spacing w:after="60"/>
      </w:pPr>
      <w:r>
        <w:rPr>
          <w:rFonts w:ascii="Arial" w:cs="Arial" w:eastAsia="Arial" w:hAnsi="Arial"/>
          <w:sz w:val="24"/>
          <w:szCs w:val="24"/>
        </w:rPr>
        <w:t xml:space="preserve">Röstning: äkta eller fejk? — återblick från lektion 1 (helklass, 7 min)</w:t>
      </w:r>
    </w:p>
    <w:p>
      <w:pPr>
        <w:pStyle w:val="ListParagraph"/>
        <w:numPr>
          <w:ilvl w:val="0"/>
          <w:numId w:val="3"/>
        </w:numPr>
        <w:spacing w:after="60"/>
      </w:pPr>
      <w:r>
        <w:rPr>
          <w:rFonts w:ascii="Arial" w:cs="Arial" w:eastAsia="Arial" w:hAnsi="Arial"/>
          <w:sz w:val="24"/>
          <w:szCs w:val="24"/>
        </w:rPr>
        <w:t xml:space="preserve">Muntlig diskussion: vilka verktyg har vi nu? (helklass, 5 min)</w:t>
      </w:r>
    </w:p>
    <w:p>
      <w:pPr>
        <w:pStyle w:val="ListParagraph"/>
        <w:numPr>
          <w:ilvl w:val="0"/>
          <w:numId w:val="3"/>
        </w:numPr>
        <w:spacing w:after="60"/>
      </w:pPr>
      <w:r>
        <w:rPr>
          <w:rFonts w:ascii="Arial" w:cs="Arial" w:eastAsia="Arial" w:hAnsi="Arial"/>
          <w:sz w:val="24"/>
          <w:szCs w:val="24"/>
        </w:rPr>
        <w:t xml:space="preserve">Syntesreflektion: fritt skrivande om lärande (enskilt, 15 min)</w:t>
      </w:r>
    </w:p>
    <w:p>
      <w:pPr>
        <w:pStyle w:val="ListParagraph"/>
        <w:numPr>
          <w:ilvl w:val="0"/>
          <w:numId w:val="3"/>
        </w:numPr>
        <w:spacing w:after="60"/>
      </w:pPr>
      <w:r>
        <w:rPr>
          <w:rFonts w:ascii="Arial" w:cs="Arial" w:eastAsia="Arial" w:hAnsi="Arial"/>
          <w:sz w:val="24"/>
          <w:szCs w:val="24"/>
        </w:rPr>
        <w:t xml:space="preserve">Par-samtal: det viktigaste jag tar med mig (par, 5 min)</w:t>
      </w:r>
    </w:p>
    <w:p>
      <w:pPr>
        <w:pStyle w:val="ListParagraph"/>
        <w:numPr>
          <w:ilvl w:val="0"/>
          <w:numId w:val="3"/>
        </w:numPr>
        <w:spacing w:after="60"/>
      </w:pPr>
      <w:r>
        <w:rPr>
          <w:rFonts w:ascii="Arial" w:cs="Arial" w:eastAsia="Arial" w:hAnsi="Arial"/>
          <w:sz w:val="24"/>
          <w:szCs w:val="24"/>
        </w:rPr>
        <w:t xml:space="preserve">Helklassdiskussion: mönster och överraskningar (helklass, 5 min)</w:t>
      </w:r>
    </w:p>
    <w:p>
      <w:pPr>
        <w:pStyle w:val="ListParagraph"/>
        <w:numPr>
          <w:ilvl w:val="0"/>
          <w:numId w:val="3"/>
        </w:numPr>
        <w:spacing w:after="60"/>
      </w:pPr>
      <w:r>
        <w:rPr>
          <w:rFonts w:ascii="Arial" w:cs="Arial" w:eastAsia="Arial" w:hAnsi="Arial"/>
          <w:sz w:val="24"/>
          <w:szCs w:val="24"/>
        </w:rPr>
        <w:t xml:space="preserve">Självvärderingsmatris (enskilt, 8 min)</w:t>
      </w:r>
    </w:p>
    <w:p>
      <w:pPr>
        <w:spacing w:after="60"/>
      </w:pPr>
    </w:p>
    <w:p>
      <w:pPr>
        <w:spacing w:after="120"/>
      </w:pPr>
      <w:r>
        <w:rPr>
          <w:rFonts w:ascii="Arial" w:cs="Arial" w:eastAsia="Arial" w:hAnsi="Arial"/>
          <w:b/>
          <w:bCs/>
          <w:sz w:val="24"/>
          <w:szCs w:val="24"/>
        </w:rPr>
        <w:t xml:space="preserve">Elevaktiv tid: </w:t>
      </w:r>
      <w:r>
        <w:rPr>
          <w:rFonts w:ascii="Arial" w:cs="Arial" w:eastAsia="Arial" w:hAnsi="Arial"/>
          <w:sz w:val="24"/>
          <w:szCs w:val="24"/>
        </w:rPr>
        <w:t xml:space="preserve">ca 52 av 65 minuter (80%)</w:t>
      </w:r>
    </w:p>
    <w:p>
      <w:pPr>
        <w:pStyle w:val="Heading2"/>
        <w:spacing w:after="120" w:before="240"/>
      </w:pPr>
      <w:r>
        <w:rPr>
          <w:rFonts w:ascii="Arial" w:cs="Arial" w:eastAsia="Arial" w:hAnsi="Arial"/>
          <w:b/>
          <w:bCs/>
          <w:sz w:val="28"/>
          <w:szCs w:val="28"/>
        </w:rPr>
        <w:t xml:space="preserve">Differentiering</w:t>
      </w:r>
    </w:p>
    <w:p>
      <w:pPr>
        <w:spacing w:after="120"/>
      </w:pPr>
      <w:r>
        <w:rPr>
          <w:rFonts w:ascii="Arial" w:cs="Arial" w:eastAsia="Arial" w:hAnsi="Arial"/>
          <w:b/>
          <w:bCs/>
          <w:sz w:val="24"/>
          <w:szCs w:val="24"/>
        </w:rPr>
        <w:t xml:space="preserve">Stöd (mot E): </w:t>
      </w:r>
      <w:r>
        <w:rPr>
          <w:rFonts w:ascii="Arial" w:cs="Arial" w:eastAsia="Arial" w:hAnsi="Arial"/>
          <w:sz w:val="24"/>
          <w:szCs w:val="24"/>
        </w:rPr>
        <w:t xml:space="preserve">Syntesreflektionen har stödfrågor på tavlan. Eleverna kan välja att prata med en kompis istället för att skriva. Självvärderingsmatrisen har konkreta beskrivningar per nivå. Läraren kan hjälpa med “Tänk på en specifik lektion — vad överraskade dig?”</w:t>
      </w:r>
    </w:p>
    <w:p>
      <w:pPr>
        <w:spacing w:after="120"/>
      </w:pPr>
      <w:r>
        <w:rPr>
          <w:rFonts w:ascii="Arial" w:cs="Arial" w:eastAsia="Arial" w:hAnsi="Arial"/>
          <w:b/>
          <w:bCs/>
          <w:sz w:val="24"/>
          <w:szCs w:val="24"/>
        </w:rPr>
        <w:t xml:space="preserve">Utmaning (mot A): </w:t>
      </w:r>
      <w:r>
        <w:rPr>
          <w:rFonts w:ascii="Arial" w:cs="Arial" w:eastAsia="Arial" w:hAnsi="Arial"/>
          <w:sz w:val="24"/>
          <w:szCs w:val="24"/>
        </w:rPr>
        <w:t xml:space="preserve">Uppmuntra djupare reflektion: “Resonera om vad detta innebär för demokratin och samhällsdebatten.” Självvärderingsmatrisen har en kolumn “Bevis/exempel” där eleven motiverar sin bedömning. Syntesreflektionen kan koppla till egna erfarenheter utanför skolan.</w:t>
      </w:r>
    </w:p>
    <w:p>
      <w:pPr>
        <w:pStyle w:val="Heading2"/>
        <w:spacing w:after="120" w:before="240"/>
      </w:pPr>
      <w:r>
        <w:rPr>
          <w:rFonts w:ascii="Arial" w:cs="Arial" w:eastAsia="Arial" w:hAnsi="Arial"/>
          <w:b/>
          <w:bCs/>
          <w:sz w:val="28"/>
          <w:szCs w:val="28"/>
        </w:rPr>
        <w:t xml:space="preserve">Material</w:t>
      </w:r>
    </w:p>
    <w:p>
      <w:pPr>
        <w:pStyle w:val="ListParagraph"/>
        <w:numPr>
          <w:ilvl w:val="0"/>
          <w:numId w:val="2"/>
        </w:numPr>
        <w:spacing w:after="60"/>
      </w:pPr>
      <w:r>
        <w:rPr>
          <w:rFonts w:ascii="Arial" w:cs="Arial" w:eastAsia="Arial" w:hAnsi="Arial"/>
          <w:sz w:val="24"/>
          <w:szCs w:val="24"/>
        </w:rPr>
        <w:t xml:space="preserve">Återblicksbildspel: samma tre bilder från lektion 1 (äkta nyhetsbild, påven i dunjacka, Pentagon)</w:t>
      </w:r>
    </w:p>
    <w:p>
      <w:pPr>
        <w:pStyle w:val="ListParagraph"/>
        <w:numPr>
          <w:ilvl w:val="0"/>
          <w:numId w:val="2"/>
        </w:numPr>
        <w:spacing w:after="60"/>
      </w:pPr>
      <w:r>
        <w:rPr>
          <w:rFonts w:ascii="Arial" w:cs="Arial" w:eastAsia="Arial" w:hAnsi="Arial"/>
          <w:sz w:val="24"/>
          <w:szCs w:val="24"/>
        </w:rPr>
        <w:t xml:space="preserve">Reflektionsformulär — en per elev (se bilaga 1)</w:t>
      </w:r>
    </w:p>
    <w:p>
      <w:pPr>
        <w:pStyle w:val="ListParagraph"/>
        <w:numPr>
          <w:ilvl w:val="0"/>
          <w:numId w:val="2"/>
        </w:numPr>
        <w:spacing w:after="60"/>
      </w:pPr>
      <w:r>
        <w:rPr>
          <w:rFonts w:ascii="Arial" w:cs="Arial" w:eastAsia="Arial" w:hAnsi="Arial"/>
          <w:sz w:val="24"/>
          <w:szCs w:val="24"/>
        </w:rPr>
        <w:t xml:space="preserve">Självvärderingsmatris — en per elev (se bilaga 2)</w:t>
      </w:r>
    </w:p>
    <w:p>
      <w:pPr>
        <w:pStyle w:val="ListParagraph"/>
        <w:numPr>
          <w:ilvl w:val="0"/>
          <w:numId w:val="2"/>
        </w:numPr>
        <w:spacing w:after="60"/>
      </w:pPr>
      <w:r>
        <w:rPr>
          <w:rFonts w:ascii="Arial" w:cs="Arial" w:eastAsia="Arial" w:hAnsi="Arial"/>
          <w:sz w:val="24"/>
          <w:szCs w:val="24"/>
        </w:rPr>
        <w:t xml:space="preserve">Lärandemålen utskrivna/projicerade</w:t>
      </w:r>
    </w:p>
    <w:p>
      <w:pPr>
        <w:pStyle w:val="Heading2"/>
        <w:spacing w:after="120" w:before="240"/>
      </w:pPr>
      <w:r>
        <w:rPr>
          <w:rFonts w:ascii="Arial" w:cs="Arial" w:eastAsia="Arial" w:hAnsi="Arial"/>
          <w:b/>
          <w:bCs/>
          <w:sz w:val="28"/>
          <w:szCs w:val="28"/>
        </w:rPr>
        <w:t xml:space="preserve">Koppling till kunskapskrav</w:t>
      </w:r>
    </w:p>
    <w:p>
      <w:pPr>
        <w:pStyle w:val="ListParagraph"/>
        <w:numPr>
          <w:ilvl w:val="0"/>
          <w:numId w:val="2"/>
        </w:numPr>
        <w:spacing w:after="60"/>
      </w:pPr>
      <w:r>
        <w:rPr>
          <w:rFonts w:ascii="Arial" w:cs="Arial" w:eastAsia="Arial" w:hAnsi="Arial"/>
          <w:sz w:val="24"/>
          <w:szCs w:val="24"/>
        </w:rPr>
        <w:t xml:space="preserve">Återblicken visar utveckling från lektion 1 — eleverna kan nu motivera sina bedömningar med verktyg (mål 1, 2)</w:t>
      </w:r>
    </w:p>
    <w:p>
      <w:pPr>
        <w:pStyle w:val="ListParagraph"/>
        <w:numPr>
          <w:ilvl w:val="0"/>
          <w:numId w:val="2"/>
        </w:numPr>
        <w:spacing w:after="60"/>
      </w:pPr>
      <w:r>
        <w:rPr>
          <w:rFonts w:ascii="Arial" w:cs="Arial" w:eastAsia="Arial" w:hAnsi="Arial"/>
          <w:sz w:val="24"/>
          <w:szCs w:val="24"/>
        </w:rPr>
        <w:t xml:space="preserve">Syntesreflektionen stärker metakognition och transferförmåga (mål 1–3)</w:t>
      </w:r>
    </w:p>
    <w:p>
      <w:pPr>
        <w:pStyle w:val="ListParagraph"/>
        <w:numPr>
          <w:ilvl w:val="0"/>
          <w:numId w:val="2"/>
        </w:numPr>
        <w:spacing w:after="60"/>
      </w:pPr>
      <w:r>
        <w:rPr>
          <w:rFonts w:ascii="Arial" w:cs="Arial" w:eastAsia="Arial" w:hAnsi="Arial"/>
          <w:sz w:val="24"/>
          <w:szCs w:val="24"/>
        </w:rPr>
        <w:t xml:space="preserve">Självvärderingen ger läraren kompletterande information om elevens egen upplevelse av måluppfyllelse</w:t>
      </w:r>
    </w:p>
    <w:p>
      <w:pPr>
        <w:spacing w:after="60"/>
      </w:pPr>
    </w:p>
    <w:p>
      <w:pPr>
        <w:spacing w:after="120"/>
      </w:pPr>
      <w:r>
        <w:rPr>
          <w:rFonts w:ascii="Arial" w:cs="Arial" w:eastAsia="Arial" w:hAnsi="Arial"/>
          <w:sz w:val="24"/>
          <w:szCs w:val="24"/>
        </w:rPr>
        <w:t xml:space="preserve">Den summativa bedömningen gjordes i lektion 6 (skriftlig analys med källhänvisning). Den här lektionen ger kompletterande information genom självvärdering och fri reflektion, men är inte bedömningsgrundande.</w:t>
      </w:r>
    </w:p>
    <w:p>
      <w:pPr>
        <w:pStyle w:val="Heading2"/>
        <w:spacing w:after="120" w:before="240"/>
      </w:pPr>
      <w:r>
        <w:rPr>
          <w:rFonts w:ascii="Arial" w:cs="Arial" w:eastAsia="Arial" w:hAnsi="Arial"/>
          <w:b/>
          <w:bCs/>
          <w:sz w:val="28"/>
          <w:szCs w:val="28"/>
        </w:rPr>
        <w:t xml:space="preserve">Kopplingar</w:t>
      </w:r>
    </w:p>
    <w:p>
      <w:pPr>
        <w:pStyle w:val="ListParagraph"/>
        <w:numPr>
          <w:ilvl w:val="0"/>
          <w:numId w:val="2"/>
        </w:numPr>
        <w:spacing w:after="60"/>
      </w:pPr>
      <w:r>
        <w:rPr>
          <w:rFonts w:ascii="Arial" w:cs="Arial" w:eastAsia="Arial" w:hAnsi="Arial"/>
          <w:sz w:val="24"/>
          <w:szCs w:val="24"/>
        </w:rPr>
        <w:t xml:space="preserve">Bygger på: Samtliga tidigare lektioner (L1–L6)</w:t>
      </w:r>
    </w:p>
    <w:p>
      <w:pPr>
        <w:pStyle w:val="ListParagraph"/>
        <w:numPr>
          <w:ilvl w:val="0"/>
          <w:numId w:val="2"/>
        </w:numPr>
        <w:spacing w:after="60"/>
      </w:pPr>
      <w:r>
        <w:rPr>
          <w:rFonts w:ascii="Arial" w:cs="Arial" w:eastAsia="Arial" w:hAnsi="Arial"/>
          <w:sz w:val="24"/>
          <w:szCs w:val="24"/>
        </w:rPr>
        <w:t xml:space="preserve">Kopplar tillbaka till L1: samma bilder, samma grundfråga — visar progression</w:t>
      </w:r>
    </w:p>
    <w:p>
      <w:pPr>
        <w:pStyle w:val="ListParagraph"/>
        <w:numPr>
          <w:ilvl w:val="0"/>
          <w:numId w:val="2"/>
        </w:numPr>
        <w:spacing w:after="60"/>
      </w:pPr>
      <w:r>
        <w:rPr>
          <w:rFonts w:ascii="Arial" w:cs="Arial" w:eastAsia="Arial" w:hAnsi="Arial"/>
          <w:sz w:val="24"/>
          <w:szCs w:val="24"/>
        </w:rPr>
        <w:t xml:space="preserve">Summativ bedömning gjordes i L6 (summativ skrivuppgift) — den här lektionen är reflekterande</w:t>
      </w:r>
    </w:p>
    <w:p>
      <w:pPr>
        <w:pStyle w:val="ListParagraph"/>
        <w:numPr>
          <w:ilvl w:val="0"/>
          <w:numId w:val="2"/>
        </w:numPr>
        <w:spacing w:after="60"/>
      </w:pPr>
      <w:r>
        <w:rPr>
          <w:rFonts w:ascii="Arial" w:cs="Arial" w:eastAsia="Arial" w:hAnsi="Arial"/>
          <w:sz w:val="24"/>
          <w:szCs w:val="24"/>
        </w:rPr>
        <w:t xml:space="preserve">Självvärderingen kan användas för utvecklingssamtal</w:t>
      </w:r>
    </w:p>
    <w:p>
      <w:pPr>
        <w:pStyle w:val="ListParagraph"/>
        <w:numPr>
          <w:ilvl w:val="0"/>
          <w:numId w:val="2"/>
        </w:numPr>
        <w:spacing w:after="60"/>
      </w:pPr>
      <w:r>
        <w:rPr>
          <w:rFonts w:ascii="Arial" w:cs="Arial" w:eastAsia="Arial" w:hAnsi="Arial"/>
          <w:sz w:val="24"/>
          <w:szCs w:val="24"/>
        </w:rPr>
        <w:t xml:space="preserve">Framåtblicken kopplar till L8 seminarie-examination</w:t>
      </w:r>
    </w:p>
    <w:p>
      <w:r>
        <w:br w:type="page"/>
      </w:r>
    </w:p>
    <w:p>
      <w:pPr>
        <w:pStyle w:val="Heading2"/>
        <w:spacing w:after="120" w:before="240"/>
      </w:pPr>
      <w:r>
        <w:rPr>
          <w:rFonts w:ascii="Arial" w:cs="Arial" w:eastAsia="Arial" w:hAnsi="Arial"/>
          <w:b/>
          <w:bCs/>
          <w:sz w:val="28"/>
          <w:szCs w:val="28"/>
        </w:rPr>
        <w:t xml:space="preserve">Bilaga 1: Reflektionsformulär — Momentets avslutning</w:t>
      </w:r>
    </w:p>
    <w:p>
      <w:pPr>
        <w:spacing w:after="60"/>
      </w:pPr>
    </w:p>
    <w:p>
      <w:pPr>
        <w:spacing w:after="120"/>
      </w:pPr>
      <w:r>
        <w:rPr>
          <w:rFonts w:ascii="Arial" w:cs="Arial" w:eastAsia="Arial" w:hAnsi="Arial"/>
          <w:sz w:val="24"/>
          <w:szCs w:val="24"/>
        </w:rPr>
        <w:t xml:space="preserve">Fyll i enskilt. Det finns inga rätta svar — det här handlar om din upplevelse.</w:t>
      </w:r>
    </w:p>
    <w:p>
      <w:pPr>
        <w:spacing w:after="60"/>
      </w:pPr>
    </w:p>
    <w:p>
      <w:pPr>
        <w:spacing w:after="120"/>
      </w:pPr>
      <w:r>
        <w:rPr>
          <w:rFonts w:ascii="Arial" w:cs="Arial" w:eastAsia="Arial" w:hAnsi="Arial"/>
          <w:b/>
          <w:bCs/>
          <w:sz w:val="24"/>
          <w:szCs w:val="24"/>
        </w:rPr>
        <w:t xml:space="preserve">1. </w:t>
      </w:r>
      <w:r>
        <w:rPr>
          <w:rFonts w:ascii="Arial" w:cs="Arial" w:eastAsia="Arial" w:hAnsi="Arial"/>
          <w:sz w:val="24"/>
          <w:szCs w:val="24"/>
        </w:rPr>
        <w:t xml:space="preserve">Vad är det viktigaste du lärt dig under det här momentet?</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60"/>
      </w:pPr>
    </w:p>
    <w:p>
      <w:pPr>
        <w:spacing w:after="120"/>
      </w:pPr>
      <w:r>
        <w:rPr>
          <w:rFonts w:ascii="Arial" w:cs="Arial" w:eastAsia="Arial" w:hAnsi="Arial"/>
          <w:b/>
          <w:bCs/>
          <w:sz w:val="24"/>
          <w:szCs w:val="24"/>
        </w:rPr>
        <w:t xml:space="preserve">2. </w:t>
      </w:r>
      <w:r>
        <w:rPr>
          <w:rFonts w:ascii="Arial" w:cs="Arial" w:eastAsia="Arial" w:hAnsi="Arial"/>
          <w:sz w:val="24"/>
          <w:szCs w:val="24"/>
        </w:rPr>
        <w:t xml:space="preserve">Beskriv en situation där du redan har använt (eller kunde ha använt) det du lärt dig — utanför klassrummet.</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60"/>
      </w:pPr>
    </w:p>
    <w:p>
      <w:pPr>
        <w:spacing w:after="120"/>
      </w:pPr>
      <w:r>
        <w:rPr>
          <w:rFonts w:ascii="Arial" w:cs="Arial" w:eastAsia="Arial" w:hAnsi="Arial"/>
          <w:b/>
          <w:bCs/>
          <w:sz w:val="24"/>
          <w:szCs w:val="24"/>
        </w:rPr>
        <w:t xml:space="preserve">3. </w:t>
      </w:r>
      <w:r>
        <w:rPr>
          <w:rFonts w:ascii="Arial" w:cs="Arial" w:eastAsia="Arial" w:hAnsi="Arial"/>
          <w:sz w:val="24"/>
          <w:szCs w:val="24"/>
        </w:rPr>
        <w:t xml:space="preserve">Vad överraskade dig mest under momentet?</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60"/>
      </w:pPr>
    </w:p>
    <w:p>
      <w:pPr>
        <w:spacing w:after="120"/>
      </w:pPr>
      <w:r>
        <w:rPr>
          <w:rFonts w:ascii="Arial" w:cs="Arial" w:eastAsia="Arial" w:hAnsi="Arial"/>
          <w:b/>
          <w:bCs/>
          <w:sz w:val="24"/>
          <w:szCs w:val="24"/>
        </w:rPr>
        <w:t xml:space="preserve">4. </w:t>
      </w:r>
      <w:r>
        <w:rPr>
          <w:rFonts w:ascii="Arial" w:cs="Arial" w:eastAsia="Arial" w:hAnsi="Arial"/>
          <w:sz w:val="24"/>
          <w:szCs w:val="24"/>
        </w:rPr>
        <w:t xml:space="preserve">Om du fick ge ETT råd till någon som inte vet något om källkritik, AI-innehåll och konspirationsteorier — vad skulle det vara?</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60"/>
      </w:pPr>
    </w:p>
    <w:p>
      <w:pPr>
        <w:spacing w:after="120"/>
      </w:pPr>
      <w:r>
        <w:rPr>
          <w:rFonts w:ascii="Arial" w:cs="Arial" w:eastAsia="Arial" w:hAnsi="Arial"/>
          <w:b/>
          <w:bCs/>
          <w:sz w:val="24"/>
          <w:szCs w:val="24"/>
        </w:rPr>
        <w:t xml:space="preserve">5. </w:t>
      </w:r>
      <w:r>
        <w:rPr>
          <w:rFonts w:ascii="Arial" w:cs="Arial" w:eastAsia="Arial" w:hAnsi="Arial"/>
          <w:sz w:val="24"/>
          <w:szCs w:val="24"/>
        </w:rPr>
        <w:t xml:space="preserve">Vilken fråga vill du fortsätta utforska efter det här momentet?</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r>
        <w:br w:type="page"/>
      </w:r>
    </w:p>
    <w:p>
      <w:pPr>
        <w:pStyle w:val="Heading2"/>
        <w:spacing w:after="120" w:before="240"/>
      </w:pPr>
      <w:r>
        <w:rPr>
          <w:rFonts w:ascii="Arial" w:cs="Arial" w:eastAsia="Arial" w:hAnsi="Arial"/>
          <w:b/>
          <w:bCs/>
          <w:sz w:val="28"/>
          <w:szCs w:val="28"/>
        </w:rPr>
        <w:t xml:space="preserve">Bilaga 2: Självvärderingsmatris</w:t>
      </w:r>
    </w:p>
    <w:p>
      <w:pPr>
        <w:spacing w:after="60"/>
      </w:pPr>
    </w:p>
    <w:p>
      <w:pPr>
        <w:spacing w:after="120"/>
      </w:pPr>
      <w:r>
        <w:rPr>
          <w:rFonts w:ascii="Arial" w:cs="Arial" w:eastAsia="Arial" w:hAnsi="Arial"/>
          <w:sz w:val="24"/>
          <w:szCs w:val="24"/>
        </w:rPr>
        <w:t xml:space="preserve">Markera den nivå som bäst beskriver var du befinner dig just nu. Var ärlig — det här är ingen bedömning, utan en hjälp för dig själv.</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8"/>
        <w:gridCol w:w="2410"/>
        <w:gridCol w:w="2408"/>
      </w:tblGrid>
      <w:tr>
        <w:tc>
          <w:tcPr>
            <w:tcW w:type="dxa" w:w="1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Lärandemål</w:t>
            </w:r>
          </w:p>
        </w:tc>
        <w:tc>
          <w:tcPr>
            <w:tcW w:type="dxa" w:w="2408"/>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 — Jag kan grunderna</w:t>
            </w:r>
          </w:p>
        </w:tc>
        <w:tc>
          <w:tcPr>
            <w:tcW w:type="dxa" w:w="241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 — Jag kan förklara och tillämpa</w:t>
            </w:r>
          </w:p>
        </w:tc>
        <w:tc>
          <w:tcPr>
            <w:tcW w:type="dxa" w:w="2408"/>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 — Jag kan analysera på djupet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1. Granska och värdera källor</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namnge grundfrågorna och använda dem på enkla källor.</w:t>
            </w:r>
          </w:p>
        </w:tc>
        <w:tc>
          <w:tcPr>
            <w:tcW w:type="dxa" w:w="24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använda grundfrågorna på olika typer av källor och förklara min bedömning.</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granska komplexa källor, se nyanser och förklara varför en källa kan vara både trovärdig och vilseledande.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 AI-genererat innehåll</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vet att AI kan skapa innehåll och att det är svårt att avslöja.</w:t>
            </w:r>
          </w:p>
        </w:tc>
        <w:tc>
          <w:tcPr>
            <w:tcW w:type="dxa" w:w="24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förklara hur AI-innehåll påverkar informationslandskapet och ge konkreta exempel.</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analysera AI:s påverkan från flera perspektiv, inklusive demokrati och samhällsdebatt.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3. Konspirationsteorier</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förklara vad en konspirationsteori är och nämna några orsaker till att de sprids.</w:t>
            </w:r>
          </w:p>
        </w:tc>
        <w:tc>
          <w:tcPr>
            <w:tcW w:type="dxa" w:w="24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förklara spridningsmekanismer och koppla till källkritik.</w:t>
            </w:r>
          </w:p>
        </w:tc>
        <w:tc>
          <w:tcPr>
            <w:tcW w:type="dxa" w:w="2408"/>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Jag kan analysera konspirationsteorier från flera perspektiv och resonera om samhällskonsekvenser.</w:t>
            </w:r>
          </w:p>
        </w:tc>
      </w:tr>
    </w:tbl>
    <w:p>
      <w:pPr>
        <w:spacing w:after="60"/>
      </w:pPr>
    </w:p>
    <w:p>
      <w:pPr>
        <w:spacing w:after="120"/>
      </w:pPr>
      <w:r>
        <w:rPr>
          <w:rFonts w:ascii="Arial" w:cs="Arial" w:eastAsia="Arial" w:hAnsi="Arial"/>
          <w:b/>
          <w:bCs/>
          <w:sz w:val="24"/>
          <w:szCs w:val="24"/>
        </w:rPr>
        <w:t xml:space="preserve">Min markering: </w:t>
      </w:r>
      <w:r>
        <w:rPr>
          <w:rFonts w:ascii="Arial" w:cs="Arial" w:eastAsia="Arial" w:hAnsi="Arial"/>
          <w:sz w:val="24"/>
          <w:szCs w:val="24"/>
        </w:rPr>
        <w:t xml:space="preserve">Ringa in eller markera den ruta som stämmer bäst för varje rad.</w:t>
      </w:r>
    </w:p>
    <w:p>
      <w:pPr>
        <w:spacing w:after="60"/>
      </w:pPr>
    </w:p>
    <w:p>
      <w:pPr>
        <w:spacing w:after="120"/>
      </w:pPr>
      <w:r>
        <w:rPr>
          <w:rFonts w:ascii="Arial" w:cs="Arial" w:eastAsia="Arial" w:hAnsi="Arial"/>
          <w:b/>
          <w:bCs/>
          <w:sz w:val="24"/>
          <w:szCs w:val="24"/>
        </w:rPr>
        <w:t xml:space="preserve">Kommentar (valfritt): </w:t>
      </w:r>
      <w:r>
        <w:rPr>
          <w:rFonts w:ascii="Arial" w:cs="Arial" w:eastAsia="Arial" w:hAnsi="Arial"/>
          <w:sz w:val="24"/>
          <w:szCs w:val="24"/>
        </w:rPr>
        <w:t xml:space="preserve">Finns det något mål där du känner att du utvecklats extra mycket? Något du vill förbättra?</w:t>
      </w:r>
    </w:p>
    <w:p>
      <w:pPr>
        <w:spacing w:after="60"/>
      </w:pP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p>
      <w:pPr>
        <w:spacing w:after="120"/>
      </w:pPr>
      <w:r>
        <w:rPr>
          <w:rFonts w:ascii="Arial" w:cs="Arial" w:eastAsia="Arial" w:hAnsi="Arial"/>
          <w:sz w:val="24"/>
          <w:szCs w:val="24"/>
        </w:rPr>
        <w:t xml:space="preserve">__________________________________________________________</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Samhällskunskap 3 / Int. relationer — Källkritik: AI och konspirationsteorier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449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2026-03-15T19:31:08.447Z</dcterms:created>
  <dcterms:modified xsi:type="dcterms:W3CDTF">2026-03-15T19:31:08.447Z</dcterms:modified>
</cp:coreProperties>
</file>

<file path=docProps/custom.xml><?xml version="1.0" encoding="utf-8"?>
<Properties xmlns="http://schemas.openxmlformats.org/officeDocument/2006/custom-properties" xmlns:vt="http://schemas.openxmlformats.org/officeDocument/2006/docPropsVTypes"/>
</file>