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Lektion 5: "Min ekonomi, hela samhällets ekonomi" — Syntes och fördjupning</w:t>
      </w:r>
    </w:p>
    <w:p>
      <w:pPr>
        <w:spacing w:after="120"/>
      </w:pPr>
      <w:r>
        <w:rPr>
          <w:rFonts w:ascii="Arial" w:cs="Arial" w:eastAsia="Arial" w:hAnsi="Arial"/>
          <w:i/>
          <w:iCs/>
          <w:color w:val="666666"/>
          <w:sz w:val="24"/>
          <w:szCs w:val="24"/>
        </w:rPr>
        <w:t xml:space="preserve">Kurs: Samhällskunskap 1a1 | Moment: Ungas ekonomi | Längd: 60 minuter</w:t>
      </w:r>
    </w:p>
    <w:p>
      <w:pPr>
        <w:pStyle w:val="Heading2"/>
      </w:pPr>
      <w:r>
        <w:t xml:space="preserve">Lärandemål för lektionen</w:t>
      </w:r>
    </w:p>
    <w:p>
      <w:pPr>
        <w:pStyle w:val="ListParagraph"/>
        <w:numPr>
          <w:ilvl w:val="0"/>
          <w:numId w:val="2"/>
        </w:numPr>
        <w:spacing w:after="60"/>
      </w:pPr>
      <w:r>
        <w:rPr>
          <w:rFonts w:ascii="Arial" w:cs="Arial" w:eastAsia="Arial" w:hAnsi="Arial"/>
          <w:sz w:val="24"/>
          <w:szCs w:val="24"/>
        </w:rPr>
        <w:t xml:space="preserve">Mål 1: Redogöra för det ekonomiska kretsloppet</w:t>
      </w:r>
    </w:p>
    <w:p>
      <w:pPr>
        <w:pStyle w:val="ListParagraph"/>
        <w:numPr>
          <w:ilvl w:val="0"/>
          <w:numId w:val="2"/>
        </w:numPr>
        <w:spacing w:after="60"/>
      </w:pPr>
      <w:r>
        <w:rPr>
          <w:rFonts w:ascii="Arial" w:cs="Arial" w:eastAsia="Arial" w:hAnsi="Arial"/>
          <w:sz w:val="24"/>
          <w:szCs w:val="24"/>
        </w:rPr>
        <w:t xml:space="preserve">Mål 2: Analysera arbetsmarknadens villkor för unga</w:t>
      </w:r>
    </w:p>
    <w:p>
      <w:pPr>
        <w:pStyle w:val="ListParagraph"/>
        <w:numPr>
          <w:ilvl w:val="0"/>
          <w:numId w:val="2"/>
        </w:numPr>
        <w:spacing w:after="60"/>
      </w:pPr>
      <w:r>
        <w:rPr>
          <w:rFonts w:ascii="Arial" w:cs="Arial" w:eastAsia="Arial" w:hAnsi="Arial"/>
          <w:sz w:val="24"/>
          <w:szCs w:val="24"/>
        </w:rPr>
        <w:t xml:space="preserve">Mål 3: Resonera om privatekonomiska val</w:t>
      </w:r>
    </w:p>
    <w:p>
      <w:pPr>
        <w:pStyle w:val="ListParagraph"/>
        <w:numPr>
          <w:ilvl w:val="0"/>
          <w:numId w:val="2"/>
        </w:numPr>
        <w:spacing w:after="60"/>
      </w:pPr>
      <w:r>
        <w:rPr>
          <w:rFonts w:ascii="Arial" w:cs="Arial" w:eastAsia="Arial" w:hAnsi="Arial"/>
          <w:sz w:val="24"/>
          <w:szCs w:val="24"/>
        </w:rPr>
        <w:t xml:space="preserve">Mål 4: Diskutera sambandet individ–samhälle</w:t>
      </w:r>
    </w:p>
    <w:p>
      <w:pPr>
        <w:pStyle w:val="Heading2"/>
      </w:pPr>
      <w:r>
        <w:t xml:space="preserve">Förberedelse</w:t>
      </w:r>
    </w:p>
    <w:p>
      <w:pPr>
        <w:pStyle w:val="ListParagraph"/>
        <w:numPr>
          <w:ilvl w:val="0"/>
          <w:numId w:val="2"/>
        </w:numPr>
        <w:spacing w:after="60"/>
      </w:pPr>
      <w:r>
        <w:rPr>
          <w:rFonts w:ascii="Arial" w:cs="Arial" w:eastAsia="Arial" w:hAnsi="Arial"/>
          <w:sz w:val="24"/>
          <w:szCs w:val="24"/>
        </w:rPr>
        <w:t xml:space="preserve">Förbered exempelsvar (A-nivå och E-nivå) för modellering — se bifogade exempelsvar nedan</w:t>
      </w:r>
    </w:p>
    <w:p>
      <w:pPr>
        <w:pStyle w:val="ListParagraph"/>
        <w:numPr>
          <w:ilvl w:val="0"/>
          <w:numId w:val="2"/>
        </w:numPr>
        <w:spacing w:after="60"/>
      </w:pPr>
      <w:r>
        <w:rPr>
          <w:rFonts w:ascii="Arial" w:cs="Arial" w:eastAsia="Arial" w:hAnsi="Arial"/>
          <w:sz w:val="24"/>
          <w:szCs w:val="24"/>
        </w:rPr>
        <w:t xml:space="preserve">Skriv ut eller visa bedömningskriterierna (E/C/A) tydligt för eleverna</w:t>
      </w:r>
    </w:p>
    <w:p>
      <w:pPr>
        <w:pStyle w:val="ListParagraph"/>
        <w:numPr>
          <w:ilvl w:val="0"/>
          <w:numId w:val="2"/>
        </w:numPr>
        <w:spacing w:after="60"/>
      </w:pPr>
      <w:r>
        <w:rPr>
          <w:rFonts w:ascii="Arial" w:cs="Arial" w:eastAsia="Arial" w:hAnsi="Arial"/>
          <w:sz w:val="24"/>
          <w:szCs w:val="24"/>
        </w:rPr>
        <w:t xml:space="preserve">Skrivpapper eller datorer för analysuppgiften</w:t>
      </w:r>
    </w:p>
    <w:p>
      <w:pPr>
        <w:pStyle w:val="ListParagraph"/>
        <w:numPr>
          <w:ilvl w:val="0"/>
          <w:numId w:val="2"/>
        </w:numPr>
        <w:spacing w:after="60"/>
      </w:pPr>
      <w:r>
        <w:rPr>
          <w:rFonts w:ascii="Arial" w:cs="Arial" w:eastAsia="Arial" w:hAnsi="Arial"/>
          <w:sz w:val="24"/>
          <w:szCs w:val="24"/>
        </w:rPr>
        <w:t xml:space="preserve">Förbered sammanfattande bild av momentets röda tråd (kretslopp → arbetsmarknad → privatekonomi → konsekvenser → syntes)</w:t>
      </w:r>
    </w:p>
    <w:p>
      <w:pPr>
        <w:pStyle w:val="ListParagraph"/>
        <w:numPr>
          <w:ilvl w:val="0"/>
          <w:numId w:val="2"/>
        </w:numPr>
        <w:spacing w:after="60"/>
      </w:pPr>
      <w:r>
        <w:rPr>
          <w:rFonts w:ascii="Arial" w:cs="Arial" w:eastAsia="Arial" w:hAnsi="Arial"/>
          <w:sz w:val="24"/>
          <w:szCs w:val="24"/>
        </w:rPr>
        <w:t xml:space="preserve">Begreppslista från hela momentet (utskrift för elever som behöver stöd)</w:t>
      </w:r>
    </w:p>
    <w:p>
      <w:pPr>
        <w:pStyle w:val="Heading2"/>
      </w:pPr>
      <w:r>
        <w:t xml:space="preserve">Retrieval review-koppling</w:t>
      </w:r>
    </w:p>
    <w:p>
      <w:pPr>
        <w:spacing w:after="120"/>
      </w:pPr>
      <w:r>
        <w:rPr>
          <w:rFonts w:ascii="Arial" w:cs="Arial" w:eastAsia="Arial" w:hAnsi="Arial"/>
          <w:sz w:val="24"/>
          <w:szCs w:val="24"/>
        </w:rPr>
        <w:t xml:space="preserve">Baserat på exit ticket från lektion 4: Eleverna diskuterade risker och konsekvenser av ekonomiska val (scenarioanalyser). Retreival review fokuserar på att återkalla hela momentets innehåll — inte bara lektion 4.</w:t>
      </w:r>
    </w:p>
    <w:p>
      <w:pPr>
        <w:pStyle w:val="ListParagraph"/>
        <w:numPr>
          <w:ilvl w:val="0"/>
          <w:numId w:val="2"/>
        </w:numPr>
        <w:spacing w:after="60"/>
      </w:pPr>
      <w:r>
        <w:rPr>
          <w:rFonts w:ascii="Arial" w:cs="Arial" w:eastAsia="Arial" w:hAnsi="Arial"/>
          <w:sz w:val="24"/>
          <w:szCs w:val="24"/>
        </w:rPr>
        <w:t xml:space="preserve">Begrepp att återaktualisera: ekonomiskt kretslopp, anställningsformer, brutto/netto, skuldfälla, konsekvensanalys</w:t>
      </w:r>
    </w:p>
    <w:p>
      <w:pPr>
        <w:pStyle w:val="Heading2"/>
      </w:pPr>
      <w: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126"/>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5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Retrieval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Bredden-quiz</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"Skriv ner en sak från varje lektion: (1) kretsloppet, (2) arbetsmarknaden, (3) budgeten, (4) riskerna." 2 min enskilt, 2 min i par, 1 min snabb helklassgenomgång.</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5–7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2. Målaktivering</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Syntes-utmaning</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"Idag kopplar vi ihop ALLT. Utmaningen: kan ni visa hur Alex val påverkar hela samhället — och tvärtom?" Visa momentets röda tråd på tavlan.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7–17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Instruktion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Modellering av analystext</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Visa A-nivå-exempelsvar. Analysera tillsammans: "Vad gör detta till ett bra svar? Vilka kopplingar görs?" Visa E-nivå: "Vad saknas?" Presentera skrivuppgift och bedömningskriterier.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17–32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4. Guidad övning</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Skriftlig analysuppgift</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Eleverna skriver individuellt med lärarstöd. Uppgift: "Utgå från Alex situation. Redogör för kretsloppet och resonera om hur ungas ekonomi påverkar och påverkas av samhällsekonomin." Läraren cirkulerar, ger skriftlig feedback via post-its.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32–42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Självständig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Kamratbedömning</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Byt text med klasskamrat. Ge feedback utifrån: (1) Förklaras kretsloppet? (2) Finns orsak/konsekvens-resonemang? (3) Kopplas individen till samhället? Muntlig feedback 5 min, 3 min för notering av förbättringar.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42–45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6. Avslut</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Summering + metakognition</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"Vad tar ni med er från hela momentet?" Gemensam reflektion. Läraren sammanfattar: "Det här är kunskap ni använder varje dag — som lönetagare, konsumenter och medborgare."</w:t>
            </w:r>
          </w:p>
        </w:tc>
      </w:tr>
    </w:tbl>
    <w:p>
      <w:r>
        <w:br w:type="page"/>
      </w:r>
    </w:p>
    <w:p>
      <w:pPr>
        <w:pStyle w:val="Heading2"/>
      </w:pPr>
      <w:r>
        <w:t xml:space="preserve">Skrivuppgiften</w:t>
      </w:r>
    </w:p>
    <w:p>
      <w:pPr>
        <w:spacing w:after="120"/>
      </w:pPr>
      <w:r>
        <w:rPr>
          <w:rFonts w:ascii="Arial" w:cs="Arial" w:eastAsia="Arial" w:hAnsi="Arial"/>
          <w:b/>
          <w:bCs/>
          <w:sz w:val="24"/>
          <w:szCs w:val="24"/>
        </w:rPr>
        <w:t xml:space="preserve">Utgå från Alex situation. Redogör för det ekonomiska kretsloppet och resonera om hur ungas ekonomiska situation — på arbetsmarknaden och i privatekonomin — påverkar och påverkas av samhällsekonomin.</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Bedömningskriterier:</w:t>
      </w:r>
    </w:p>
    <w:p>
      <w:pPr>
        <w:pStyle w:val="ListParagraph"/>
        <w:numPr>
          <w:ilvl w:val="0"/>
          <w:numId w:val="2"/>
        </w:numPr>
        <w:spacing w:after="60"/>
      </w:pPr>
      <w:r>
        <w:rPr>
          <w:rFonts w:ascii="Arial" w:cs="Arial" w:eastAsia="Arial" w:hAnsi="Arial"/>
          <w:b/>
          <w:bCs/>
          <w:sz w:val="24"/>
          <w:szCs w:val="24"/>
        </w:rPr>
        <w:t xml:space="preserve">E-nivå:</w:t>
      </w:r>
      <w:r>
        <w:rPr>
          <w:rFonts w:ascii="Arial" w:cs="Arial" w:eastAsia="Arial" w:hAnsi="Arial"/>
          <w:sz w:val="24"/>
          <w:szCs w:val="24"/>
        </w:rPr>
        <w:t xml:space="preserve"> Redogör översiktligt för kretsloppet. För enkla resonemang om arbetsmarknad och privatekonomi. Visar på enkla samband mellan individ och samhälle.</w:t>
      </w:r>
    </w:p>
    <w:p>
      <w:pPr>
        <w:pStyle w:val="ListParagraph"/>
        <w:numPr>
          <w:ilvl w:val="0"/>
          <w:numId w:val="2"/>
        </w:numPr>
        <w:spacing w:after="60"/>
      </w:pPr>
      <w:r>
        <w:rPr>
          <w:rFonts w:ascii="Arial" w:cs="Arial" w:eastAsia="Arial" w:hAnsi="Arial"/>
          <w:b/>
          <w:bCs/>
          <w:sz w:val="24"/>
          <w:szCs w:val="24"/>
        </w:rPr>
        <w:t xml:space="preserve">C-nivå:</w:t>
      </w:r>
      <w:r>
        <w:rPr>
          <w:rFonts w:ascii="Arial" w:cs="Arial" w:eastAsia="Arial" w:hAnsi="Arial"/>
          <w:sz w:val="24"/>
          <w:szCs w:val="24"/>
        </w:rPr>
        <w:t xml:space="preserve"> Redogör utförligt för kretsloppet. För välgrundade resonemang. Visar på samband mellan individens val och samhällsekonomin.</w:t>
      </w:r>
    </w:p>
    <w:p>
      <w:pPr>
        <w:pStyle w:val="ListParagraph"/>
        <w:numPr>
          <w:ilvl w:val="0"/>
          <w:numId w:val="2"/>
        </w:numPr>
        <w:spacing w:after="60"/>
      </w:pPr>
      <w:r>
        <w:rPr>
          <w:rFonts w:ascii="Arial" w:cs="Arial" w:eastAsia="Arial" w:hAnsi="Arial"/>
          <w:b/>
          <w:bCs/>
          <w:sz w:val="24"/>
          <w:szCs w:val="24"/>
        </w:rPr>
        <w:t xml:space="preserve">A-nivå:</w:t>
      </w:r>
      <w:r>
        <w:rPr>
          <w:rFonts w:ascii="Arial" w:cs="Arial" w:eastAsia="Arial" w:hAnsi="Arial"/>
          <w:sz w:val="24"/>
          <w:szCs w:val="24"/>
        </w:rPr>
        <w:t xml:space="preserve"> Redogör utförligt och nyanserat. För välgrundade och nyanserade resonemang ur flera perspektiv (individ, arbetsgivare, samhälle). Visar på komplexa samband.</w:t>
      </w:r>
    </w:p>
    <w:p>
      <w:pPr>
        <w:pStyle w:val="Heading2"/>
      </w:pPr>
      <w:r>
        <w:t xml:space="preserve">Exempelsvar för modellering</w:t>
      </w:r>
    </w:p>
    <w:p>
      <w:pPr>
        <w:spacing w:after="120"/>
      </w:pPr>
      <w:r>
        <w:rPr>
          <w:rFonts w:ascii="Arial" w:cs="Arial" w:eastAsia="Arial" w:hAnsi="Arial"/>
          <w:b/>
          <w:bCs/>
          <w:color w:val="1B4F72"/>
          <w:sz w:val="24"/>
          <w:szCs w:val="24"/>
        </w:rPr>
        <w:t xml:space="preserve">A-nivå (förkortat):</w:t>
      </w:r>
    </w:p>
    <w:p>
      <w:pPr>
        <w:spacing w:after="120"/>
      </w:pPr>
      <w:r>
        <w:rPr>
          <w:rFonts w:ascii="Arial" w:cs="Arial" w:eastAsia="Arial" w:hAnsi="Arial"/>
          <w:i/>
          <w:iCs/>
          <w:sz w:val="24"/>
          <w:szCs w:val="24"/>
        </w:rPr>
        <w:t xml:space="preserve">"Alex situation visar hur individens ekonomi är sammanflätad med samhällets. I det ekonomiska kretsloppet flödar pengar mellan hushåll, företag och offentlig sektor. När Alex arbetar bidrar hen med arbetskraft till ett företag och får lön tillbaka. Av lönen går skatt till den offentliga sektorn, som finansierar välfärd. Men Alex har en osäker timanställning utan garanterade timmar, vilket är vanligt bland unga på arbetsmarknaden. Det påverkar inte bara Alex privatekonomi — det påverkar också kretsloppet. Om en hel generation unga har låga, osäkra inkomster minskar både konsumtionen och skatteintäkterna. Företagen säljer mindre, staten får in mindre skatt. Från arbetsgivarens perspektiv är flexibla anställningar billigare, men från samhällets perspektiv kan det leda till ökad ojämlikhet och lägre tillväxt."</w:t>
      </w:r>
    </w:p>
    <w:p>
      <w:pPr>
        <w:spacing w:after="120"/>
      </w:pPr>
      <w:r>
        <w:rPr>
          <w:rFonts w:ascii="Arial" w:cs="Arial" w:eastAsia="Arial" w:hAnsi="Arial"/>
          <w:b/>
          <w:bCs/>
          <w:color w:val="1B4F72"/>
          <w:sz w:val="24"/>
          <w:szCs w:val="24"/>
        </w:rPr>
        <w:t xml:space="preserve">E-nivå (förkortat):</w:t>
      </w:r>
    </w:p>
    <w:p>
      <w:pPr>
        <w:spacing w:after="120"/>
      </w:pPr>
      <w:r>
        <w:rPr>
          <w:rFonts w:ascii="Arial" w:cs="Arial" w:eastAsia="Arial" w:hAnsi="Arial"/>
          <w:i/>
          <w:iCs/>
          <w:sz w:val="24"/>
          <w:szCs w:val="24"/>
        </w:rPr>
        <w:t xml:space="preserve">"Det ekonomiska kretsloppet består av hushåll, företag och offentlig sektor. Alex jobbar i ett företag och får lön. Alex betalar skatt. Alex har svårt att få pengarna att räcka eftersom hen har en timanställning. Det påverkar Alex ekonomi."</w:t>
      </w:r>
    </w:p>
    <w:p>
      <w:pPr>
        <w:spacing w:after="120"/>
      </w:pPr>
      <w:r>
        <w:rPr>
          <w:rFonts w:ascii="Arial" w:cs="Arial" w:eastAsia="Arial" w:hAnsi="Arial"/>
          <w:b/>
          <w:bCs/>
          <w:sz w:val="24"/>
          <w:szCs w:val="24"/>
        </w:rPr>
        <w:t xml:space="preserve">Analysfråga till klassen: "Vad är det A-svaret gör som E-svaret inte gör? Vilka kopplingar saknas?"</w:t>
      </w:r>
    </w:p>
    <w:p>
      <w:pPr>
        <w:pStyle w:val="Heading2"/>
      </w:pPr>
      <w:r>
        <w:t xml:space="preserve">Lärarinstruktioner</w:t>
      </w:r>
    </w:p>
    <w:p>
      <w:pPr>
        <w:pStyle w:val="ListParagraph"/>
        <w:numPr>
          <w:ilvl w:val="0"/>
          <w:numId w:val="2"/>
        </w:numPr>
        <w:spacing w:after="60"/>
      </w:pPr>
      <w:r>
        <w:rPr>
          <w:rFonts w:ascii="Arial" w:cs="Arial" w:eastAsia="Arial" w:hAnsi="Arial"/>
          <w:b/>
          <w:bCs/>
          <w:sz w:val="24"/>
          <w:szCs w:val="24"/>
        </w:rPr>
        <w:t xml:space="preserve">Retrieval review:</w:t>
      </w:r>
      <w:r>
        <w:rPr>
          <w:rFonts w:ascii="Arial" w:cs="Arial" w:eastAsia="Arial" w:hAnsi="Arial"/>
          <w:sz w:val="24"/>
          <w:szCs w:val="24"/>
        </w:rPr>
        <w:t xml:space="preserve"> Bred återkallelse från hela momentet. Rita momentets röda tråd på tavlan medan eleverna delar i par: kretslopp → arbetsmarknad → budget → risker → syntes.</w:t>
      </w:r>
    </w:p>
    <w:p>
      <w:pPr>
        <w:pStyle w:val="ListParagraph"/>
        <w:numPr>
          <w:ilvl w:val="0"/>
          <w:numId w:val="2"/>
        </w:numPr>
        <w:spacing w:after="60"/>
      </w:pPr>
      <w:r>
        <w:rPr>
          <w:rFonts w:ascii="Arial" w:cs="Arial" w:eastAsia="Arial" w:hAnsi="Arial"/>
          <w:b/>
          <w:bCs/>
          <w:sz w:val="24"/>
          <w:szCs w:val="24"/>
        </w:rPr>
        <w:t xml:space="preserve">Målaktivering:</w:t>
      </w:r>
      <w:r>
        <w:rPr>
          <w:rFonts w:ascii="Arial" w:cs="Arial" w:eastAsia="Arial" w:hAnsi="Arial"/>
          <w:sz w:val="24"/>
          <w:szCs w:val="24"/>
        </w:rPr>
        <w:t xml:space="preserve"> Kort och tydlig. Visa att detta är sista lektionen — allt ska kopplas ihop. Utmaningen är att gå från enskilda delar till helheten.</w:t>
      </w:r>
    </w:p>
    <w:p>
      <w:pPr>
        <w:pStyle w:val="ListParagraph"/>
        <w:numPr>
          <w:ilvl w:val="0"/>
          <w:numId w:val="2"/>
        </w:numPr>
        <w:spacing w:after="60"/>
      </w:pPr>
      <w:r>
        <w:rPr>
          <w:rFonts w:ascii="Arial" w:cs="Arial" w:eastAsia="Arial" w:hAnsi="Arial"/>
          <w:b/>
          <w:bCs/>
          <w:sz w:val="24"/>
          <w:szCs w:val="24"/>
        </w:rPr>
        <w:t xml:space="preserve">Instruktion:</w:t>
      </w:r>
      <w:r>
        <w:rPr>
          <w:rFonts w:ascii="Arial" w:cs="Arial" w:eastAsia="Arial" w:hAnsi="Arial"/>
          <w:sz w:val="24"/>
          <w:szCs w:val="24"/>
        </w:rPr>
        <w:t xml:space="preserve"> Modelleringen är avgörande. Visa A-svaret först — analysera tillsammans vilka kopplingar som görs. Visa sedan E-svaret — låt eleverna identifiera vad som saknas. Betona: det handlar inte om längd utan om kopplingar och perspektiv.</w:t>
      </w:r>
    </w:p>
    <w:p>
      <w:pPr>
        <w:pStyle w:val="ListParagraph"/>
        <w:numPr>
          <w:ilvl w:val="0"/>
          <w:numId w:val="2"/>
        </w:numPr>
        <w:spacing w:after="60"/>
      </w:pPr>
      <w:r>
        <w:rPr>
          <w:rFonts w:ascii="Arial" w:cs="Arial" w:eastAsia="Arial" w:hAnsi="Arial"/>
          <w:b/>
          <w:bCs/>
          <w:sz w:val="24"/>
          <w:szCs w:val="24"/>
        </w:rPr>
        <w:t xml:space="preserve">Guidad övning:</w:t>
      </w:r>
      <w:r>
        <w:rPr>
          <w:rFonts w:ascii="Arial" w:cs="Arial" w:eastAsia="Arial" w:hAnsi="Arial"/>
          <w:sz w:val="24"/>
          <w:szCs w:val="24"/>
        </w:rPr>
        <w:t xml:space="preserve"> Under skrivtiden: cirkulera tyst. Ge individuell feedback genom post-its: "Kan du koppla detta till kretsloppet?" eller "Finns det fler perspektiv?" Stör inte skrivflödet. Peka elever som kör fast mot skrivmallen.</w:t>
      </w:r>
    </w:p>
    <w:p>
      <w:pPr>
        <w:pStyle w:val="ListParagraph"/>
        <w:numPr>
          <w:ilvl w:val="0"/>
          <w:numId w:val="2"/>
        </w:numPr>
        <w:spacing w:after="60"/>
      </w:pPr>
      <w:r>
        <w:rPr>
          <w:rFonts w:ascii="Arial" w:cs="Arial" w:eastAsia="Arial" w:hAnsi="Arial"/>
          <w:b/>
          <w:bCs/>
          <w:sz w:val="24"/>
          <w:szCs w:val="24"/>
        </w:rPr>
        <w:t xml:space="preserve">Kamratbedömning:</w:t>
      </w:r>
      <w:r>
        <w:rPr>
          <w:rFonts w:ascii="Arial" w:cs="Arial" w:eastAsia="Arial" w:hAnsi="Arial"/>
          <w:sz w:val="24"/>
          <w:szCs w:val="24"/>
        </w:rPr>
        <w:t xml:space="preserve"> Formativ, inte summativ. Betona: "Ni ger feedback för att hjälpa varandra utvecklas." De tre feedbackfrågorna är medvetet kopplade till E/C/A-progressionen.</w:t>
      </w:r>
    </w:p>
    <w:p>
      <w:pPr>
        <w:pStyle w:val="ListParagraph"/>
        <w:numPr>
          <w:ilvl w:val="0"/>
          <w:numId w:val="2"/>
        </w:numPr>
        <w:spacing w:after="60"/>
      </w:pPr>
      <w:r>
        <w:rPr>
          <w:rFonts w:ascii="Arial" w:cs="Arial" w:eastAsia="Arial" w:hAnsi="Arial"/>
          <w:b/>
          <w:bCs/>
          <w:sz w:val="24"/>
          <w:szCs w:val="24"/>
        </w:rPr>
        <w:t xml:space="preserve">Avslut:</w:t>
      </w:r>
      <w:r>
        <w:rPr>
          <w:rFonts w:ascii="Arial" w:cs="Arial" w:eastAsia="Arial" w:hAnsi="Arial"/>
          <w:sz w:val="24"/>
          <w:szCs w:val="24"/>
        </w:rPr>
        <w:t xml:space="preserve"> Avsluta momentet positivt. Koppla till framtiden: "Det här är inte bara skolkunskap — det är verktyg ni behöver i livet."</w:t>
      </w:r>
    </w:p>
    <w:p>
      <w:pPr>
        <w:pStyle w:val="Heading2"/>
      </w:pPr>
      <w:r>
        <w:t xml:space="preserve">Differentiering</w:t>
      </w:r>
    </w:p>
    <w:p>
      <w:pPr>
        <w:pStyle w:val="ListParagraph"/>
        <w:numPr>
          <w:ilvl w:val="0"/>
          <w:numId w:val="2"/>
        </w:numPr>
        <w:spacing w:after="60"/>
      </w:pPr>
      <w:r>
        <w:rPr>
          <w:rFonts w:ascii="Arial" w:cs="Arial" w:eastAsia="Arial" w:hAnsi="Arial"/>
          <w:b/>
          <w:bCs/>
          <w:sz w:val="24"/>
          <w:szCs w:val="24"/>
        </w:rPr>
        <w:t xml:space="preserve">Stöd (mot E):</w:t>
      </w:r>
      <w:r>
        <w:rPr>
          <w:rFonts w:ascii="Arial" w:cs="Arial" w:eastAsia="Arial" w:hAnsi="Arial"/>
          <w:sz w:val="24"/>
          <w:szCs w:val="24"/>
        </w:rPr>
        <w:t xml:space="preserve"> Skrivmall med meningsstartar: "Det ekonomiska kretsloppet består av...", "För unga på arbetsmarknaden är det...", "En konsekvens av detta är...", "Sambandet mellan individens ekonomi och samhället visar sig genom att...". Tillgång till begreppslista från hela momentet. Stödfrågor som guidar analysen steg för steg.</w:t>
      </w:r>
    </w:p>
    <w:p>
      <w:pPr>
        <w:pStyle w:val="ListParagraph"/>
        <w:numPr>
          <w:ilvl w:val="0"/>
          <w:numId w:val="2"/>
        </w:numPr>
        <w:spacing w:after="60"/>
      </w:pPr>
      <w:r>
        <w:rPr>
          <w:rFonts w:ascii="Arial" w:cs="Arial" w:eastAsia="Arial" w:hAnsi="Arial"/>
          <w:b/>
          <w:bCs/>
          <w:sz w:val="24"/>
          <w:szCs w:val="24"/>
        </w:rPr>
        <w:t xml:space="preserve">Utmaning (mot A):</w:t>
      </w:r>
      <w:r>
        <w:rPr>
          <w:rFonts w:ascii="Arial" w:cs="Arial" w:eastAsia="Arial" w:hAnsi="Arial"/>
          <w:sz w:val="24"/>
          <w:szCs w:val="24"/>
        </w:rPr>
        <w:t xml:space="preserve"> Ingen mall. Extra fråga: "Diskutera från minst två perspektiv (t.ex. individ vs. samhälle, eller ekonomisk vs. social synvinkel). Problematisera: är det alltid negativt att unga har osäkra anställningar? Vilka strukturella förändringar skulle krävas för att förbättra ungas ekonomiska situation?"</w:t>
      </w:r>
    </w:p>
    <w:p>
      <w:pPr>
        <w:pStyle w:val="Heading2"/>
      </w:pPr>
      <w:r>
        <w:t xml:space="preserve">Kamratbedömningens feedback-frågor</w:t>
      </w:r>
    </w:p>
    <w:p>
      <w:pPr>
        <w:spacing w:after="120"/>
      </w:pPr>
      <w:r>
        <w:rPr>
          <w:rFonts w:ascii="Arial" w:cs="Arial" w:eastAsia="Arial" w:hAnsi="Arial"/>
          <w:b/>
          <w:bCs/>
          <w:sz w:val="24"/>
          <w:szCs w:val="24"/>
        </w:rPr>
        <w:t xml:space="preserve">Använd dessa tre frågor när du läser din klasskamrats text:</w:t>
      </w:r>
    </w:p>
    <w:p>
      <w:pPr>
        <w:pStyle w:val="ListParagraph"/>
        <w:numPr>
          <w:ilvl w:val="0"/>
          <w:numId w:val="2"/>
        </w:numPr>
        <w:spacing w:after="60"/>
      </w:pPr>
      <w:r>
        <w:rPr>
          <w:rFonts w:ascii="Arial" w:cs="Arial" w:eastAsia="Arial" w:hAnsi="Arial"/>
          <w:sz w:val="24"/>
          <w:szCs w:val="24"/>
        </w:rPr>
        <w:t xml:space="preserve">1. Förklaras det ekonomiska kretsloppet? (Finns hushåll, företag och offentlig sektor med?)</w:t>
      </w:r>
    </w:p>
    <w:p>
      <w:pPr>
        <w:pStyle w:val="ListParagraph"/>
        <w:numPr>
          <w:ilvl w:val="0"/>
          <w:numId w:val="2"/>
        </w:numPr>
        <w:spacing w:after="60"/>
      </w:pPr>
      <w:r>
        <w:rPr>
          <w:rFonts w:ascii="Arial" w:cs="Arial" w:eastAsia="Arial" w:hAnsi="Arial"/>
          <w:sz w:val="24"/>
          <w:szCs w:val="24"/>
        </w:rPr>
        <w:t xml:space="preserve">2. Finns resonemang om orsaker och konsekvenser? (Inte bara beskrivning utan även "därför" och "det leder till")</w:t>
      </w:r>
    </w:p>
    <w:p>
      <w:pPr>
        <w:pStyle w:val="ListParagraph"/>
        <w:numPr>
          <w:ilvl w:val="0"/>
          <w:numId w:val="2"/>
        </w:numPr>
        <w:spacing w:after="60"/>
      </w:pPr>
      <w:r>
        <w:rPr>
          <w:rFonts w:ascii="Arial" w:cs="Arial" w:eastAsia="Arial" w:hAnsi="Arial"/>
          <w:sz w:val="24"/>
          <w:szCs w:val="24"/>
        </w:rPr>
        <w:t xml:space="preserve">3. Kopplas individens ekonomi till samhället? (Går texten från Alex situation till större samhällseffekter?)</w:t>
      </w:r>
    </w:p>
    <w:p>
      <w:pPr>
        <w:spacing w:after="120"/>
      </w:pPr>
      <w:r>
        <w:rPr>
          <w:rFonts w:ascii="Arial" w:cs="Arial" w:eastAsia="Arial" w:hAnsi="Arial"/>
          <w:i/>
          <w:iCs/>
          <w:sz w:val="24"/>
          <w:szCs w:val="24"/>
        </w:rPr>
        <w:t xml:space="preserve">Ge minst en sak som är bra och en sak som kan förbättras.</w:t>
      </w:r>
    </w:p>
    <w:p>
      <w:pPr>
        <w:pStyle w:val="Heading2"/>
      </w:pPr>
      <w:r>
        <w:t xml:space="preserve">Exit ticket / Slutreflektion</w:t>
      </w:r>
    </w:p>
    <w:p>
      <w:pPr>
        <w:pStyle w:val="ListParagraph"/>
        <w:numPr>
          <w:ilvl w:val="0"/>
          <w:numId w:val="2"/>
        </w:numPr>
        <w:spacing w:after="60"/>
      </w:pPr>
      <w:r>
        <w:rPr>
          <w:rFonts w:ascii="Arial" w:cs="Arial" w:eastAsia="Arial" w:hAnsi="Arial"/>
          <w:b/>
          <w:bCs/>
          <w:sz w:val="24"/>
          <w:szCs w:val="24"/>
        </w:rPr>
        <w:t xml:space="preserve">Reflektion:</w:t>
      </w:r>
      <w:r>
        <w:rPr>
          <w:rFonts w:ascii="Arial" w:cs="Arial" w:eastAsia="Arial" w:hAnsi="Arial"/>
          <w:sz w:val="24"/>
          <w:szCs w:val="24"/>
        </w:rPr>
        <w:t xml:space="preserve"> "Vad är det viktigaste du lärt dig under hela momentet om ungas ekonomi? Skriv en mening."</w:t>
      </w:r>
    </w:p>
    <w:p>
      <w:pPr>
        <w:pStyle w:val="ListParagraph"/>
        <w:numPr>
          <w:ilvl w:val="0"/>
          <w:numId w:val="2"/>
        </w:numPr>
        <w:spacing w:after="60"/>
      </w:pPr>
      <w:r>
        <w:rPr>
          <w:rFonts w:ascii="Arial" w:cs="Arial" w:eastAsia="Arial" w:hAnsi="Arial"/>
          <w:b/>
          <w:bCs/>
          <w:sz w:val="24"/>
          <w:szCs w:val="24"/>
        </w:rPr>
        <w:t xml:space="preserve">Användning:</w:t>
      </w:r>
      <w:r>
        <w:rPr>
          <w:rFonts w:ascii="Arial" w:cs="Arial" w:eastAsia="Arial" w:hAnsi="Arial"/>
          <w:sz w:val="24"/>
          <w:szCs w:val="24"/>
        </w:rPr>
        <w:t xml:space="preserve"> Eftersom detta är sista lektionen i momentet samlas dessa för lärarens övergripande reflektion över momentets genomförande.</w:t>
      </w:r>
    </w:p>
    <w:p>
      <w:pPr>
        <w:pStyle w:val="Heading2"/>
      </w:pPr>
      <w:r>
        <w:t xml:space="preserve">Material</w:t>
      </w:r>
    </w:p>
    <w:p>
      <w:pPr>
        <w:pStyle w:val="ListParagraph"/>
        <w:numPr>
          <w:ilvl w:val="0"/>
          <w:numId w:val="2"/>
        </w:numPr>
        <w:spacing w:after="60"/>
      </w:pPr>
      <w:r>
        <w:rPr>
          <w:rFonts w:ascii="Arial" w:cs="Arial" w:eastAsia="Arial" w:hAnsi="Arial"/>
          <w:sz w:val="24"/>
          <w:szCs w:val="24"/>
        </w:rPr>
        <w:t xml:space="preserve">Exempelsvar (A-nivå och E-nivå) — se ovan</w:t>
      </w:r>
    </w:p>
    <w:p>
      <w:pPr>
        <w:pStyle w:val="ListParagraph"/>
        <w:numPr>
          <w:ilvl w:val="0"/>
          <w:numId w:val="2"/>
        </w:numPr>
        <w:spacing w:after="60"/>
      </w:pPr>
      <w:r>
        <w:rPr>
          <w:rFonts w:ascii="Arial" w:cs="Arial" w:eastAsia="Arial" w:hAnsi="Arial"/>
          <w:sz w:val="24"/>
          <w:szCs w:val="24"/>
        </w:rPr>
        <w:t xml:space="preserve">Bedömningskriterier (E/C/A) — utskrift eller digitalt</w:t>
      </w:r>
    </w:p>
    <w:p>
      <w:pPr>
        <w:pStyle w:val="ListParagraph"/>
        <w:numPr>
          <w:ilvl w:val="0"/>
          <w:numId w:val="2"/>
        </w:numPr>
        <w:spacing w:after="60"/>
      </w:pPr>
      <w:r>
        <w:rPr>
          <w:rFonts w:ascii="Arial" w:cs="Arial" w:eastAsia="Arial" w:hAnsi="Arial"/>
          <w:sz w:val="24"/>
          <w:szCs w:val="24"/>
        </w:rPr>
        <w:t xml:space="preserve">Skrivpapper eller datorer</w:t>
      </w:r>
    </w:p>
    <w:p>
      <w:pPr>
        <w:pStyle w:val="ListParagraph"/>
        <w:numPr>
          <w:ilvl w:val="0"/>
          <w:numId w:val="2"/>
        </w:numPr>
        <w:spacing w:after="60"/>
      </w:pPr>
      <w:r>
        <w:rPr>
          <w:rFonts w:ascii="Arial" w:cs="Arial" w:eastAsia="Arial" w:hAnsi="Arial"/>
          <w:sz w:val="24"/>
          <w:szCs w:val="24"/>
        </w:rPr>
        <w:t xml:space="preserve">Begreppslista från momentet (för stöd)</w:t>
      </w:r>
    </w:p>
    <w:p>
      <w:pPr>
        <w:pStyle w:val="ListParagraph"/>
        <w:numPr>
          <w:ilvl w:val="0"/>
          <w:numId w:val="2"/>
        </w:numPr>
        <w:spacing w:after="60"/>
      </w:pPr>
      <w:r>
        <w:rPr>
          <w:rFonts w:ascii="Arial" w:cs="Arial" w:eastAsia="Arial" w:hAnsi="Arial"/>
          <w:sz w:val="24"/>
          <w:szCs w:val="24"/>
        </w:rPr>
        <w:t xml:space="preserve">Skrivmall med meningsstartar (för E-nivå-stöd)</w:t>
      </w:r>
    </w:p>
    <w:p>
      <w:pPr>
        <w:pStyle w:val="ListParagraph"/>
        <w:numPr>
          <w:ilvl w:val="0"/>
          <w:numId w:val="2"/>
        </w:numPr>
        <w:spacing w:after="60"/>
      </w:pPr>
      <w:r>
        <w:rPr>
          <w:rFonts w:ascii="Arial" w:cs="Arial" w:eastAsia="Arial" w:hAnsi="Arial"/>
          <w:sz w:val="24"/>
          <w:szCs w:val="24"/>
        </w:rPr>
        <w:t xml:space="preserve">Post-its för individuell feedback under skrivtid</w:t>
      </w:r>
    </w:p>
    <w:p>
      <w:pPr>
        <w:pStyle w:val="Heading2"/>
      </w:pPr>
      <w:r>
        <w:t xml:space="preserve">Koppling till kunskapskrav</w:t>
      </w:r>
    </w:p>
    <w:p>
      <w:pPr>
        <w:spacing w:after="120"/>
      </w:pPr>
      <w:r>
        <w:rPr>
          <w:rFonts w:ascii="Arial" w:cs="Arial" w:eastAsia="Arial" w:hAnsi="Arial"/>
          <w:sz w:val="24"/>
          <w:szCs w:val="24"/>
        </w:rPr>
        <w:t xml:space="preserve">Synteslektionen adresserar samtliga fyra lärandemål. Den skriftliga uppgiften fungerar som formativ bedömning av hela momentet.</w:t>
      </w:r>
    </w:p>
    <w:p>
      <w:pPr>
        <w:pStyle w:val="ListParagraph"/>
        <w:numPr>
          <w:ilvl w:val="0"/>
          <w:numId w:val="2"/>
        </w:numPr>
        <w:spacing w:after="60"/>
      </w:pPr>
      <w:r>
        <w:rPr>
          <w:rFonts w:ascii="Arial" w:cs="Arial" w:eastAsia="Arial" w:hAnsi="Arial"/>
          <w:b/>
          <w:bCs/>
          <w:sz w:val="24"/>
          <w:szCs w:val="24"/>
        </w:rPr>
        <w:t xml:space="preserve">E-nivå:</w:t>
      </w:r>
      <w:r>
        <w:rPr>
          <w:rFonts w:ascii="Arial" w:cs="Arial" w:eastAsia="Arial" w:hAnsi="Arial"/>
          <w:sz w:val="24"/>
          <w:szCs w:val="24"/>
        </w:rPr>
        <w:t xml:space="preserve"> Redogör översiktligt för kretsloppet, för enkla resonemang om arbetsmarknad och privatekonomi, visar på enkla samband.</w:t>
      </w:r>
    </w:p>
    <w:p>
      <w:pPr>
        <w:pStyle w:val="ListParagraph"/>
        <w:numPr>
          <w:ilvl w:val="0"/>
          <w:numId w:val="2"/>
        </w:numPr>
        <w:spacing w:after="60"/>
      </w:pPr>
      <w:r>
        <w:rPr>
          <w:rFonts w:ascii="Arial" w:cs="Arial" w:eastAsia="Arial" w:hAnsi="Arial"/>
          <w:b/>
          <w:bCs/>
          <w:sz w:val="24"/>
          <w:szCs w:val="24"/>
        </w:rPr>
        <w:t xml:space="preserve">C-nivå:</w:t>
      </w:r>
      <w:r>
        <w:rPr>
          <w:rFonts w:ascii="Arial" w:cs="Arial" w:eastAsia="Arial" w:hAnsi="Arial"/>
          <w:sz w:val="24"/>
          <w:szCs w:val="24"/>
        </w:rPr>
        <w:t xml:space="preserve"> Redogör utförligt, för välgrundade resonemang, visar på samband mellan individ och samhällsekonomi.</w:t>
      </w:r>
    </w:p>
    <w:p>
      <w:pPr>
        <w:pStyle w:val="ListParagraph"/>
        <w:numPr>
          <w:ilvl w:val="0"/>
          <w:numId w:val="2"/>
        </w:numPr>
        <w:spacing w:after="60"/>
      </w:pPr>
      <w:r>
        <w:rPr>
          <w:rFonts w:ascii="Arial" w:cs="Arial" w:eastAsia="Arial" w:hAnsi="Arial"/>
          <w:b/>
          <w:bCs/>
          <w:sz w:val="24"/>
          <w:szCs w:val="24"/>
        </w:rPr>
        <w:t xml:space="preserve">A-nivå:</w:t>
      </w:r>
      <w:r>
        <w:rPr>
          <w:rFonts w:ascii="Arial" w:cs="Arial" w:eastAsia="Arial" w:hAnsi="Arial"/>
          <w:sz w:val="24"/>
          <w:szCs w:val="24"/>
        </w:rPr>
        <w:t xml:space="preserve"> Redogör utförligt och nyanserat, för välgrundade och nyanserade resonemang ur flera perspektiv, visar på komplexa samband.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Samhällskunskap 1a1 — Ungas ekonomi</w:t>
    </w:r>
    <w:r>
      <w:rPr>
        <w:rFonts w:ascii="Arial" w:cs="Arial" w:eastAsia="Arial" w:hAnsi="Arial"/>
        <w:color w:val="999999"/>
        <w:sz w:val="18"/>
        <w:szCs w:val="18"/>
      </w:rPr>
      <w:t xml:space="preserve">	Sida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2026-03-10T19:09:23.199Z</dcterms:created>
  <dcterms:modified xsi:type="dcterms:W3CDTF">2026-03-10T19:09:23.199Z</dcterms:modified>
</cp:coreProperties>
</file>

<file path=docProps/custom.xml><?xml version="1.0" encoding="utf-8"?>
<Properties xmlns="http://schemas.openxmlformats.org/officeDocument/2006/custom-properties" xmlns:vt="http://schemas.openxmlformats.org/officeDocument/2006/docPropsVTypes"/>
</file>