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1: Verktyg och kruttunnor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 - aktör och struktur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1: </w:t>
      </w:r>
      <w:r>
        <w:rPr>
          <w:rFonts w:ascii="Arial" w:cs="Arial" w:eastAsia="Arial" w:hAnsi="Arial"/>
          <w:sz w:val="24"/>
          <w:szCs w:val="24"/>
        </w:rPr>
        <w:t xml:space="preserve">Redogöra för första världskrigets strukturella orsaker (allianser, nationalism, imperialism, kapprustning)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3: </w:t>
      </w:r>
      <w:r>
        <w:rPr>
          <w:rFonts w:ascii="Arial" w:cs="Arial" w:eastAsia="Arial" w:hAnsi="Arial"/>
          <w:sz w:val="24"/>
          <w:szCs w:val="24"/>
        </w:rPr>
        <w:t xml:space="preserve">Förstå skillnaden mellan aktörsförklaringar och strukturförklaringar som analytiska verktyg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en enkel begreppskarta på tavlan/digitalt med "Aktör" och "Struktur" som två noder (fylls i under lektionen)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eller förbered digital tillgång till kartan "Europa 1914 - allianssystemen" (Trippelalliansen och Trippelententen markerade i olika färger)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den stora frågan på en slide/tavlan: "Var första världskriget oundvikligt - eller hade det kunnat stoppas av andra beslut?"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EPA-frågan och meningsstartare (se differentiering)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2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0-8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Retrieval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Förkunskaps-aktivering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skriver enskilt: "Vad vet du redan om första världskriget? Skriv minst tre saker." Sedan delar de i par. Läraren samlar 5-6 punkter i helklass och skriver på tavlan.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8-11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Målaktivering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 stora frågan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den stora frågan: "Var första världskriget oundvikligt - eller hade det kunnat stoppas av andra beslut?" Låt eleverna fundera 30 sek. Förklara att momentet handlar om att bygga verktyg för att besvara denna fråga. Presentera dagens mål: "Idag lär vi oss två verktyg historiker använder - aktör och struktur."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11-19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Instruktion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 och struktur - begreppen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Kort genomgång (max 8 min): Definiera aktör (enskild person som fattar beslut och handlar) och struktur (långsiktiga mönster, system och krafter som begränsar/möjliggör). Ge ett vardagsexempel: "Du väljer att köpa en glass (aktör) men priset, butikens öppettider och din plånbok sätter ramarna (struktur)." Visa sedan ett historiskt exempel: Wilhelm II ville ha en stor flotta (aktör) - men kapprustningen mellan stormakterna (struktur) gjorde att detta tolkades som hot. Kontrollfråga: "Ge mig ett eget exempel på aktör och struktur."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19-47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Guidad övning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EPA: Strukturella orsaker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Steg 1 - Instruktion (3 min): Presentera de fyra strukturella orsakerna med allianskarta: (1) Allianssystemet - Europa delat i två läger, (2) Nationalism - Alsace-Lorraine, panslavism på Balkan, (3) Imperialism - "plats i solen", Marockokriser, (4) Kapprustning - flottkapprustningen, Schlieffenplanen.
Steg 2 - Enskilt (5 min): Varje elev får en kort text om EN strukturell orsak och skriver: "Hur bidrog denna struktur till att göra krig mer sannolikt?"
Steg 3 - Par (8 min): Eleverna paras ihop (olika strukturer). De presenterar sin struktur för varandra och diskuterar: "Vilken av era strukturer var viktigast? Varför?"
Steg 4 - Alla (12 min): Helklassdiskussion. Läraren bygger begreppskarta på tavlan med de fyra strukturerna och deras kopplingar. Elaborativ interrogation: "Varför är det rimligt att just allianssystemet bidrog till kriget? Vilka kopplingar ser ni till de andra strukturerna?"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47-62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Självständig övning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Begreppskarta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skapar en egen begreppskarta med begreppen: aktör, struktur, allianssystem, nationalism, imperialism, kapprustning. De ska visa kopplingar mellan begreppen med pilar och korta förklaringar. Mot A: Lägg till minst en aktör (t.ex. Bismarck, Wilhelm II) och visa hur aktören påverkade eller påverkades av strukturerna.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62-72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Avslut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Summering + preview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Återkoppla till den stora frågan: "Vi har nu sett fyra strukturer som alla pekade mot krig. Men räcker det som förklaring? Nästa lektion tittar vi på vad som faktiskt hände sommaren 1914 - och vilka aktörer som fattade de avgörande besluten."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72-80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ticket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skriver på en lapp: "Förklara med egna ord skillnaden mellan en aktörsförklaring och en strukturförklaring. Ge ett exempel från dagens lektion." Samla in.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Förkunskapsaktivering: </w:t>
      </w:r>
      <w:r>
        <w:rPr>
          <w:rFonts w:ascii="Arial" w:cs="Arial" w:eastAsia="Arial" w:hAnsi="Arial"/>
          <w:sz w:val="24"/>
          <w:szCs w:val="24"/>
        </w:rPr>
        <w:t xml:space="preserve">Syftet är att kartlägga vad gruppen redan vet. Notera om det finns missförstånd att adressera. Skriv upp elevernas svar synligt - det motiverar och visar att deras kunskap värdesätts.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Begreppsgenomgång: </w:t>
      </w:r>
      <w:r>
        <w:rPr>
          <w:rFonts w:ascii="Arial" w:cs="Arial" w:eastAsia="Arial" w:hAnsi="Arial"/>
          <w:sz w:val="24"/>
          <w:szCs w:val="24"/>
        </w:rPr>
        <w:t xml:space="preserve">Håll det kort (max 8 min). Vardagsexemplet (glass) är viktigt för att göra begreppen konkreta innan de historiska exemplen. Kontrollfrågan "ge mig ett eget exempel" ska riktas till flera elever, inte bara frivilliga - använd no-hands-up.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EPA-övning: </w:t>
      </w:r>
      <w:r>
        <w:rPr>
          <w:rFonts w:ascii="Arial" w:cs="Arial" w:eastAsia="Arial" w:hAnsi="Arial"/>
          <w:sz w:val="24"/>
          <w:szCs w:val="24"/>
        </w:rPr>
        <w:t xml:space="preserve">Under par-diskussionen: cirkulera och lyssna. Ställ elaborativa frågor: "Varför tror du det?" och "Hur hänger det ihop med den andra strukturen?" I helklassdiskussionen: bygg begreppskartan successivt, låt eleverna bidra med kopplingar.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Nyckelformulering vid genomgång: </w:t>
      </w:r>
      <w:r>
        <w:rPr>
          <w:rFonts w:ascii="Arial" w:cs="Arial" w:eastAsia="Arial" w:hAnsi="Arial"/>
          <w:sz w:val="24"/>
          <w:szCs w:val="24"/>
        </w:rPr>
        <w:t xml:space="preserve">"Strukturer är som spelreglerna - aktörerna spelar spelet, men reglerna bestämmer vad som är möjligt. Frågan är: kunde någon ha ändrat reglerna innan det var för sent?"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Vanligt missförstånd att bemöta: </w:t>
      </w:r>
      <w:r>
        <w:rPr>
          <w:rFonts w:ascii="Arial" w:cs="Arial" w:eastAsia="Arial" w:hAnsi="Arial"/>
          <w:sz w:val="24"/>
          <w:szCs w:val="24"/>
        </w:rPr>
        <w:t xml:space="preserve">Elever tenderar att se strukturer som oundvikliga ("det var dömt att hända"). Betona att strukturer skapar förutsättningar men inte determinerar utfallet - det är just det momentet handlar om att undersöka.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Förkunskapsaktivering (8 min): </w:t>
      </w:r>
      <w:r>
        <w:rPr>
          <w:rFonts w:ascii="Arial" w:cs="Arial" w:eastAsia="Arial" w:hAnsi="Arial"/>
          <w:sz w:val="24"/>
          <w:szCs w:val="24"/>
        </w:rPr>
        <w:t xml:space="preserve">Skriv enskilt, dela i par, samla i helklass.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 - strukturella orsaker (28 min): </w:t>
      </w:r>
      <w:r>
        <w:rPr>
          <w:rFonts w:ascii="Arial" w:cs="Arial" w:eastAsia="Arial" w:hAnsi="Arial"/>
          <w:sz w:val="24"/>
          <w:szCs w:val="24"/>
        </w:rPr>
        <w:t xml:space="preserve">Läs kort text om en strukturell orsak. Skriv svar enskilt. Presentera och diskutera i par. Delta i helklassdiskussion.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Begreppskarta (15 min): </w:t>
      </w:r>
      <w:r>
        <w:rPr>
          <w:rFonts w:ascii="Arial" w:cs="Arial" w:eastAsia="Arial" w:hAnsi="Arial"/>
          <w:sz w:val="24"/>
          <w:szCs w:val="24"/>
        </w:rPr>
        <w:t xml:space="preserve">Skapa egen begreppskarta med sex begrepp och kopplingar mellan 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 (8 min): </w:t>
      </w:r>
      <w:r>
        <w:rPr>
          <w:rFonts w:ascii="Arial" w:cs="Arial" w:eastAsia="Arial" w:hAnsi="Arial"/>
          <w:sz w:val="24"/>
          <w:szCs w:val="24"/>
        </w:rPr>
        <w:t xml:space="preserve">Skriv svar på exit ticket-frågan.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mot E: </w:t>
      </w:r>
      <w:r>
        <w:rPr>
          <w:rFonts w:ascii="Arial" w:cs="Arial" w:eastAsia="Arial" w:hAnsi="Arial"/>
          <w:sz w:val="24"/>
          <w:szCs w:val="24"/>
        </w:rPr>
        <w:t xml:space="preserve">Meningsstartare för EPA-skrivandet: "Den strukturella orsaken jag har läst om är... Den bidrog till att göra krig mer sannolikt eftersom..." Ifylld begreppskarta med begreppen redan placerade - eleven skriver kopplingarna. Kortare texter om strukturella orsaker med nyckelord markerade.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mot A: </w:t>
      </w:r>
      <w:r>
        <w:rPr>
          <w:rFonts w:ascii="Arial" w:cs="Arial" w:eastAsia="Arial" w:hAnsi="Arial"/>
          <w:sz w:val="24"/>
          <w:szCs w:val="24"/>
        </w:rPr>
        <w:t xml:space="preserve">Vid EPA-diskussionen: "Kan en struktur vara viktigare än en annan? Hur avgör vi det?" Vid begreppskartan: lägg till aktörer och visa hur de påverkade/påverkades av strukturerna. Fördjupningsmaterial: kort utdrag om Bismarcks allianssystem vs. post-Bismarck-eran.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UDL-anpassning: </w:t>
      </w:r>
      <w:r>
        <w:rPr>
          <w:rFonts w:ascii="Arial" w:cs="Arial" w:eastAsia="Arial" w:hAnsi="Arial"/>
          <w:sz w:val="24"/>
          <w:szCs w:val="24"/>
        </w:rPr>
        <w:t xml:space="preserve">Visuellt: allianskarta i färg. Muntligt: EPA-diskussion. Textbaserat: korta faktatexter om strukturerna.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"Förklara med egna ord skillnaden mellan en aktörsförklaring och en strukturförklaring. Ge ett exempel från dagens lektion."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Sortera i tre högar: (1) förstår begreppen, (2) osäker, (3) missade. Elever i hög 2-3 adresseras i lektion 2:s retrieval review med extra begreppsrepetition. Om många hamnar i hög 3 - börja lektion 2 med en kort uppfräschning av begreppen.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Karta: "Europa 1914 - allianssystemen" (digital eller utskriven)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Korta faktatexter (4 st) om strukturella orsaker: allianssystem, nationalism, imperialism, kapprustning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Den stora frågan på slide/tavla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Meningsstartare (utskrivna eller digitala) för E-stöd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Ifylld begreppskarta (mall) för E-stöd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Fördjupningstext om Bismarcks allianssystem för A-utmaning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Lappar för exit ticket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1 (redogöra): </w:t>
      </w:r>
      <w:r>
        <w:rPr>
          <w:rFonts w:ascii="Arial" w:cs="Arial" w:eastAsia="Arial" w:hAnsi="Arial"/>
          <w:sz w:val="24"/>
          <w:szCs w:val="24"/>
        </w:rPr>
        <w:t xml:space="preserve">Lektionen bygger faktabasen om strukturella orsaker. Eleverna tränar att redogöra genom EPA-övningen och begreppskartan.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3 (resonera om förklaringsmodeller): </w:t>
      </w:r>
      <w:r>
        <w:rPr>
          <w:rFonts w:ascii="Arial" w:cs="Arial" w:eastAsia="Arial" w:hAnsi="Arial"/>
          <w:sz w:val="24"/>
          <w:szCs w:val="24"/>
        </w:rPr>
        <w:t xml:space="preserve">Eleverna introduceras till aktör/struktur som analysverktyg. Exit ticket mäter om de kan skilja mellan de två förklaringsmodellerna. E-nivå: kunna ge en enkel förklaring av skillnaden. C/A-nivå: ge exempel och börja resonera om hur de hänger ihop.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Historia 1b</w:t>
    </w:r>
    <w:r>
      <w:rPr>
        <w:rFonts w:ascii="Arial" w:cs="Arial" w:eastAsia="Arial" w:hAnsi="Arial"/>
        <w:color w:val="888888"/>
        <w:sz w:val="18"/>
        <w:szCs w:val="18"/>
      </w:rPr>
      <w:t xml:space="preserve">  |  Första världskriget - aktör och struktur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2026-03-18T19:32:57.252Z</dcterms:created>
  <dcterms:modified xsi:type="dcterms:W3CDTF">2026-03-18T19:32:57.253Z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