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Georgia" w:cs="Georgia" w:eastAsia="Georgia" w:hAnsi="Georgia"/>
          <w:b/>
          <w:bCs/>
          <w:color w:val="1B3A5C"/>
          <w:sz w:val="32"/>
          <w:szCs w:val="32"/>
        </w:rPr>
        <w:t xml:space="preserve">Lektion 4: Mellankrigstiden - faktablad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Mellankrigstiden (1918-1939) var en tid av kriser som banade väg för andra världskriget.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2"/>
              <w:left w:val="single" w:color="1B3A5C" w:sz="6"/>
              <w:bottom w:val="single" w:color="1B3A5C" w:sz="2"/>
              <w:right w:val="single" w:color="1B3A5C" w:sz="2"/>
            </w:tcBorders>
            <w:shd w:fill="E8EDF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6"/>
                <w:szCs w:val="26"/>
              </w:rPr>
              <w:t xml:space="preserve">Versaillesfreden: </w:t>
            </w:r>
            <w:r>
              <w:rPr>
                <w:rFonts w:ascii="Calibri" w:cs="Calibri" w:eastAsia="Calibri" w:hAnsi="Calibri"/>
                <w:color w:val="333333"/>
                <w:sz w:val="26"/>
                <w:szCs w:val="26"/>
              </w:rPr>
              <w:t xml:space="preserve">Fredsavtalet 1919 som avslutade WW1. Tyskland fick ta hela skulden, betala enorma skadestånd och ge upp territorium.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2"/>
              <w:left w:val="single" w:color="1B3A5C" w:sz="6"/>
              <w:bottom w:val="single" w:color="1B3A5C" w:sz="2"/>
              <w:right w:val="single" w:color="1B3A5C" w:sz="2"/>
            </w:tcBorders>
            <w:shd w:fill="E8EDF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6"/>
                <w:szCs w:val="26"/>
              </w:rPr>
              <w:t xml:space="preserve">Hyperinflation: </w:t>
            </w:r>
            <w:r>
              <w:rPr>
                <w:rFonts w:ascii="Calibri" w:cs="Calibri" w:eastAsia="Calibri" w:hAnsi="Calibri"/>
                <w:color w:val="333333"/>
                <w:sz w:val="26"/>
                <w:szCs w:val="26"/>
              </w:rPr>
              <w:t xml:space="preserve">När pengar tappar sitt värde snabbt. I Tyskland 1923 kunde en limpa bröd kosta miljarder mark.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2"/>
              <w:left w:val="single" w:color="1B3A5C" w:sz="6"/>
              <w:bottom w:val="single" w:color="1B3A5C" w:sz="2"/>
              <w:right w:val="single" w:color="1B3A5C" w:sz="2"/>
            </w:tcBorders>
            <w:shd w:fill="E8EDF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6"/>
                <w:szCs w:val="26"/>
              </w:rPr>
              <w:t xml:space="preserve">Depression: </w:t>
            </w:r>
            <w:r>
              <w:rPr>
                <w:rFonts w:ascii="Calibri" w:cs="Calibri" w:eastAsia="Calibri" w:hAnsi="Calibri"/>
                <w:color w:val="333333"/>
                <w:sz w:val="26"/>
                <w:szCs w:val="26"/>
              </w:rPr>
              <w:t xml:space="preserve">Allvarlig ekonomisk kris. Efter börskraschen 1929 blev miljontals människor arbetslösa.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2"/>
              <w:left w:val="single" w:color="1B3A5C" w:sz="6"/>
              <w:bottom w:val="single" w:color="1B3A5C" w:sz="2"/>
              <w:right w:val="single" w:color="1B3A5C" w:sz="2"/>
            </w:tcBorders>
            <w:shd w:fill="E8EDF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6"/>
                <w:szCs w:val="26"/>
              </w:rPr>
              <w:t xml:space="preserve">Weimarrepubliken: </w:t>
            </w:r>
            <w:r>
              <w:rPr>
                <w:rFonts w:ascii="Calibri" w:cs="Calibri" w:eastAsia="Calibri" w:hAnsi="Calibri"/>
                <w:color w:val="333333"/>
                <w:sz w:val="26"/>
                <w:szCs w:val="26"/>
              </w:rPr>
              <w:t xml:space="preserve">Tysklands demokrati 1919-1933. Svag och instabil - många tyskar saknade tillit till den.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2"/>
              <w:left w:val="single" w:color="1B3A5C" w:sz="6"/>
              <w:bottom w:val="single" w:color="1B3A5C" w:sz="2"/>
              <w:right w:val="single" w:color="1B3A5C" w:sz="2"/>
            </w:tcBorders>
            <w:shd w:fill="E8EDF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6"/>
                <w:szCs w:val="26"/>
              </w:rPr>
              <w:t xml:space="preserve">NSDAP: </w:t>
            </w:r>
            <w:r>
              <w:rPr>
                <w:rFonts w:ascii="Calibri" w:cs="Calibri" w:eastAsia="Calibri" w:hAnsi="Calibri"/>
                <w:color w:val="333333"/>
                <w:sz w:val="26"/>
                <w:szCs w:val="26"/>
              </w:rPr>
              <w:t xml:space="preserve">Nationalsocialistiska tyska arbetarpartiet - Hitlers parti. Lovade arbete, styrka och nationell stolthet.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2"/>
              <w:left w:val="single" w:color="1B3A5C" w:sz="6"/>
              <w:bottom w:val="single" w:color="1B3A5C" w:sz="2"/>
              <w:right w:val="single" w:color="1B3A5C" w:sz="2"/>
            </w:tcBorders>
            <w:shd w:fill="E8EDF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6"/>
                <w:szCs w:val="26"/>
              </w:rPr>
              <w:t xml:space="preserve">Propaganda: </w:t>
            </w:r>
            <w:r>
              <w:rPr>
                <w:rFonts w:ascii="Calibri" w:cs="Calibri" w:eastAsia="Calibri" w:hAnsi="Calibri"/>
                <w:color w:val="333333"/>
                <w:sz w:val="26"/>
                <w:szCs w:val="26"/>
              </w:rPr>
              <w:t xml:space="preserve">Medveten spridning av budskap för att påverka människors åsikter. Nazisterna använde det skickligt.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Tidslinje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1919: </w:t>
      </w:r>
      <w:r>
        <w:rPr>
          <w:rFonts w:ascii="Calibri" w:cs="Calibri" w:eastAsia="Calibri" w:hAnsi="Calibri"/>
          <w:sz w:val="26"/>
          <w:szCs w:val="26"/>
        </w:rPr>
        <w:t xml:space="preserve">Versaillesfreden undertecknas - Tyskland förödmjukas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1923: </w:t>
      </w:r>
      <w:r>
        <w:rPr>
          <w:rFonts w:ascii="Calibri" w:cs="Calibri" w:eastAsia="Calibri" w:hAnsi="Calibri"/>
          <w:sz w:val="26"/>
          <w:szCs w:val="26"/>
        </w:rPr>
        <w:t xml:space="preserve">Hyperinflation - tyska mark blir värdelösa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1929: </w:t>
      </w:r>
      <w:r>
        <w:rPr>
          <w:rFonts w:ascii="Calibri" w:cs="Calibri" w:eastAsia="Calibri" w:hAnsi="Calibri"/>
          <w:sz w:val="26"/>
          <w:szCs w:val="26"/>
        </w:rPr>
        <w:t xml:space="preserve">Börskraschen - global depression, massarbetslöshet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1930-32: </w:t>
      </w:r>
      <w:r>
        <w:rPr>
          <w:rFonts w:ascii="Calibri" w:cs="Calibri" w:eastAsia="Calibri" w:hAnsi="Calibri"/>
          <w:sz w:val="26"/>
          <w:szCs w:val="26"/>
        </w:rPr>
        <w:t xml:space="preserve">NSDAP växer snabbt i val - från 2,6% till 37%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1933: </w:t>
      </w:r>
      <w:r>
        <w:rPr>
          <w:rFonts w:ascii="Calibri" w:cs="Calibri" w:eastAsia="Calibri" w:hAnsi="Calibri"/>
          <w:sz w:val="26"/>
          <w:szCs w:val="26"/>
        </w:rPr>
        <w:t xml:space="preserve">Hitler blir rikskansler - demokratin avskaffas steg för steg</w:t>
      </w:r>
    </w:p>
    <w:p>
      <w:pPr>
        <w:spacing w:after="200"/>
      </w:pP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Nyckelfråga</w:t>
      </w:r>
    </w:p>
    <w:p>
      <w:pPr>
        <w:spacing w:after="8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Hur kunde ett demokratiskt land som Tyskland välja en diktator? Svaret ligger i hur ekonomisk kris, politisk instabilitet och skicklig propaganda samverkade.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888888"/>
        <w:sz w:val="18"/>
        <w:szCs w:val="18"/>
      </w:rPr>
      <w:t xml:space="preserve">Historia 1a1 | Momentet: Världskrigen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888888"/>
        <w:sz w:val="20"/>
        <w:szCs w:val="20"/>
      </w:rPr>
      <w:t xml:space="preserve">Historia 1a1 - Världskrigen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Georgia" w:cs="Georgia" w:eastAsia="Georgia" w:hAnsi="Georgia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Georgia" w:cs="Georgia" w:eastAsia="Georgia" w:hAnsi="Georgia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2026-03-29T20:06:20.004Z</dcterms:created>
  <dcterms:modified xsi:type="dcterms:W3CDTF">2026-03-29T20:06:20.004Z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