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6: Förintelsen - faktablad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Förintelsen var det systematiska folkmordet på sex miljoner judar och miljontals andra under andra världskriget.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Antisemitism: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Hat och fördomar mot judar. Har funnits i Europa i hundratals år, men nazisterna gjorde det till politik.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Propaganda: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Nazisterna spred hat genom affischer, filmer, tal och tidningar. Judar framställdes som farliga fiender.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Nürnberglagarna (1935):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Lagar som tog bort judars medborgerliga rättigheter. Judar fick inte gifta sig med tyskar, förlorade jobben.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Kristallnatten (1938):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Organiserat våld mot judar: synagogor brändes, butiker krossades, tusentals arresterades.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Ghetto: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Avspärrade stadsdelar där judar tvingades bo under fruktansvärda förhållanden. T.ex. Warszawaghettot.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Förintelseläger: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Läger byggda för att systematiskt mörda människor. Auschwitz-Birkenau var det största.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E8ED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Folkmord: </w:t>
            </w:r>
            <w:r>
              <w:rPr>
                <w:rFonts w:ascii="Calibri" w:cs="Calibri" w:eastAsia="Calibri" w:hAnsi="Calibri"/>
                <w:color w:val="333333"/>
                <w:sz w:val="26"/>
                <w:szCs w:val="26"/>
              </w:rPr>
              <w:t xml:space="preserve">Systematiskt dödande av en hel folkgrupp. Förintelsen är historiens mest dokumenterade folkmord.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Eskaleringen - steg för steg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1933: </w:t>
      </w:r>
      <w:r>
        <w:rPr>
          <w:rFonts w:ascii="Calibri" w:cs="Calibri" w:eastAsia="Calibri" w:hAnsi="Calibri"/>
          <w:sz w:val="26"/>
          <w:szCs w:val="26"/>
        </w:rPr>
        <w:t xml:space="preserve">Hitler tar makten. Bojkott av judiska butiker.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1935: </w:t>
      </w:r>
      <w:r>
        <w:rPr>
          <w:rFonts w:ascii="Calibri" w:cs="Calibri" w:eastAsia="Calibri" w:hAnsi="Calibri"/>
          <w:sz w:val="26"/>
          <w:szCs w:val="26"/>
        </w:rPr>
        <w:t xml:space="preserve">Nürnberglagarna - judar förlorar rättigheter.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1938: </w:t>
      </w:r>
      <w:r>
        <w:rPr>
          <w:rFonts w:ascii="Calibri" w:cs="Calibri" w:eastAsia="Calibri" w:hAnsi="Calibri"/>
          <w:sz w:val="26"/>
          <w:szCs w:val="26"/>
        </w:rPr>
        <w:t xml:space="preserve">Kristallnatten - organiserat våld.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1939-41: </w:t>
      </w:r>
      <w:r>
        <w:rPr>
          <w:rFonts w:ascii="Calibri" w:cs="Calibri" w:eastAsia="Calibri" w:hAnsi="Calibri"/>
          <w:sz w:val="26"/>
          <w:szCs w:val="26"/>
        </w:rPr>
        <w:t xml:space="preserve">Ghetton skapas i ockuperade områden.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1942: </w:t>
      </w:r>
      <w:r>
        <w:rPr>
          <w:rFonts w:ascii="Calibri" w:cs="Calibri" w:eastAsia="Calibri" w:hAnsi="Calibri"/>
          <w:sz w:val="26"/>
          <w:szCs w:val="26"/>
        </w:rPr>
        <w:t xml:space="preserve">Wannseekonferensen - "den slutgiltiga lösningen" planeras.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1942-45: </w:t>
      </w:r>
      <w:r>
        <w:rPr>
          <w:rFonts w:ascii="Calibri" w:cs="Calibri" w:eastAsia="Calibri" w:hAnsi="Calibri"/>
          <w:sz w:val="26"/>
          <w:szCs w:val="26"/>
        </w:rPr>
        <w:t xml:space="preserve">Förintelselägren i full drift. Sex miljoner judar mördas.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Hur kunde det hända?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Det finns inte ett enda enkelt svar. Flera faktorer samverkade: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Antisemitism - fördomar som funnits länge gjorde det lättare att peka ut judar som syndabockar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Propaganda - systematisk avhumanisering gjorde att människor slutade se judar som människor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Byråkrati - tjänstemän, tågförare och lägerledare utförde sina uppgifter utan att ifrågasätta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Lydnad - "jag följde bara order" var ett vanligt försvar efter kriget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Gradvis eskalering - varje steg var lite värre, men ingen enskild händelse var "den punkt" där folk reagerade tillräckligt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2026-03-29T20:06:20.041Z</dcterms:created>
  <dcterms:modified xsi:type="dcterms:W3CDTF">2026-03-29T20:06:20.041Z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