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body>
    <w:p>
      <w:pPr>
        <w:pStyle w:val="Heading1"/>
        <w:jc w:val="center"/>
      </w:pPr>
      <w:r>
        <w:rPr>
          <w:rFonts w:ascii="Arial" w:cs="Arial" w:eastAsia="Arial" w:hAnsi="Arial"/>
          <w:b/>
          <w:bCs/>
          <w:color w:val="2E5FA3"/>
          <w:sz w:val="36"/>
          <w:szCs w:val="36"/>
        </w:rPr>
        <w:t>日本語能力試驗 N2　單字・語法學習表</w:t>
      </w:r>
    </w:p>
    <w:p>
      <w:pPr>
        <w:jc w:val="center"/>
        <w:spacing w:after="400"/>
      </w:pPr>
      <w:r>
        <w:rPr>
          <w:rFonts w:ascii="Arial" w:cs="Arial" w:eastAsia="Arial" w:hAnsi="Arial"/>
          <w:color w:val="888888"/>
          <w:i/>
          <w:iCs/>
          <w:sz w:val="20"/>
          <w:szCs w:val="20"/>
        </w:rPr>
        <w:t>JLPT N2 Daily Study Sheet ／ 2026-09-03</w:t>
      </w:r>
    </w:p>
    <w:p>
      <w:pPr>
        <w:pStyle w:val="Heading2"/>
      </w:pPr>
      <w:r>
        <w:rPr>
          <w:rFonts w:ascii="Arial" w:cs="Arial" w:eastAsia="Arial" w:hAnsi="Arial"/>
          <w:b/>
          <w:bCs/>
          <w:color w:val="2E5FA3"/>
          <w:sz w:val="28"/>
          <w:szCs w:val="28"/>
        </w:rPr>
        <w:t>📘 N2 重要單字（3組）</w:t>
      </w:r>
    </w:p>
    <w:tbl>
      <w:tblPr>
        <w:tblW w:type="dxa" w:w="9360"/>
      </w:tblPr>
      <w:tblGrid>
        <w:gridCol w:w="900"/>
        <w:gridCol w:w="900"/>
        <w:gridCol w:w="700"/>
        <w:gridCol w:w="1200"/>
        <w:gridCol w:w="2880"/>
        <w:gridCol w:w="2780"/>
      </w:tblGrid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單字</w:t>
            </w:r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讀音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詞性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中文意思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2E5FA3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遠慮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えんりょ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客氣；謝絕；顧慮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えんりょ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遠慮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なく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め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召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あ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がってください。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請不要客氣，盡情享用。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影響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えいきょう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名・する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影響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たいふう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台風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えいきょう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影響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で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でんしゃ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電車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が止まった。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受颱風影響，電車停駛了。</w:t>
            </w:r>
          </w:p>
        </w:tc>
      </w:tr>
      <w:tr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うながす</w:t>
                </w:r>
              </w:rt>
              <w:rubyBase>
                <w:r>
                  <w:rPr>
                    <w:rFonts w:ascii="Arial" w:cs="Arial" w:eastAsia="Arial" w:hAnsi="Arial"/>
                    <w:b/>
                    <w:bCs/>
                    <w:sz w:val="18"/>
                    <w:szCs w:val="18"/>
                  </w:rPr>
                  <w:t>促す</w:t>
                </w:r>
              </w:rubyBase>
            </w:ruby>
          </w:p>
        </w:tc>
        <w:tc>
          <w:tcPr>
            <w:tcW w:type="dxa" w:w="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うながす</w:t>
            </w:r>
          </w:p>
        </w:tc>
        <w:tc>
          <w:tcPr>
            <w:tcW w:type="dxa" w:w="7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動（他）</w:t>
            </w:r>
          </w:p>
        </w:tc>
        <w:tc>
          <w:tcPr>
            <w:tcW w:type="dxa" w:w="1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催促；促進；提醒</w:t>
            </w:r>
          </w:p>
        </w:tc>
        <w:tc>
          <w:tcPr>
            <w:tcW w:type="dxa" w:w="28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せんせい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先生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せいと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生徒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はつげん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発言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うなが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促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した。</w:t>
            </w:r>
          </w:p>
        </w:tc>
        <w:tc>
          <w:tcPr>
            <w:tcW w:type="dxa" w:w="278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BF1FA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老師促使學生發言。</w:t>
            </w:r>
          </w:p>
        </w:tc>
      </w:tr>
    </w:tbl>
    <w:p>
      <w:pPr>
        <w:spacing w:before="300" w:after="100"/>
      </w:pPr>
    </w:p>
    <w:p>
      <w:pPr>
        <w:pStyle w:val="Heading2"/>
      </w:pPr>
      <w:r>
        <w:rPr>
          <w:rFonts w:ascii="Arial" w:cs="Arial" w:eastAsia="Arial" w:hAnsi="Arial"/>
          <w:b/>
          <w:bCs/>
          <w:color w:val="1A6640"/>
          <w:sz w:val="28"/>
          <w:szCs w:val="28"/>
        </w:rPr>
        <w:t>📗 N2 重要語法（3組）</w:t>
      </w:r>
    </w:p>
    <w:tbl>
      <w:tblPr>
        <w:tblW w:type="dxa" w:w="9360"/>
      </w:tblPr>
      <w:tblGrid>
        <w:gridCol w:w="1400"/>
        <w:gridCol w:w="1800"/>
        <w:gridCol w:w="1360"/>
        <w:gridCol w:w="2500"/>
        <w:gridCol w:w="2300"/>
      </w:tblGrid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語法型式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意思／用法說明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接續方式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例句（日文）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1A6640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>例句（中文解釋）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〜をきっかけに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以…為契機；以…為起點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表示某事成為轉變或開始的機會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名詞＋をきっかけに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りゅうがく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留学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をきっかけに、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にほんご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日本語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好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きになった。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以留學為契機，開始喜歡上日語。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〜に過ぎない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只不過是…；僅僅是…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強調程度輕微或範圍有限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名詞／動詞普通形＋に過ぎない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これは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わたし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私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の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いけん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意見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に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過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ぎない。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這只不過是我個人的意見而已。</w:t>
            </w:r>
          </w:p>
        </w:tc>
      </w:tr>
      <w:tr>
        <w:tc>
          <w:tcPr>
            <w:tcW w:type="dxa" w:w="1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sz w:val="18"/>
                <w:szCs w:val="18"/>
              </w:rPr>
              <w:t>〜わけにはいかない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不能…；不可以…</w:t>
            </w:r>
          </w:p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表示基於道義、常識或規定，無法做某事</w:t>
            </w:r>
          </w:p>
        </w:tc>
        <w:tc>
          <w:tcPr>
            <w:tcW w:type="dxa" w:w="1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動詞辭書形／ない形＋わけにはいかない</w:t>
            </w:r>
          </w:p>
        </w:tc>
        <w:tc>
          <w:tcPr>
            <w:tcW w:type="dxa" w:w="2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だいじ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大事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な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かいぎ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会議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があるので、</w:t>
            </w:r>
            <w:ruby>
              <w:rubyPr>
                <w:rubyAlign w:val="distributeSpace"/>
                <w:hps w:val="12"/>
                <w:hpsRaise w:val="20"/>
                <w:hpsBaseText w:val="18"/>
                <w:lid w:val="ja-JP"/>
              </w:rubyPr>
              <w:rt>
                <w:r>
                  <w:rPr>
                    <w:rFonts w:ascii="Arial" w:cs="Arial" w:eastAsia="Arial" w:hAnsi="Arial"/>
                    <w:sz w:val="12"/>
                    <w:szCs w:val="12"/>
                  </w:rPr>
                  <w:t>やす</w:t>
                </w:r>
              </w:rt>
              <w:rubyBase>
                <w:r>
                  <w:rPr>
                    <w:rFonts w:ascii="Arial" w:cs="Arial" w:eastAsia="Arial" w:hAnsi="Arial"/>
                    <w:b w:val="false"/>
                    <w:bCs w:val="false"/>
                    <w:sz w:val="18"/>
                    <w:szCs w:val="18"/>
                  </w:rPr>
                  <w:t>休</w:t>
                </w:r>
              </w:rubyBase>
            </w:ruby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むわけにはいかない。</w:t>
            </w:r>
          </w:p>
        </w:tc>
        <w:tc>
          <w:tcPr>
            <w:tcW w:type="dxa" w:w="23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8F5EE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 w:val="false"/>
                <w:bCs w:val="false"/>
                <w:sz w:val="18"/>
                <w:szCs w:val="18"/>
              </w:rPr>
              <w:t>因為有重要的會議，所以不能請假。</w:t>
            </w:r>
          </w:p>
        </w:tc>
      </w:tr>
    </w:tbl>
    <w:p>
      <w:pPr>
        <w:jc w:val="center"/>
        <w:spacing w:before="400"/>
      </w:pPr>
      <w:r>
        <w:rPr>
          <w:rFonts w:ascii="Arial" w:cs="Arial" w:eastAsia="Arial" w:hAnsi="Arial"/>
          <w:color w:val="888888"/>
          <w:i/>
          <w:iCs/>
          <w:sz w:val="18"/>
          <w:szCs w:val="18"/>
        </w:rPr>
        <w:t>✦  加油！N2合格を目指して頑張りましょう！  ✦</w:t>
      </w:r>
    </w:p>
    <w:sectPr>
      <w:pgSz w:w="15840" w:h="12240" w:orient="landscape"/>
      <w:pgMar w:top="1080" w:right="1080" w:bottom="1080" w:left="1080" w:header="720" w:footer="720" w:gutter="0"/>
    </w:sectPr>
  </w:body>
</w:document>
</file>

<file path=word/styles.xml><?xml version="1.0" encoding="utf-8"?>
<w:styles xmlns:w="http://schemas.openxmlformats.org/wordprocessingml/2006/main">
  <w:style w:type="paragraph" w:styleId="Normal">
    <w:name w:val="Normal"/>
    <w:rPr>
      <w:sz w:val="24"/>
    </w:rPr>
  </w:style>
  <w:style w:type="paragraph" w:styleId="Heading1">
    <w:name w:val="heading 1"/>
    <w:basedOn w:val="Normal"/>
    <w:pPr>
      <w:spacing w:before="240" w:after="200"/>
      <w:outlineLvl w:val="0"/>
    </w:pPr>
    <w:rPr>
      <w:b/>
      <w:sz w:val="36"/>
    </w:rPr>
  </w:style>
  <w:style w:type="paragraph" w:styleId="Heading2">
    <w:name w:val="heading 2"/>
    <w:basedOn w:val="Normal"/>
    <w:pPr>
      <w:spacing w:before="280" w:after="160"/>
      <w:outlineLvl w:val="1"/>
    </w:pPr>
    <w:rPr>
      <w:b/>
      <w:sz w:val="28"/>
    </w:rPr>
  </w:style>
</w:styles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styles" Target="styles.xml"/>
</Relationships>
</file>