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w:t>
      </w:r>
      <w:r w:rsidDel="00000000" w:rsidR="00000000" w:rsidRPr="00000000">
        <w:rPr>
          <w:rtl w:val="0"/>
        </w:rPr>
        <w:t xml:space="preserve">Steven Anderson</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07/29/2025</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SOURCE: </w:t>
      </w:r>
      <w:r w:rsidDel="00000000" w:rsidR="00000000" w:rsidRPr="00000000">
        <w:rPr>
          <w:rtl w:val="0"/>
        </w:rPr>
        <w:t xml:space="preserve">ModSecurity</w:t>
      </w:r>
    </w:p>
    <w:p w:rsidR="00000000" w:rsidDel="00000000" w:rsidP="00000000" w:rsidRDefault="00000000" w:rsidRPr="00000000" w14:paraId="00000006">
      <w:pPr>
        <w:rPr>
          <w:i w:val="1"/>
          <w:iCs w:val="1"/>
        </w:rPr>
      </w:pPr>
      <w:r w:rsidDel="00000000" w:rsidR="00000000" w:rsidRPr="00000000">
        <w:rPr>
          <w:b w:val="1"/>
          <w:bCs w:val="1"/>
          <w:rtl w:val="0"/>
        </w:rPr>
        <w:t xml:space="preserve">ALERT ID:</w:t>
      </w:r>
      <w:r w:rsidDel="00000000" w:rsidR="00000000" w:rsidRPr="00000000">
        <w:rPr>
          <w:rtl w:val="0"/>
        </w:rPr>
        <w:t xml:space="preserve"> ZgUGhV1CEwAABx43AYAAAAAB</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SEVERITY:</w:t>
      </w:r>
      <w:r w:rsidDel="00000000" w:rsidR="00000000" w:rsidRPr="00000000">
        <w:rPr>
          <w:rtl w:val="0"/>
        </w:rPr>
        <w:t xml:space="preserve"> </w:t>
      </w:r>
      <w:sdt>
        <w:sdtPr>
          <w:alias w:val="Severity"/>
          <w:id w:val="828865834"/>
          <w:dropDownList w:lastValue="HIGH">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473821"/>
              <w:shd w:fill="ffe5a0" w:val="clear"/>
            </w:rPr>
            <w:t xml:space="preserve">HIGH</w:t>
          </w:r>
        </w:sdtContent>
      </w:sdt>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DISPOSITION:</w:t>
      </w:r>
      <w:r w:rsidDel="00000000" w:rsidR="00000000" w:rsidRPr="00000000">
        <w:rPr>
          <w:rtl w:val="0"/>
        </w:rPr>
        <w:t xml:space="preserve"> </w:t>
      </w:r>
      <w:sdt>
        <w:sdtPr>
          <w:alias w:val="Disposition"/>
          <w:id w:val="521820549"/>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sz w:val="30"/>
          <w:szCs w:val="30"/>
        </w:rPr>
      </w:pPr>
      <w:bookmarkStart w:colFirst="0" w:colLast="0" w:name="_ucnxzchc8xwp" w:id="2"/>
      <w:bookmarkEnd w:id="2"/>
      <w:r w:rsidDel="00000000" w:rsidR="00000000" w:rsidRPr="00000000">
        <w:rPr>
          <w:rtl w:val="0"/>
        </w:rPr>
        <w:t xml:space="preserve">Initial Findings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 alert triggered in ModSecurity for a potential brute-force tactic to obtain access to the WordPress server at 192.168.100.2.</w:t>
      </w:r>
      <w:r w:rsidDel="00000000" w:rsidR="00000000" w:rsidRPr="00000000">
        <w:rPr>
          <w:sz w:val="30"/>
          <w:szCs w:val="30"/>
          <w:rtl w:val="0"/>
        </w:rPr>
        <w:t xml:space="preserve">  </w:t>
      </w:r>
      <w:r w:rsidDel="00000000" w:rsidR="00000000" w:rsidRPr="00000000">
        <w:rPr>
          <w:rtl w:val="0"/>
        </w:rPr>
        <w:t xml:space="preserve">All attempts were focused on the apache server at 192.168.100.2 from 192.168.100.20 on multiple ports to obtain privileged access.  Based on the number of attempts and the successful authentication of admin and user access, this activity is being labeled as a True Positive and marked with a HIGH severity level.</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xs45mx1qxj6n" w:id="3"/>
      <w:bookmarkEnd w:id="3"/>
      <w:r w:rsidDel="00000000" w:rsidR="00000000" w:rsidRPr="00000000">
        <w:rPr>
          <w:rtl w:val="0"/>
        </w:rPr>
        <w:t xml:space="preserve">Incident Summary</w:t>
      </w:r>
    </w:p>
    <w:p w:rsidR="00000000" w:rsidDel="00000000" w:rsidP="00000000" w:rsidRDefault="00000000" w:rsidRPr="00000000" w14:paraId="0000000E">
      <w:pPr>
        <w:rPr/>
      </w:pPr>
      <w:r w:rsidDel="00000000" w:rsidR="00000000" w:rsidRPr="00000000">
        <w:rPr>
          <w:rtl w:val="0"/>
        </w:rPr>
        <w:t xml:space="preserve">The activity was observed between 2025-04-10 15:42:22 UTC and 2025-04-10 15:48:41 UTC spanning approximately 6 minutes and 19 seconds.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b w:val="1"/>
          <w:bCs w:val="1"/>
          <w:sz w:val="20"/>
          <w:szCs w:val="20"/>
          <w:rtl w:val="0"/>
        </w:rPr>
        <w:t xml:space="preserve">2025-04-10  15:42:28 UTC:  </w:t>
      </w:r>
      <w:r w:rsidDel="00000000" w:rsidR="00000000" w:rsidRPr="00000000">
        <w:rPr>
          <w:sz w:val="20"/>
          <w:szCs w:val="20"/>
          <w:rtl w:val="0"/>
        </w:rPr>
        <w:t xml:space="preserve"> Attacker first successfully authenticates with username “elliot” for user priv.</w:t>
      </w:r>
    </w:p>
    <w:p w:rsidR="00000000" w:rsidDel="00000000" w:rsidP="00000000" w:rsidRDefault="00000000" w:rsidRPr="00000000" w14:paraId="00000011">
      <w:pPr>
        <w:widowControl w:val="0"/>
        <w:spacing w:line="240" w:lineRule="auto"/>
        <w:rPr>
          <w:sz w:val="20"/>
          <w:szCs w:val="20"/>
        </w:rPr>
      </w:pPr>
      <w:r w:rsidDel="00000000" w:rsidR="00000000" w:rsidRPr="00000000">
        <w:rPr>
          <w:b w:val="1"/>
          <w:bCs w:val="1"/>
          <w:sz w:val="20"/>
          <w:szCs w:val="20"/>
          <w:rtl w:val="0"/>
        </w:rPr>
        <w:t xml:space="preserve">2025-04-10  15:42:37 UTC:  </w:t>
      </w:r>
      <w:r w:rsidDel="00000000" w:rsidR="00000000" w:rsidRPr="00000000">
        <w:rPr>
          <w:sz w:val="20"/>
          <w:szCs w:val="20"/>
          <w:rtl w:val="0"/>
        </w:rPr>
        <w:t xml:space="preserve">Attacker authenticaes  from a second port number with username “elliot” for user priv</w:t>
      </w:r>
      <w:r w:rsidDel="00000000" w:rsidR="00000000" w:rsidRPr="00000000">
        <w:rPr>
          <w:rtl w:val="0"/>
        </w:rPr>
      </w:r>
    </w:p>
    <w:p w:rsidR="00000000" w:rsidDel="00000000" w:rsidP="00000000" w:rsidRDefault="00000000" w:rsidRPr="00000000" w14:paraId="00000012">
      <w:pPr>
        <w:widowControl w:val="0"/>
        <w:spacing w:line="240" w:lineRule="auto"/>
        <w:rPr>
          <w:sz w:val="20"/>
          <w:szCs w:val="20"/>
        </w:rPr>
      </w:pPr>
      <w:r w:rsidDel="00000000" w:rsidR="00000000" w:rsidRPr="00000000">
        <w:rPr>
          <w:b w:val="1"/>
          <w:bCs w:val="1"/>
          <w:sz w:val="20"/>
          <w:szCs w:val="20"/>
          <w:rtl w:val="0"/>
        </w:rPr>
        <w:t xml:space="preserve">2025-04-10 15:42:47 UTC:  </w:t>
      </w:r>
      <w:r w:rsidDel="00000000" w:rsidR="00000000" w:rsidRPr="00000000">
        <w:rPr>
          <w:sz w:val="20"/>
          <w:szCs w:val="20"/>
          <w:rtl w:val="0"/>
        </w:rPr>
        <w:t xml:space="preserve">Attacker authenticates from a third port number with username “elliot” for user priv</w:t>
      </w:r>
    </w:p>
    <w:p w:rsidR="00000000" w:rsidDel="00000000" w:rsidP="00000000" w:rsidRDefault="00000000" w:rsidRPr="00000000" w14:paraId="00000013">
      <w:pPr>
        <w:widowControl w:val="0"/>
        <w:spacing w:line="240" w:lineRule="auto"/>
        <w:rPr>
          <w:sz w:val="20"/>
          <w:szCs w:val="20"/>
        </w:rPr>
      </w:pPr>
      <w:r w:rsidDel="00000000" w:rsidR="00000000" w:rsidRPr="00000000">
        <w:rPr>
          <w:b w:val="1"/>
          <w:bCs w:val="1"/>
          <w:sz w:val="20"/>
          <w:szCs w:val="20"/>
          <w:rtl w:val="0"/>
        </w:rPr>
        <w:t xml:space="preserve">2025-04-10  15:42:56 UTC:  </w:t>
      </w:r>
      <w:r w:rsidDel="00000000" w:rsidR="00000000" w:rsidRPr="00000000">
        <w:rPr>
          <w:sz w:val="20"/>
          <w:szCs w:val="20"/>
          <w:rtl w:val="0"/>
        </w:rPr>
        <w:t xml:space="preserve">Attacker authenticates from a fourth port number with username “elliot” for user priv</w:t>
      </w:r>
    </w:p>
    <w:p w:rsidR="00000000" w:rsidDel="00000000" w:rsidP="00000000" w:rsidRDefault="00000000" w:rsidRPr="00000000" w14:paraId="00000014">
      <w:pPr>
        <w:widowControl w:val="0"/>
        <w:spacing w:line="240" w:lineRule="auto"/>
        <w:rPr>
          <w:sz w:val="20"/>
          <w:szCs w:val="20"/>
        </w:rPr>
      </w:pPr>
      <w:r w:rsidDel="00000000" w:rsidR="00000000" w:rsidRPr="00000000">
        <w:rPr>
          <w:b w:val="1"/>
          <w:bCs w:val="1"/>
          <w:sz w:val="20"/>
          <w:szCs w:val="20"/>
          <w:rtl w:val="0"/>
        </w:rPr>
        <w:t xml:space="preserve">2025-04-10 15:48:41 UTC:  </w:t>
      </w:r>
      <w:r w:rsidDel="00000000" w:rsidR="00000000" w:rsidRPr="00000000">
        <w:rPr>
          <w:sz w:val="20"/>
          <w:szCs w:val="20"/>
          <w:rtl w:val="0"/>
        </w:rPr>
        <w:t xml:space="preserve"> Attacker authenticates successfully to username “admin” for admin priv</w:t>
      </w:r>
    </w:p>
    <w:p w:rsidR="00000000" w:rsidDel="00000000" w:rsidP="00000000" w:rsidRDefault="00000000" w:rsidRPr="00000000" w14:paraId="000000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The affected system is the Apache server hosting the WordPress API at 192.168.100.2.  The attacker gained access using two different credential pairs, obtaining user and admin level access, denoting possible lateral movement.  No other malicious action has been observed at this time.</w:t>
      </w:r>
    </w:p>
    <w:p w:rsidR="00000000" w:rsidDel="00000000" w:rsidP="00000000" w:rsidRDefault="00000000" w:rsidRPr="00000000" w14:paraId="000000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The following MiTRE ttp’s were observed</w:t>
      </w:r>
    </w:p>
    <w:p w:rsidR="00000000" w:rsidDel="00000000" w:rsidP="00000000" w:rsidRDefault="00000000" w:rsidRPr="00000000" w14:paraId="000000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A">
      <w:pPr>
        <w:ind w:left="0" w:firstLine="0"/>
        <w:rPr/>
      </w:pPr>
      <w:hyperlink r:id="rId6">
        <w:r w:rsidDel="00000000" w:rsidR="00000000" w:rsidRPr="00000000">
          <w:rPr>
            <w:color w:val="1155cc"/>
            <w:u w:val="single"/>
            <w:rtl w:val="0"/>
          </w:rPr>
          <w:t xml:space="preserve">Brute Force: Password Guessing (T1110.001)</w:t>
        </w:r>
      </w:hyperlink>
      <w:r w:rsidDel="00000000" w:rsidR="00000000" w:rsidRPr="00000000">
        <w:rPr>
          <w:rtl w:val="0"/>
        </w:rPr>
        <w:t xml:space="preserve">: Repeated authentication attempts against /wp-admin from attacker IP.</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User-Agent Mozilla/5.0 (Hydra) was observed.</w:t>
      </w:r>
      <w:r w:rsidDel="00000000" w:rsidR="00000000" w:rsidRPr="00000000">
        <w:rPr>
          <w:rtl w:val="0"/>
        </w:rPr>
      </w:r>
    </w:p>
    <w:p w:rsidR="00000000" w:rsidDel="00000000" w:rsidP="00000000" w:rsidRDefault="00000000" w:rsidRPr="00000000" w14:paraId="000000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F">
      <w:pPr>
        <w:pStyle w:val="Heading1"/>
        <w:rPr/>
      </w:pPr>
      <w:bookmarkStart w:colFirst="0" w:colLast="0" w:name="_4yz41h7g2tro" w:id="4"/>
      <w:bookmarkEnd w:id="4"/>
      <w:r w:rsidDel="00000000" w:rsidR="00000000" w:rsidRPr="00000000">
        <w:rPr>
          <w:rtl w:val="0"/>
        </w:rPr>
        <w:t xml:space="preserve">Recommended Actions</w:t>
      </w:r>
    </w:p>
    <w:p w:rsidR="00000000" w:rsidDel="00000000" w:rsidP="00000000" w:rsidRDefault="00000000" w:rsidRPr="00000000" w14:paraId="00000020">
      <w:pPr>
        <w:rPr/>
      </w:pPr>
      <w:r w:rsidDel="00000000" w:rsidR="00000000" w:rsidRPr="00000000">
        <w:rPr>
          <w:rtl w:val="0"/>
        </w:rPr>
        <w:t xml:space="preserve">Initial action to suspend affected user accounts is necessary.  Passwords to affected usernames must be reset and escalation to L2 to further investigate compromise in isolation.  Firewall rules need to be updated to limit the server to connections on essential port ranges only.  Stronger controls for repeated failed login attempts need to be implemented as well as MFA.  Brute force detection policies to correlate failed to successful login attempts within a 10 minute window need to be added to the SIEM and SOP’s and to be aware of known malicious user-agent strings.</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ttack.mitre.org/techniques/T1110/0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