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0576" w14:textId="77777777" w:rsidR="00B52BC8" w:rsidRPr="00B52BC8" w:rsidRDefault="00B52BC8" w:rsidP="00B52BC8">
      <w:r w:rsidRPr="00B52BC8">
        <w:t xml:space="preserve">Como </w:t>
      </w:r>
      <w:proofErr w:type="spellStart"/>
      <w:r w:rsidRPr="00B52BC8">
        <w:t>Metering</w:t>
      </w:r>
      <w:proofErr w:type="spellEnd"/>
      <w:r w:rsidRPr="00B52BC8">
        <w:t xml:space="preserve"> </w:t>
      </w:r>
      <w:proofErr w:type="spellStart"/>
      <w:r w:rsidRPr="00B52BC8">
        <w:t>Intelligence</w:t>
      </w:r>
      <w:proofErr w:type="spellEnd"/>
      <w:r w:rsidRPr="00B52BC8">
        <w:t xml:space="preserve"> Engineer, vas a diseñar, implementar y mejorar la arquitectura que lo hace posible, de punta a punta: desde el equipo instalado en campo hasta los servicios energéticos que recibe el cliente. Vas a tratar la data como nuestro activo más valioso, definiendo cómo nace, quién la cuida, cómo viaja y qué alertas dispara, para que la hoja de vida, el QA y el cumplimiento se deriven solos de ella. Vas a construir agentes de IA y automatizaciones que eliminan el trabajo manual, y a convertir la data de consumo y carga en servicios que anticipan lo que el cliente necesita. Cuando el escritorio no alcance, vas a ir a terreno con los electricistas y con CGM, porque los mejores sistemas nacen de entender cómo funciona la realidad. El Código de Medida y el RETIE son la física de este sistema: una restricción que tu arquitectura garantiza por diseño. Todo lo demás está abierto a cuestionarse desde primeros principios.</w:t>
      </w:r>
    </w:p>
    <w:p w14:paraId="2DA3445A" w14:textId="77777777" w:rsidR="00B52BC8" w:rsidRPr="00B52BC8" w:rsidRDefault="00B52BC8" w:rsidP="00B52BC8">
      <w:pPr>
        <w:rPr>
          <w:b/>
          <w:bCs/>
        </w:rPr>
      </w:pPr>
      <w:r w:rsidRPr="00B52BC8">
        <w:rPr>
          <w:b/>
          <w:bCs/>
        </w:rPr>
        <w:t>Lo que harás</w:t>
      </w:r>
    </w:p>
    <w:p w14:paraId="6B820B48" w14:textId="77777777" w:rsidR="00B52BC8" w:rsidRPr="00B52BC8" w:rsidRDefault="00B52BC8" w:rsidP="00B52BC8">
      <w:pPr>
        <w:numPr>
          <w:ilvl w:val="0"/>
          <w:numId w:val="3"/>
        </w:numPr>
      </w:pPr>
      <w:r w:rsidRPr="00B52BC8">
        <w:t>Diseñar, implementar y mejorar de forma continua la arquitectura de datos de la frontera de punta a punta: desde la migración del cliente y la instalación en campo, hasta los servicios energéticos de valor agregado, con un modelo canónico y una sola fuente de verdad.</w:t>
      </w:r>
    </w:p>
    <w:p w14:paraId="76F7BA25" w14:textId="77777777" w:rsidR="00B52BC8" w:rsidRPr="00B52BC8" w:rsidRDefault="00B52BC8" w:rsidP="00B52BC8">
      <w:pPr>
        <w:numPr>
          <w:ilvl w:val="0"/>
          <w:numId w:val="3"/>
        </w:numPr>
      </w:pPr>
      <w:r w:rsidRPr="00B52BC8">
        <w:t>Gobernar la data como activo, incluido su linaje: qué datos existen, quién es su dueño, dónde viven, dónde y cuándo cambian, qué procesos afectan aguas abajo y qué alertas deben dispararse. Por ejemplo, un cambio de nivel de tensión en un acta debe reflejarse y validarse en todos los procesos y servicios al cliente que dependen de ese dato.</w:t>
      </w:r>
    </w:p>
    <w:p w14:paraId="18AD1A59" w14:textId="77777777" w:rsidR="00B52BC8" w:rsidRPr="00B52BC8" w:rsidRDefault="00B52BC8" w:rsidP="00B52BC8">
      <w:pPr>
        <w:numPr>
          <w:ilvl w:val="0"/>
          <w:numId w:val="3"/>
        </w:numPr>
      </w:pPr>
      <w:r w:rsidRPr="00B52BC8">
        <w:t xml:space="preserve">Garantizar que cada dato nazca una vez, en la fuente y validado en el momento de la captura (actas, seriales, certificados de </w:t>
      </w:r>
      <w:proofErr w:type="spellStart"/>
      <w:r w:rsidRPr="00B52BC8">
        <w:t>Supply</w:t>
      </w:r>
      <w:proofErr w:type="spellEnd"/>
      <w:r w:rsidRPr="00B52BC8">
        <w:t xml:space="preserve"> y hoja de vida heredada), diseñando la captura con los electricistas como usuarios.</w:t>
      </w:r>
    </w:p>
    <w:p w14:paraId="43D89A61" w14:textId="77777777" w:rsidR="00B52BC8" w:rsidRPr="00B52BC8" w:rsidRDefault="00B52BC8" w:rsidP="00B52BC8">
      <w:pPr>
        <w:numPr>
          <w:ilvl w:val="0"/>
          <w:numId w:val="3"/>
        </w:numPr>
      </w:pPr>
      <w:r w:rsidRPr="00B52BC8">
        <w:t>Hacer que el cumplimiento del Código de Medida y el RETIE sea una derivada de la data: reglas ejecutables, versionadas y auditables sobre el modelo, de modo que la hoja de vida, el QA y la preparación para las quinquenales se generen solos y el incumplimiento sea imposible o visible en horas.</w:t>
      </w:r>
    </w:p>
    <w:p w14:paraId="67A7511B" w14:textId="77777777" w:rsidR="00B52BC8" w:rsidRPr="00B52BC8" w:rsidRDefault="00B52BC8" w:rsidP="00B52BC8">
      <w:pPr>
        <w:rPr>
          <w:b/>
          <w:bCs/>
        </w:rPr>
      </w:pPr>
      <w:r w:rsidRPr="00B52BC8">
        <w:rPr>
          <w:b/>
          <w:bCs/>
        </w:rPr>
        <w:t>Lo que necesitarás</w:t>
      </w:r>
    </w:p>
    <w:p w14:paraId="18DF58CB" w14:textId="77777777" w:rsidR="00B52BC8" w:rsidRPr="00B52BC8" w:rsidRDefault="00B52BC8" w:rsidP="00B52BC8">
      <w:pPr>
        <w:numPr>
          <w:ilvl w:val="0"/>
          <w:numId w:val="4"/>
        </w:numPr>
      </w:pPr>
      <w:r w:rsidRPr="00B52BC8">
        <w:t>Ingeniería eléctrica, electrónica, mecatrónica, física o afín, con dominio sólido de sistemas eléctricos.</w:t>
      </w:r>
    </w:p>
    <w:p w14:paraId="4B5E315F" w14:textId="77777777" w:rsidR="00B52BC8" w:rsidRPr="00B52BC8" w:rsidRDefault="00B52BC8" w:rsidP="00B52BC8">
      <w:pPr>
        <w:numPr>
          <w:ilvl w:val="0"/>
          <w:numId w:val="4"/>
        </w:numPr>
      </w:pPr>
      <w:r w:rsidRPr="00B52BC8">
        <w:t>Deseable: Especialización en ciencia de datos, ingeniería de datos o inteligencia artificial.</w:t>
      </w:r>
    </w:p>
    <w:p w14:paraId="30FE18D7" w14:textId="77777777" w:rsidR="00B52BC8" w:rsidRDefault="00B52BC8"/>
    <w:sectPr w:rsidR="00B52B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B2DCA"/>
    <w:multiLevelType w:val="multilevel"/>
    <w:tmpl w:val="C39E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1665A9"/>
    <w:multiLevelType w:val="multilevel"/>
    <w:tmpl w:val="2018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E630E"/>
    <w:multiLevelType w:val="multilevel"/>
    <w:tmpl w:val="C272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93E8A"/>
    <w:multiLevelType w:val="multilevel"/>
    <w:tmpl w:val="00D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163102">
    <w:abstractNumId w:val="1"/>
  </w:num>
  <w:num w:numId="2" w16cid:durableId="1912815714">
    <w:abstractNumId w:val="0"/>
  </w:num>
  <w:num w:numId="3" w16cid:durableId="1369142632">
    <w:abstractNumId w:val="3"/>
  </w:num>
  <w:num w:numId="4" w16cid:durableId="483350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C8"/>
    <w:rsid w:val="00B52BC8"/>
    <w:rsid w:val="00DC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ED13F"/>
  <w15:chartTrackingRefBased/>
  <w15:docId w15:val="{8A7AC806-BF73-4B9A-BD8F-5A37607A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52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2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52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B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2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B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B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2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2026-10-22T21:33:00Z</dcterms:created>
  <dcterms:modified xsi:type="dcterms:W3CDTF">2026-10-22T21:35:00Z</dcterms:modified>
</cp:coreProperties>
</file>