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Roboto Light" w:cs="Roboto Light" w:eastAsia="Roboto Light" w:hAnsi="Roboto Light"/>
          <w:sz w:val="46"/>
          <w:szCs w:val="46"/>
        </w:rPr>
      </w:pPr>
      <w:bookmarkStart w:colFirst="0" w:colLast="0" w:name="_l866bbix6qaa" w:id="0"/>
      <w:bookmarkEnd w:id="0"/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Recursos Bibliográficos </w:t>
        <w:br w:type="textWrapping"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Roboto Light" w:cs="Roboto Light" w:eastAsia="Roboto Light" w:hAnsi="Roboto Light"/>
          <w:sz w:val="34"/>
          <w:szCs w:val="34"/>
        </w:rPr>
      </w:pPr>
      <w:bookmarkStart w:colFirst="0" w:colLast="0" w:name="_6spgxydhs446" w:id="1"/>
      <w:bookmarkEnd w:id="1"/>
      <w:r w:rsidDel="00000000" w:rsidR="00000000" w:rsidRPr="00000000">
        <w:rPr>
          <w:rFonts w:ascii="Roboto Light" w:cs="Roboto Light" w:eastAsia="Roboto Light" w:hAnsi="Roboto Light"/>
          <w:sz w:val="34"/>
          <w:szCs w:val="34"/>
          <w:rtl w:val="0"/>
        </w:rPr>
        <w:t xml:space="preserve">Epistemologia e Filosofia da Mente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amgm8nzdx8wl" w:id="2"/>
      <w:bookmarkEnd w:id="2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Hubert Dreyfus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Dreyfus é um filósofo americano conhecido por sua crítica pioneira à Inteligência Artificial. Ele argumenta que a inteligência humana e a expertise dependem principalmente de processos inconscientes que não podem ser completamente capturados em regras formais.</w:t>
      </w:r>
      <w:hyperlink r:id="rId6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Sua crítica se baseia nas perspectivas de filósofos como Merleau-Ponty e Heidegger.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"What Computers Can't Do: The Limits of Artificial Intelligence" (1972)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"Mind Over Machine: The Power of Human Intuition and Expertise in the Era of the Computer" (1986)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"What Computers Still Can't Do" (1992)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8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https://en.wikipedia.org/wiki/Hubert_Dreyfus's_views_on_artificial_intelligence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uyhiw2q6gngh" w:id="3"/>
      <w:bookmarkEnd w:id="3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Daniel Dennett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Dennett é um filósofo americano cujo trabalho se concentra na filosofia da mente e da ciência cognitiva. Sua pesquisa se centra na filosofia da mente, filosofia da ciência e filosofia da biologia, particularmente como esses campos se relacionam com a biologia evolutiva e a ciência cognitiva.</w:t>
      </w:r>
      <w:hyperlink r:id="rId10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"Consciousness Explained" (1991)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"Darwin's Dangerous Idea" (1995)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"From Bacteria to Bach and Back" (2017)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12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https://now.tufts.edu/2023/10/02/daniel-dennetts-been-thinking-about-thinking-and-ai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y5g9q5vjrayj" w:id="4"/>
      <w:bookmarkEnd w:id="4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John Searle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Searle é conhecido pelo seu famoso argumento do "Quarto Chinês". Ele argumenta que o experimento mental destaca o fato de que computadores apenas usam regras sintáticas para manipular símbolos, mas não têm compreensão de significado ou semântica.</w:t>
      </w:r>
      <w:hyperlink r:id="rId14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"Minds, Brains, and Programs" (1980)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Rediscovery of the Mind" (1992)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16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https://plato.stanford.edu/entries/chinese-room/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Roboto Light" w:cs="Roboto Light" w:eastAsia="Roboto Light" w:hAnsi="Roboto Light"/>
          <w:sz w:val="34"/>
          <w:szCs w:val="34"/>
        </w:rPr>
      </w:pPr>
      <w:bookmarkStart w:colFirst="0" w:colLast="0" w:name="_d09vtci62lo7" w:id="5"/>
      <w:bookmarkEnd w:id="5"/>
      <w:r w:rsidDel="00000000" w:rsidR="00000000" w:rsidRPr="00000000">
        <w:rPr>
          <w:rFonts w:ascii="Roboto Light" w:cs="Roboto Light" w:eastAsia="Roboto Light" w:hAnsi="Roboto Light"/>
          <w:sz w:val="34"/>
          <w:szCs w:val="34"/>
          <w:rtl w:val="0"/>
        </w:rPr>
        <w:t xml:space="preserve">Ética Aplicada e Filosofia da Técnica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qvb8gzub2kw1" w:id="6"/>
      <w:bookmarkEnd w:id="6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Hans Jonas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Jonas é conhecido por seu trabalho sobre ética da tecnologia. Ele argumentou que a tecnologia requer uma ética na qual a responsabilidade é o imperativo central, pois pela primeira vez na história somos capazes de destruir a Terra e a humanidade.</w:t>
      </w:r>
      <w:hyperlink r:id="rId18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Imperative of Responsibility" (1979)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Phenomenon of Life: Toward a Philosophical Biology" (1966)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20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https://en.wikipedia.org/wiki/Hans_Jonas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stz1myrq2rxe" w:id="7"/>
      <w:bookmarkEnd w:id="7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Luciano Floridi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Floridi é um filósofo italiano conhecido por seu trabalho em filosofia e ética da informação. Sua análise filosófica das novas tecnologias leva a um novo quadro metafísico no qual nossa compreensão da natureza última da realidade muda de uma materialista para uma informacional.</w:t>
      </w:r>
      <w:hyperlink r:id="rId22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SpringerLink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Ethics of Information" (2013)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Fourth Revolution: How the Infosphere is Reshaping Human Reality" (2014)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yztip5yrobha" w:id="8"/>
      <w:bookmarkEnd w:id="8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Byung-Chul Han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Han é um filósofo e teórico cultural sul-coreano que vive na Alemanha. Seu trabalho se concentra principalmente em uma crítica ao neoliberalismo e seu impacto na sociedade e no indivíduo.</w:t>
      </w:r>
      <w:hyperlink r:id="rId24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Burnout Society" (2015)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"Psychopolitics: Neoliberalism and New Technologies of Power" (2017)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Transparency Society" (2015)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26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https://newintrigue.com/2020/06/29/the-philosophy-of-byung-chul-han/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 Light" w:cs="Roboto Light" w:eastAsia="Roboto Light" w:hAnsi="Roboto Light"/>
          <w:sz w:val="34"/>
          <w:szCs w:val="34"/>
        </w:rPr>
      </w:pPr>
      <w:bookmarkStart w:colFirst="0" w:colLast="0" w:name="_c6v6ispqmhm9" w:id="9"/>
      <w:bookmarkEnd w:id="9"/>
      <w:r w:rsidDel="00000000" w:rsidR="00000000" w:rsidRPr="00000000">
        <w:rPr>
          <w:rFonts w:ascii="Roboto Light" w:cs="Roboto Light" w:eastAsia="Roboto Light" w:hAnsi="Roboto Light"/>
          <w:sz w:val="34"/>
          <w:szCs w:val="34"/>
          <w:rtl w:val="0"/>
        </w:rPr>
        <w:t xml:space="preserve">IA e Sociedade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qb83cel2txdx" w:id="10"/>
      <w:bookmarkEnd w:id="10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Nick Bostrom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Bostrom é filósofo sueco-britânico especializado em riscos existenciais e superinteligência. Bostrom acredita que avanços em inteligência artificial podem levar à superinteligência, que ele define como "qualquer intelecto que exceda grandemente o desempenho cognitivo dos humanos em praticamente todos os domínios de interesse".</w:t>
      </w:r>
      <w:hyperlink r:id="rId28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"Superintelligence: Paths, Dangers, Strategies" (2014)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"Anthropic Bias: Observation Selection Effects in Science and Philosophy" (2002)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"Deep Utopia: Life and Meaning in a Solved World" (2024)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30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https://nickbostrom.com/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kecqgfrjg6a8" w:id="11"/>
      <w:bookmarkEnd w:id="11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Shoshana Zuboff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Zuboff é professora emérita da Harvard Business School e autora do influente livro "The Age of Surveillance Capitalism". Seu livro é uma espécie de reencarnação do foco de Wiener na computação como controle, explorando como as grandes empresas de tecnologia utilizam nossos dados para prever e modificar comportamentos.</w:t>
      </w:r>
      <w:hyperlink r:id="rId32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Expensivity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"The Age of Surveillance Capitalism" (2019)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6mpuj8gpi3rb" w:id="12"/>
      <w:bookmarkEnd w:id="12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Cathy O'Neil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O'Neil é matemática e autora que explora como algoritmos e modelos matemáticos podem perpetuar desigualdades existentes. Seu trabalho é frequentemente citado em discussões sobre ética de dados e algoritmos.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principais: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"Weapons of Math Destruction: How Big Data Increases Inequality and Threatens Democracy" (2016)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Roboto Light" w:cs="Roboto Light" w:eastAsia="Roboto Light" w:hAnsi="Roboto Light"/>
          <w:sz w:val="34"/>
          <w:szCs w:val="34"/>
        </w:rPr>
      </w:pPr>
      <w:bookmarkStart w:colFirst="0" w:colLast="0" w:name="_j6xutfj8zlje" w:id="13"/>
      <w:bookmarkEnd w:id="13"/>
      <w:r w:rsidDel="00000000" w:rsidR="00000000" w:rsidRPr="00000000">
        <w:rPr>
          <w:rFonts w:ascii="Roboto Light" w:cs="Roboto Light" w:eastAsia="Roboto Light" w:hAnsi="Roboto Light"/>
          <w:sz w:val="34"/>
          <w:szCs w:val="34"/>
          <w:rtl w:val="0"/>
        </w:rPr>
        <w:t xml:space="preserve">Interpretabilidade em IA e Perspectivas Recentes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color w:val="000000"/>
          <w:sz w:val="26"/>
          <w:szCs w:val="26"/>
        </w:rPr>
      </w:pPr>
      <w:bookmarkStart w:colFirst="0" w:colLast="0" w:name="_d39a77ojskvm" w:id="14"/>
      <w:bookmarkEnd w:id="14"/>
      <w:r w:rsidDel="00000000" w:rsidR="00000000" w:rsidRPr="00000000">
        <w:rPr>
          <w:rFonts w:ascii="Roboto Light" w:cs="Roboto Light" w:eastAsia="Roboto Light" w:hAnsi="Roboto Light"/>
          <w:color w:val="000000"/>
          <w:sz w:val="26"/>
          <w:szCs w:val="26"/>
          <w:rtl w:val="0"/>
        </w:rPr>
        <w:t xml:space="preserve">Dario Amodei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Amodei é CEO da Anthropic e pesquisador em IA. Em seus escritos recentes, ele discute como a interpretabilidade em IA pode se aplicar à neurociência, sugerindo que o mecanismo computacional descoberto por pesquisadores de interpretabilidade em sistemas de IA foi recentemente redescoberto nos cérebros de ratos.</w:t>
      </w:r>
      <w:hyperlink r:id="rId34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Darioamodei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Obras relevantes: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"Machines of Loving Grace" (ensaio, 2024)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 relevante:</w:t>
      </w:r>
      <w:hyperlink r:id="rId36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https://darioamodei.com/machines-of-loving-grace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80" w:lineRule="auto"/>
        <w:rPr>
          <w:rFonts w:ascii="Roboto Light" w:cs="Roboto Light" w:eastAsia="Roboto Light" w:hAnsi="Roboto Light"/>
          <w:color w:val="282828"/>
          <w:sz w:val="34"/>
          <w:szCs w:val="34"/>
        </w:rPr>
      </w:pPr>
      <w:bookmarkStart w:colFirst="0" w:colLast="0" w:name="_xxt32rr4h1ar" w:id="15"/>
      <w:bookmarkEnd w:id="15"/>
      <w:r w:rsidDel="00000000" w:rsidR="00000000" w:rsidRPr="00000000">
        <w:rPr>
          <w:rFonts w:ascii="Roboto Light" w:cs="Roboto Light" w:eastAsia="Roboto Light" w:hAnsi="Roboto Light"/>
          <w:color w:val="282828"/>
          <w:sz w:val="34"/>
          <w:szCs w:val="34"/>
          <w:rtl w:val="0"/>
        </w:rPr>
        <w:t xml:space="preserve">Research: Do LLMs Have Values?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80" w:line="240" w:lineRule="auto"/>
        <w:rPr>
          <w:rFonts w:ascii="Roboto Light" w:cs="Roboto Light" w:eastAsia="Roboto Light" w:hAnsi="Roboto Light"/>
          <w:color w:val="282828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color w:val="282828"/>
          <w:sz w:val="26"/>
          <w:szCs w:val="26"/>
          <w:rtl w:val="0"/>
        </w:rPr>
        <w:t xml:space="preserve">by </w:t>
      </w:r>
      <w:hyperlink r:id="rId38">
        <w:r w:rsidDel="00000000" w:rsidR="00000000" w:rsidRPr="00000000">
          <w:rPr>
            <w:rFonts w:ascii="Roboto Light" w:cs="Roboto Light" w:eastAsia="Roboto Light" w:hAnsi="Roboto Light"/>
            <w:color w:val="282828"/>
            <w:sz w:val="26"/>
            <w:szCs w:val="26"/>
            <w:rtl w:val="0"/>
          </w:rPr>
          <w:t xml:space="preserve">Jordan Loewen-Colón</w:t>
        </w:r>
      </w:hyperlink>
      <w:r w:rsidDel="00000000" w:rsidR="00000000" w:rsidRPr="00000000">
        <w:rPr>
          <w:rFonts w:ascii="Roboto Light" w:cs="Roboto Light" w:eastAsia="Roboto Light" w:hAnsi="Roboto Light"/>
          <w:color w:val="282828"/>
          <w:sz w:val="26"/>
          <w:szCs w:val="26"/>
          <w:rtl w:val="0"/>
        </w:rPr>
        <w:t xml:space="preserve">, </w:t>
      </w:r>
      <w:hyperlink r:id="rId39">
        <w:r w:rsidDel="00000000" w:rsidR="00000000" w:rsidRPr="00000000">
          <w:rPr>
            <w:rFonts w:ascii="Roboto Light" w:cs="Roboto Light" w:eastAsia="Roboto Light" w:hAnsi="Roboto Light"/>
            <w:color w:val="282828"/>
            <w:sz w:val="26"/>
            <w:szCs w:val="26"/>
            <w:rtl w:val="0"/>
          </w:rPr>
          <w:t xml:space="preserve">Benedict Heblich</w:t>
        </w:r>
      </w:hyperlink>
      <w:r w:rsidDel="00000000" w:rsidR="00000000" w:rsidRPr="00000000">
        <w:rPr>
          <w:rFonts w:ascii="Roboto Light" w:cs="Roboto Light" w:eastAsia="Roboto Light" w:hAnsi="Roboto Light"/>
          <w:color w:val="282828"/>
          <w:sz w:val="26"/>
          <w:szCs w:val="26"/>
          <w:rtl w:val="0"/>
        </w:rPr>
        <w:t xml:space="preserve"> and </w:t>
      </w:r>
      <w:hyperlink r:id="rId40">
        <w:r w:rsidDel="00000000" w:rsidR="00000000" w:rsidRPr="00000000">
          <w:rPr>
            <w:rFonts w:ascii="Roboto Light" w:cs="Roboto Light" w:eastAsia="Roboto Light" w:hAnsi="Roboto Light"/>
            <w:color w:val="282828"/>
            <w:sz w:val="26"/>
            <w:szCs w:val="26"/>
            <w:rtl w:val="0"/>
          </w:rPr>
          <w:t xml:space="preserve">Marius Birkenbach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Link: </w:t>
      </w:r>
    </w:p>
    <w:p w:rsidR="00000000" w:rsidDel="00000000" w:rsidP="00000000" w:rsidRDefault="00000000" w:rsidRPr="00000000" w14:paraId="00000045">
      <w:pPr>
        <w:rPr>
          <w:rFonts w:ascii="Roboto Light" w:cs="Roboto Light" w:eastAsia="Roboto Light" w:hAnsi="Roboto Light"/>
        </w:rPr>
      </w:pPr>
      <w:hyperlink r:id="rId4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https://hbr.org/2025/05/research-do-llms-have-values?tpcc=whatsapp_edit&amp;utm_campaign=hbr&amp;utm_medium=social&amp;utm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br.org/search?term=Marius%20Birkenbach" TargetMode="External"/><Relationship Id="rId20" Type="http://schemas.openxmlformats.org/officeDocument/2006/relationships/hyperlink" Target="https://en.wikipedia.org/wiki/Hans_Jonas" TargetMode="External"/><Relationship Id="rId41" Type="http://schemas.openxmlformats.org/officeDocument/2006/relationships/hyperlink" Target="https://hbr.org/2025/05/research-do-llms-have-values?tpcc=whatsapp_edit&amp;utm_campaign=hbr&amp;utm_medium=social&amp;utm_source=whatsapp" TargetMode="External"/><Relationship Id="rId22" Type="http://schemas.openxmlformats.org/officeDocument/2006/relationships/hyperlink" Target="https://link.springer.com/book/10.1007/978-94-007-4292-5" TargetMode="External"/><Relationship Id="rId21" Type="http://schemas.openxmlformats.org/officeDocument/2006/relationships/hyperlink" Target="https://en.wikipedia.org/wiki/Hans_Jonas" TargetMode="External"/><Relationship Id="rId24" Type="http://schemas.openxmlformats.org/officeDocument/2006/relationships/hyperlink" Target="https://en.wikipedia.org/wiki/Byung-Chul_Han" TargetMode="External"/><Relationship Id="rId23" Type="http://schemas.openxmlformats.org/officeDocument/2006/relationships/hyperlink" Target="https://link.springer.com/book/10.1007/978-94-007-4292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ubert_Dreyfus's_views_on_artificial_intelligence" TargetMode="External"/><Relationship Id="rId26" Type="http://schemas.openxmlformats.org/officeDocument/2006/relationships/hyperlink" Target="https://newintrigue.com/2020/06/29/the-philosophy-of-byung-chul-han/" TargetMode="External"/><Relationship Id="rId25" Type="http://schemas.openxmlformats.org/officeDocument/2006/relationships/hyperlink" Target="https://en.wikipedia.org/wiki/Byung-Chul_Han" TargetMode="External"/><Relationship Id="rId28" Type="http://schemas.openxmlformats.org/officeDocument/2006/relationships/hyperlink" Target="https://en.wikipedia.org/wiki/Nick_Bostrom" TargetMode="External"/><Relationship Id="rId27" Type="http://schemas.openxmlformats.org/officeDocument/2006/relationships/hyperlink" Target="https://newintrigue.com/2020/06/29/the-philosophy-of-byung-chul-han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ubert_Dreyfus's_views_on_artificial_intelligence" TargetMode="External"/><Relationship Id="rId29" Type="http://schemas.openxmlformats.org/officeDocument/2006/relationships/hyperlink" Target="https://en.wikipedia.org/wiki/Nick_Bostrom" TargetMode="External"/><Relationship Id="rId7" Type="http://schemas.openxmlformats.org/officeDocument/2006/relationships/hyperlink" Target="https://en.wikipedia.org/wiki/Hubert_Dreyfus's_views_on_artificial_intelligence" TargetMode="External"/><Relationship Id="rId8" Type="http://schemas.openxmlformats.org/officeDocument/2006/relationships/hyperlink" Target="https://en.wikipedia.org/wiki/Hubert_Dreyfus's_views_on_artificial_intelligence" TargetMode="External"/><Relationship Id="rId31" Type="http://schemas.openxmlformats.org/officeDocument/2006/relationships/hyperlink" Target="https://nickbostrom.com/" TargetMode="External"/><Relationship Id="rId30" Type="http://schemas.openxmlformats.org/officeDocument/2006/relationships/hyperlink" Target="https://nickbostrom.com/" TargetMode="External"/><Relationship Id="rId11" Type="http://schemas.openxmlformats.org/officeDocument/2006/relationships/hyperlink" Target="https://en.wikipedia.org/wiki/Daniel_Dennett" TargetMode="External"/><Relationship Id="rId33" Type="http://schemas.openxmlformats.org/officeDocument/2006/relationships/hyperlink" Target="https://www.expensivity.com/erik-j-larson-reviews-surveillance-capitalism/" TargetMode="External"/><Relationship Id="rId10" Type="http://schemas.openxmlformats.org/officeDocument/2006/relationships/hyperlink" Target="https://en.wikipedia.org/wiki/Daniel_Dennett" TargetMode="External"/><Relationship Id="rId32" Type="http://schemas.openxmlformats.org/officeDocument/2006/relationships/hyperlink" Target="https://www.expensivity.com/erik-j-larson-reviews-surveillance-capitalism/" TargetMode="External"/><Relationship Id="rId13" Type="http://schemas.openxmlformats.org/officeDocument/2006/relationships/hyperlink" Target="https://now.tufts.edu/2023/10/02/daniel-dennetts-been-thinking-about-thinking-and-ai" TargetMode="External"/><Relationship Id="rId35" Type="http://schemas.openxmlformats.org/officeDocument/2006/relationships/hyperlink" Target="https://darioamodei.com/machines-of-loving-grace" TargetMode="External"/><Relationship Id="rId12" Type="http://schemas.openxmlformats.org/officeDocument/2006/relationships/hyperlink" Target="https://now.tufts.edu/2023/10/02/daniel-dennetts-been-thinking-about-thinking-and-ai" TargetMode="External"/><Relationship Id="rId34" Type="http://schemas.openxmlformats.org/officeDocument/2006/relationships/hyperlink" Target="https://darioamodei.com/machines-of-loving-grace" TargetMode="External"/><Relationship Id="rId15" Type="http://schemas.openxmlformats.org/officeDocument/2006/relationships/hyperlink" Target="https://plato.stanford.edu/entries/chinese-room/" TargetMode="External"/><Relationship Id="rId37" Type="http://schemas.openxmlformats.org/officeDocument/2006/relationships/hyperlink" Target="https://darioamodei.com/machines-of-loving-grace" TargetMode="External"/><Relationship Id="rId14" Type="http://schemas.openxmlformats.org/officeDocument/2006/relationships/hyperlink" Target="https://plato.stanford.edu/entries/chinese-room/" TargetMode="External"/><Relationship Id="rId36" Type="http://schemas.openxmlformats.org/officeDocument/2006/relationships/hyperlink" Target="https://darioamodei.com/machines-of-loving-grace" TargetMode="External"/><Relationship Id="rId17" Type="http://schemas.openxmlformats.org/officeDocument/2006/relationships/hyperlink" Target="https://plato.stanford.edu/entries/chinese-room/" TargetMode="External"/><Relationship Id="rId39" Type="http://schemas.openxmlformats.org/officeDocument/2006/relationships/hyperlink" Target="https://hbr.org/search?term=Benedict%20Heblich" TargetMode="External"/><Relationship Id="rId16" Type="http://schemas.openxmlformats.org/officeDocument/2006/relationships/hyperlink" Target="https://plato.stanford.edu/entries/chinese-room/" TargetMode="External"/><Relationship Id="rId38" Type="http://schemas.openxmlformats.org/officeDocument/2006/relationships/hyperlink" Target="https://hbr.org/search?term=Jordan%20Loewen-Col%C3%B3n" TargetMode="External"/><Relationship Id="rId19" Type="http://schemas.openxmlformats.org/officeDocument/2006/relationships/hyperlink" Target="https://plato.stanford.edu/entries/technology/" TargetMode="External"/><Relationship Id="rId18" Type="http://schemas.openxmlformats.org/officeDocument/2006/relationships/hyperlink" Target="https://plato.stanford.edu/entries/technolog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