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FBDB8" w14:textId="2EFD3F35" w:rsidR="009B1E0B" w:rsidRPr="007252AC" w:rsidRDefault="009B1E0B" w:rsidP="00F9524D">
      <w:pPr>
        <w:rPr>
          <w:noProof/>
          <w:lang w:val="en-US"/>
        </w:rPr>
      </w:pPr>
    </w:p>
    <w:sdt>
      <w:sdtPr>
        <w:rPr>
          <w:noProof/>
          <w:lang w:val="en-US"/>
        </w:rPr>
        <w:id w:val="-504359910"/>
        <w:docPartObj>
          <w:docPartGallery w:val="Cover Pages"/>
          <w:docPartUnique/>
        </w:docPartObj>
      </w:sdtPr>
      <w:sdtEndPr/>
      <w:sdtContent>
        <w:p w14:paraId="62709060" w14:textId="7E1FF344" w:rsidR="00F9524D" w:rsidRPr="007252AC" w:rsidRDefault="00F9524D" w:rsidP="00F9524D">
          <w:pPr>
            <w:rPr>
              <w:noProof/>
              <w:lang w:val="en-US"/>
            </w:rPr>
          </w:pPr>
          <w:r w:rsidRPr="007252AC">
            <w:rPr>
              <w:noProof/>
              <w:lang w:val="en-US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FADFC25" wp14:editId="4F5844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EE303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7252AC">
            <w:rPr>
              <w:noProof/>
              <w:lang w:val="en-US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C49BD8" wp14:editId="619B58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1BCBF7" w14:textId="6B98DD18" w:rsidR="00F9524D" w:rsidRPr="008F6E9E" w:rsidRDefault="00F9524D" w:rsidP="00F9524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BR"/>
                                      </w:rPr>
                                      <w:t>Anderson Carlos Ferreira da Silva</w:t>
                                    </w:r>
                                  </w:p>
                                </w:sdtContent>
                              </w:sdt>
                              <w:p w14:paraId="056C9814" w14:textId="77777777" w:rsidR="00F9524D" w:rsidRPr="009D539E" w:rsidRDefault="00F9524D" w:rsidP="00F952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0C49B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01BCBF7" w14:textId="6B98DD18" w:rsidR="00F9524D" w:rsidRPr="008F6E9E" w:rsidRDefault="00F9524D" w:rsidP="00F9524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BR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BR"/>
                                </w:rPr>
                                <w:t>Anderson Carlos Ferreira da Silva</w:t>
                              </w:r>
                            </w:p>
                          </w:sdtContent>
                        </w:sdt>
                        <w:p w14:paraId="056C9814" w14:textId="77777777" w:rsidR="00F9524D" w:rsidRPr="009D539E" w:rsidRDefault="00F9524D" w:rsidP="00F952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t-BR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252AC">
            <w:rPr>
              <w:noProof/>
              <w:lang w:val="en-US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9E2434" wp14:editId="10DF97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3930" cy="63119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631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207412" w14:textId="77777777" w:rsidR="00F9524D" w:rsidRPr="008F6E9E" w:rsidRDefault="00F9524D" w:rsidP="00F9524D">
                                <w:pPr>
                                  <w:jc w:val="right"/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>U</w:t>
                                </w:r>
                                <w:r w:rsidRPr="008F6E9E">
                                  <w:rPr>
                                    <w:rFonts w:ascii="Calibri" w:eastAsia="Calibri" w:hAnsi="Calibri" w:cs="Calibri"/>
                                  </w:rPr>
                                  <w:t>niversité Paris-Sud</w:t>
                                </w:r>
                                <w:r w:rsidRPr="008F6E9E">
                                  <w:br/>
                                </w:r>
                                <w:r w:rsidRPr="008F6E9E">
                                  <w:rPr>
                                    <w:rFonts w:ascii="Calibri" w:eastAsia="Calibri" w:hAnsi="Calibri" w:cs="Calibri"/>
                                  </w:rPr>
                                  <w:t xml:space="preserve">Télécom </w:t>
                                </w:r>
                                <w:proofErr w:type="spellStart"/>
                                <w:r w:rsidRPr="008F6E9E">
                                  <w:rPr>
                                    <w:rFonts w:ascii="Calibri" w:eastAsia="Calibri" w:hAnsi="Calibri" w:cs="Calibri"/>
                                  </w:rPr>
                                  <w:t>ParisTech</w:t>
                                </w:r>
                                <w:proofErr w:type="spellEnd"/>
                              </w:p>
                              <w:p w14:paraId="6A118E49" w14:textId="77777777" w:rsidR="00F9524D" w:rsidRDefault="00F9524D" w:rsidP="00F952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F9E2434" id="Text Box 153" o:spid="_x0000_s1027" type="#_x0000_t202" style="position:absolute;left:0;text-align:left;margin-left:0;margin-top:0;width:575.9pt;height:49.7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" filled="f" stroked="f" strokeweight=".5pt">
                    <v:textbox style="mso-fit-shape-to-text:t" inset="126pt,0,54pt,0">
                      <w:txbxContent>
                        <w:p w14:paraId="1A207412" w14:textId="77777777" w:rsidR="00F9524D" w:rsidRPr="008F6E9E" w:rsidRDefault="00F9524D" w:rsidP="00F9524D">
                          <w:pPr>
                            <w:jc w:val="right"/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>U</w:t>
                          </w:r>
                          <w:r w:rsidRPr="008F6E9E">
                            <w:rPr>
                              <w:rFonts w:ascii="Calibri" w:eastAsia="Calibri" w:hAnsi="Calibri" w:cs="Calibri"/>
                            </w:rPr>
                            <w:t>niversité Paris-Sud</w:t>
                          </w:r>
                          <w:r w:rsidRPr="008F6E9E">
                            <w:br/>
                          </w:r>
                          <w:r w:rsidRPr="008F6E9E">
                            <w:rPr>
                              <w:rFonts w:ascii="Calibri" w:eastAsia="Calibri" w:hAnsi="Calibri" w:cs="Calibri"/>
                            </w:rPr>
                            <w:t xml:space="preserve">Télécom </w:t>
                          </w:r>
                          <w:proofErr w:type="spellStart"/>
                          <w:r w:rsidRPr="008F6E9E">
                            <w:rPr>
                              <w:rFonts w:ascii="Calibri" w:eastAsia="Calibri" w:hAnsi="Calibri" w:cs="Calibri"/>
                            </w:rPr>
                            <w:t>ParisTech</w:t>
                          </w:r>
                          <w:proofErr w:type="spellEnd"/>
                        </w:p>
                        <w:p w14:paraId="6A118E49" w14:textId="77777777" w:rsidR="00F9524D" w:rsidRDefault="00F9524D" w:rsidP="00F952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5F8B71" w14:textId="2AC47F66" w:rsidR="00F9524D" w:rsidRPr="007252AC" w:rsidRDefault="00C91133" w:rsidP="009B1E0B">
          <w:pPr>
            <w:ind w:right="1280" w:firstLine="0"/>
            <w:jc w:val="right"/>
            <w:rPr>
              <w:noProof/>
              <w:lang w:val="en-US"/>
            </w:rPr>
          </w:pPr>
          <w:r w:rsidRPr="007252AC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99F76EA" wp14:editId="62FD38BD">
                    <wp:simplePos x="0" y="0"/>
                    <wp:positionH relativeFrom="column">
                      <wp:posOffset>-582930</wp:posOffset>
                    </wp:positionH>
                    <wp:positionV relativeFrom="paragraph">
                      <wp:posOffset>4389120</wp:posOffset>
                    </wp:positionV>
                    <wp:extent cx="6959600" cy="1404620"/>
                    <wp:effectExtent l="0" t="0" r="0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596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503239" w14:textId="77777777" w:rsidR="00C91133" w:rsidRPr="00C91133" w:rsidRDefault="00C91133" w:rsidP="00C9113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r w:rsidRPr="00C91133"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  <w:t xml:space="preserve">Query Engine for </w:t>
                                </w:r>
                              </w:p>
                              <w:p w14:paraId="59047DA9" w14:textId="21711570" w:rsidR="00C91133" w:rsidRPr="00C91133" w:rsidRDefault="00C91133" w:rsidP="00C91133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 w:rsidRPr="00C91133"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  <w:t>Web Service Compositions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99F76EA" id="Zone de texte 2" o:spid="_x0000_s1028" type="#_x0000_t202" style="position:absolute;left:0;text-align:left;margin-left:-45.9pt;margin-top:345.6pt;width:54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" filled="f" stroked="f">
                    <v:textbox style="mso-fit-shape-to-text:t">
                      <w:txbxContent>
                        <w:p w14:paraId="0A503239" w14:textId="77777777" w:rsidR="00C91133" w:rsidRPr="00C91133" w:rsidRDefault="00C91133" w:rsidP="00C9113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r w:rsidRPr="00C91133"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  <w:t xml:space="preserve">Query Engine for </w:t>
                          </w:r>
                        </w:p>
                        <w:p w14:paraId="59047DA9" w14:textId="21711570" w:rsidR="00C91133" w:rsidRPr="00C91133" w:rsidRDefault="00C91133" w:rsidP="00C91133">
                          <w:pPr>
                            <w:jc w:val="right"/>
                            <w:rPr>
                              <w:lang w:val="en-US"/>
                            </w:rPr>
                          </w:pPr>
                          <w:r w:rsidRPr="00C91133"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  <w:t>Web Service Compositions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9524D" w:rsidRPr="007252AC">
            <w:rPr>
              <w:noProof/>
              <w:lang w:val="en-US"/>
            </w:rPr>
            <w:br w:type="page"/>
          </w:r>
        </w:p>
      </w:sdtContent>
    </w:sdt>
    <w:p w14:paraId="53753C5A" w14:textId="77777777" w:rsidR="00F9524D" w:rsidRPr="007252AC" w:rsidRDefault="00F9524D" w:rsidP="00770D6A">
      <w:pPr>
        <w:pStyle w:val="Heading1"/>
        <w:numPr>
          <w:ilvl w:val="0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lastRenderedPageBreak/>
        <w:t>Introduction</w:t>
      </w:r>
    </w:p>
    <w:p w14:paraId="1197E518" w14:textId="29891600" w:rsidR="00F67A17" w:rsidRPr="007252AC" w:rsidRDefault="0039592A" w:rsidP="00F67A17">
      <w:pPr>
        <w:rPr>
          <w:noProof/>
          <w:lang w:val="en-US"/>
        </w:rPr>
      </w:pPr>
      <w:r w:rsidRPr="007252AC">
        <w:rPr>
          <w:noProof/>
          <w:lang w:val="en-US"/>
        </w:rPr>
        <w:t>Web Service</w:t>
      </w:r>
      <w:r w:rsidR="00F67A17" w:rsidRPr="007252AC">
        <w:rPr>
          <w:noProof/>
          <w:lang w:val="en-US"/>
        </w:rPr>
        <w:t xml:space="preserve">s are Web Applications to exchange data between different system in distributed environments or not </w:t>
      </w:r>
      <w:r w:rsidRPr="007252AC">
        <w:rPr>
          <w:noProof/>
          <w:lang w:val="en-US"/>
        </w:rPr>
        <w:t xml:space="preserve"> </w:t>
      </w:r>
      <w:sdt>
        <w:sdtPr>
          <w:rPr>
            <w:noProof/>
            <w:lang w:val="en-US"/>
          </w:rPr>
          <w:id w:val="1819843601"/>
          <w:citation/>
        </w:sdtPr>
        <w:sdtEndPr/>
        <w:sdtContent>
          <w:r w:rsidRPr="007252AC">
            <w:rPr>
              <w:noProof/>
              <w:lang w:val="en-US"/>
            </w:rPr>
            <w:fldChar w:fldCharType="begin"/>
          </w:r>
          <w:r w:rsidRPr="007252AC">
            <w:rPr>
              <w:noProof/>
              <w:lang w:val="en-US"/>
            </w:rPr>
            <w:instrText xml:space="preserve"> CITATION XML \l 1033 </w:instrText>
          </w:r>
          <w:r w:rsidRPr="007252AC">
            <w:rPr>
              <w:noProof/>
              <w:lang w:val="en-US"/>
            </w:rPr>
            <w:fldChar w:fldCharType="separate"/>
          </w:r>
          <w:r w:rsidR="00A715D3">
            <w:rPr>
              <w:noProof/>
              <w:lang w:val="en-US"/>
            </w:rPr>
            <w:t>(XML Web Services, n.d.)</w:t>
          </w:r>
          <w:r w:rsidRPr="007252AC">
            <w:rPr>
              <w:noProof/>
              <w:lang w:val="en-US"/>
            </w:rPr>
            <w:fldChar w:fldCharType="end"/>
          </w:r>
        </w:sdtContent>
      </w:sdt>
      <w:r w:rsidR="00F67A17" w:rsidRPr="007252AC">
        <w:rPr>
          <w:noProof/>
          <w:lang w:val="en-US"/>
        </w:rPr>
        <w:t xml:space="preserve">. </w:t>
      </w:r>
      <w:r w:rsidRPr="007252AC">
        <w:rPr>
          <w:noProof/>
          <w:lang w:val="en-US"/>
        </w:rPr>
        <w:t>To retrieve information from Web Services is not painful in nowadays. However, depending of the Web Service a minimum effort it’s necessary to perform calls. A call is a request to Web Service</w:t>
      </w:r>
      <w:r w:rsidR="00F67A17" w:rsidRPr="007252AC">
        <w:rPr>
          <w:noProof/>
          <w:lang w:val="en-US"/>
        </w:rPr>
        <w:t>, this task more difficulty if the target Web Service has some constraints such as the number of calls per second.</w:t>
      </w:r>
      <w:r w:rsidRPr="007252AC">
        <w:rPr>
          <w:noProof/>
          <w:lang w:val="en-US"/>
        </w:rPr>
        <w:t xml:space="preserve">  </w:t>
      </w:r>
    </w:p>
    <w:p w14:paraId="33BD9FBA" w14:textId="7D458FC5" w:rsidR="00F9524D" w:rsidRPr="007252AC" w:rsidRDefault="00F67A17" w:rsidP="007152B6">
      <w:pPr>
        <w:rPr>
          <w:rStyle w:val="Emphasis"/>
          <w:i w:val="0"/>
          <w:iCs w:val="0"/>
          <w:noProof/>
          <w:lang w:val="en-US"/>
        </w:rPr>
      </w:pPr>
      <w:r w:rsidRPr="007252AC">
        <w:rPr>
          <w:noProof/>
          <w:lang w:val="en-US"/>
        </w:rPr>
        <w:t xml:space="preserve">A Web Service Composition </w:t>
      </w:r>
      <w:r w:rsidR="00AB296F" w:rsidRPr="007252AC">
        <w:rPr>
          <w:noProof/>
          <w:lang w:val="en-US"/>
        </w:rPr>
        <w:t>can be understood as collection of calls to Web Services to achieve a request</w:t>
      </w:r>
      <w:sdt>
        <w:sdtPr>
          <w:rPr>
            <w:noProof/>
            <w:lang w:val="en-US"/>
          </w:rPr>
          <w:id w:val="-40519887"/>
          <w:citation/>
        </w:sdtPr>
        <w:sdtEndPr/>
        <w:sdtContent>
          <w:r w:rsidR="00A227C7" w:rsidRPr="007252AC">
            <w:rPr>
              <w:noProof/>
              <w:lang w:val="en-US"/>
            </w:rPr>
            <w:fldChar w:fldCharType="begin"/>
          </w:r>
          <w:r w:rsidR="00A227C7" w:rsidRPr="007252AC">
            <w:rPr>
              <w:noProof/>
              <w:lang w:val="en-US"/>
            </w:rPr>
            <w:instrText xml:space="preserve"> CITATION Cla06 \l 1033 </w:instrText>
          </w:r>
          <w:r w:rsidR="00A227C7" w:rsidRPr="007252AC">
            <w:rPr>
              <w:noProof/>
              <w:lang w:val="en-US"/>
            </w:rPr>
            <w:fldChar w:fldCharType="separate"/>
          </w:r>
          <w:r w:rsidR="00A715D3">
            <w:rPr>
              <w:noProof/>
              <w:lang w:val="en-US"/>
            </w:rPr>
            <w:t xml:space="preserve"> (Claro, Albers, &amp; Hao, 2006)</w:t>
          </w:r>
          <w:r w:rsidR="00A227C7" w:rsidRPr="007252AC">
            <w:rPr>
              <w:noProof/>
              <w:lang w:val="en-US"/>
            </w:rPr>
            <w:fldChar w:fldCharType="end"/>
          </w:r>
        </w:sdtContent>
      </w:sdt>
      <w:r w:rsidR="00AB296F" w:rsidRPr="007252AC">
        <w:rPr>
          <w:noProof/>
          <w:lang w:val="en-US"/>
        </w:rPr>
        <w:t xml:space="preserve">. </w:t>
      </w:r>
      <w:r w:rsidR="00F9524D" w:rsidRPr="007252AC">
        <w:rPr>
          <w:noProof/>
          <w:lang w:val="en-US"/>
        </w:rPr>
        <w:t xml:space="preserve">This report has the objective of presenting an implementation of </w:t>
      </w:r>
      <w:r w:rsidR="007152B6" w:rsidRPr="007252AC">
        <w:rPr>
          <w:noProof/>
          <w:lang w:val="en-US"/>
        </w:rPr>
        <w:t xml:space="preserve">a </w:t>
      </w:r>
      <w:bookmarkStart w:id="0" w:name="_Hlk506987957"/>
      <w:r w:rsidR="007152B6" w:rsidRPr="007252AC">
        <w:rPr>
          <w:noProof/>
          <w:lang w:val="en-US"/>
        </w:rPr>
        <w:t>Query Engine for Web Service Compositions</w:t>
      </w:r>
      <w:bookmarkEnd w:id="0"/>
      <w:r w:rsidR="007152B6" w:rsidRPr="007252AC">
        <w:rPr>
          <w:noProof/>
          <w:lang w:val="en-US"/>
        </w:rPr>
        <w:t>.</w:t>
      </w:r>
    </w:p>
    <w:p w14:paraId="0CA583D5" w14:textId="3F24450C" w:rsidR="00F9524D" w:rsidRPr="007252AC" w:rsidRDefault="007152B6" w:rsidP="0055416B">
      <w:pPr>
        <w:pStyle w:val="Heading1"/>
        <w:numPr>
          <w:ilvl w:val="0"/>
          <w:numId w:val="2"/>
        </w:numPr>
        <w:rPr>
          <w:rStyle w:val="Emphasis"/>
          <w:i w:val="0"/>
          <w:iCs w:val="0"/>
          <w:noProof/>
          <w:lang w:val="en-US"/>
        </w:rPr>
      </w:pPr>
      <w:r w:rsidRPr="007252AC">
        <w:rPr>
          <w:rStyle w:val="Emphasis"/>
          <w:i w:val="0"/>
          <w:iCs w:val="0"/>
          <w:noProof/>
          <w:lang w:val="en-US"/>
        </w:rPr>
        <w:t>Materials and Methods</w:t>
      </w:r>
    </w:p>
    <w:p w14:paraId="0F5D4564" w14:textId="39BE7C9B" w:rsidR="00770D6A" w:rsidRPr="007252AC" w:rsidRDefault="0039592A" w:rsidP="0055416B">
      <w:pPr>
        <w:pStyle w:val="Heading2"/>
        <w:numPr>
          <w:ilvl w:val="1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t>MusicBrainz</w:t>
      </w:r>
    </w:p>
    <w:p w14:paraId="3E12110B" w14:textId="7CE01F44" w:rsidR="00710596" w:rsidRPr="007252AC" w:rsidRDefault="00770D6A" w:rsidP="00710596">
      <w:pPr>
        <w:rPr>
          <w:noProof/>
          <w:lang w:val="en-US"/>
        </w:rPr>
      </w:pPr>
      <w:r w:rsidRPr="007252AC">
        <w:rPr>
          <w:noProof/>
          <w:lang w:val="en-US"/>
        </w:rPr>
        <w:t>MusicBrainz is a public, open, free and online music encyclopedia</w:t>
      </w:r>
      <w:sdt>
        <w:sdtPr>
          <w:rPr>
            <w:noProof/>
            <w:lang w:val="en-US"/>
          </w:rPr>
          <w:id w:val="-484552888"/>
          <w:citation/>
        </w:sdtPr>
        <w:sdtEndPr/>
        <w:sdtContent>
          <w:r w:rsidRPr="007252AC">
            <w:rPr>
              <w:noProof/>
              <w:lang w:val="en-US"/>
            </w:rPr>
            <w:fldChar w:fldCharType="begin"/>
          </w:r>
          <w:r w:rsidRPr="007252AC">
            <w:rPr>
              <w:noProof/>
              <w:lang w:val="en-US"/>
            </w:rPr>
            <w:instrText xml:space="preserve"> CITATION Mus \l 1033 </w:instrText>
          </w:r>
          <w:r w:rsidRPr="007252AC">
            <w:rPr>
              <w:noProof/>
              <w:lang w:val="en-US"/>
            </w:rPr>
            <w:fldChar w:fldCharType="separate"/>
          </w:r>
          <w:r w:rsidR="00A715D3">
            <w:rPr>
              <w:noProof/>
              <w:lang w:val="en-US"/>
            </w:rPr>
            <w:t xml:space="preserve"> (MusicBrainz - The Open Music Encyclopedia, n.d.)</w:t>
          </w:r>
          <w:r w:rsidRPr="007252AC">
            <w:rPr>
              <w:noProof/>
              <w:lang w:val="en-US"/>
            </w:rPr>
            <w:fldChar w:fldCharType="end"/>
          </w:r>
        </w:sdtContent>
      </w:sdt>
      <w:r w:rsidRPr="007252AC">
        <w:rPr>
          <w:rStyle w:val="Emphasis"/>
          <w:noProof/>
          <w:lang w:val="en-US"/>
        </w:rPr>
        <w:t xml:space="preserve">. </w:t>
      </w:r>
      <w:r w:rsidRPr="007252AC">
        <w:rPr>
          <w:rStyle w:val="Emphasis"/>
          <w:i w:val="0"/>
          <w:noProof/>
          <w:lang w:val="en-US"/>
        </w:rPr>
        <w:t>For this project, we chose a Web Service provided by MusicBrainz that manipulates its own database via HTTP. The architecture of th</w:t>
      </w:r>
      <w:r w:rsidR="00647101" w:rsidRPr="007252AC">
        <w:rPr>
          <w:rStyle w:val="Emphasis"/>
          <w:i w:val="0"/>
          <w:noProof/>
          <w:lang w:val="en-US"/>
        </w:rPr>
        <w:t>is</w:t>
      </w:r>
      <w:r w:rsidRPr="007252AC">
        <w:rPr>
          <w:rStyle w:val="Emphasis"/>
          <w:i w:val="0"/>
          <w:noProof/>
          <w:lang w:val="en-US"/>
        </w:rPr>
        <w:t xml:space="preserve"> Web Service </w:t>
      </w:r>
      <w:r w:rsidRPr="007252AC">
        <w:rPr>
          <w:noProof/>
          <w:lang w:val="en-US"/>
        </w:rPr>
        <w:t>follows the REST</w:t>
      </w:r>
      <w:r w:rsidRPr="007252AC">
        <w:rPr>
          <w:rStyle w:val="Emphasis"/>
          <w:i w:val="0"/>
          <w:noProof/>
          <w:lang w:val="en-US"/>
        </w:rPr>
        <w:t xml:space="preserve"> principles and </w:t>
      </w:r>
      <w:r w:rsidRPr="007252AC">
        <w:rPr>
          <w:noProof/>
          <w:lang w:val="en-US"/>
        </w:rPr>
        <w:t>all content is served in XML.</w:t>
      </w:r>
      <w:r w:rsidR="000812CB" w:rsidRPr="007252AC">
        <w:rPr>
          <w:noProof/>
          <w:lang w:val="en-US"/>
        </w:rPr>
        <w:t xml:space="preserve"> </w:t>
      </w:r>
    </w:p>
    <w:p w14:paraId="513F5D31" w14:textId="557B5315" w:rsidR="00710596" w:rsidRPr="007252AC" w:rsidRDefault="00710596" w:rsidP="00356798">
      <w:pPr>
        <w:rPr>
          <w:rStyle w:val="Emphasis"/>
          <w:i w:val="0"/>
          <w:iCs w:val="0"/>
          <w:noProof/>
          <w:lang w:val="en-US"/>
        </w:rPr>
      </w:pPr>
      <w:r w:rsidRPr="007252AC">
        <w:rPr>
          <w:noProof/>
          <w:lang w:val="en-US"/>
        </w:rPr>
        <w:t>To create a Web Service Composition, we chose four (4) resources on MusicBrainz Web Service that represent entities on MusicBrainz Database: artist</w:t>
      </w:r>
      <w:r w:rsidR="006D4072" w:rsidRPr="007252AC">
        <w:rPr>
          <w:rStyle w:val="FootnoteReference"/>
          <w:noProof/>
          <w:lang w:val="en-US"/>
        </w:rPr>
        <w:footnoteReference w:id="1"/>
      </w:r>
      <w:r w:rsidRPr="007252AC">
        <w:rPr>
          <w:noProof/>
          <w:lang w:val="en-US"/>
        </w:rPr>
        <w:t>, release</w:t>
      </w:r>
      <w:r w:rsidR="006D4072" w:rsidRPr="007252AC">
        <w:rPr>
          <w:rStyle w:val="FootnoteReference"/>
          <w:noProof/>
          <w:lang w:val="en-US"/>
        </w:rPr>
        <w:footnoteReference w:id="2"/>
      </w:r>
      <w:r w:rsidRPr="007252AC">
        <w:rPr>
          <w:noProof/>
          <w:lang w:val="en-US"/>
        </w:rPr>
        <w:t>, recoding</w:t>
      </w:r>
      <w:r w:rsidR="006D4072" w:rsidRPr="007252AC">
        <w:rPr>
          <w:rStyle w:val="FootnoteReference"/>
          <w:noProof/>
          <w:lang w:val="en-US"/>
        </w:rPr>
        <w:footnoteReference w:id="3"/>
      </w:r>
      <w:r w:rsidRPr="007252AC">
        <w:rPr>
          <w:noProof/>
          <w:lang w:val="en-US"/>
        </w:rPr>
        <w:t xml:space="preserve"> and label</w:t>
      </w:r>
      <w:r w:rsidR="006D4072" w:rsidRPr="007252AC">
        <w:rPr>
          <w:rStyle w:val="FootnoteReference"/>
          <w:noProof/>
          <w:lang w:val="en-US"/>
        </w:rPr>
        <w:footnoteReference w:id="4"/>
      </w:r>
      <w:r w:rsidRPr="007252AC">
        <w:rPr>
          <w:noProof/>
          <w:lang w:val="en-US"/>
        </w:rPr>
        <w:t>. Each entity contains several attributes</w:t>
      </w:r>
      <w:r w:rsidR="00896EE3" w:rsidRPr="007252AC">
        <w:rPr>
          <w:noProof/>
          <w:lang w:val="en-US"/>
        </w:rPr>
        <w:t xml:space="preserve"> and some of them allow join</w:t>
      </w:r>
      <w:r w:rsidR="000812CB" w:rsidRPr="007252AC">
        <w:rPr>
          <w:noProof/>
          <w:lang w:val="en-US"/>
        </w:rPr>
        <w:t>s</w:t>
      </w:r>
      <w:r w:rsidR="00896EE3" w:rsidRPr="007252AC">
        <w:rPr>
          <w:noProof/>
          <w:lang w:val="en-US"/>
        </w:rPr>
        <w:t xml:space="preserve"> between entities</w:t>
      </w:r>
      <w:r w:rsidRPr="007252AC">
        <w:rPr>
          <w:noProof/>
          <w:lang w:val="en-US"/>
        </w:rPr>
        <w:t>. For this work, we took a sample of four (</w:t>
      </w:r>
      <w:r w:rsidR="00356798" w:rsidRPr="007252AC">
        <w:rPr>
          <w:noProof/>
          <w:lang w:val="en-US"/>
        </w:rPr>
        <w:t xml:space="preserve">4) attributes of each entity </w:t>
      </w:r>
      <w:r w:rsidR="00896EE3" w:rsidRPr="007252AC">
        <w:rPr>
          <w:noProof/>
          <w:lang w:val="en-US"/>
        </w:rPr>
        <w:t>and we transformed them in variables</w:t>
      </w:r>
      <w:r w:rsidR="00356798" w:rsidRPr="007252AC">
        <w:rPr>
          <w:noProof/>
          <w:lang w:val="en-US"/>
        </w:rPr>
        <w:t>,</w:t>
      </w:r>
      <w:r w:rsidR="00551DE8" w:rsidRPr="007252AC">
        <w:rPr>
          <w:noProof/>
          <w:lang w:val="en-US"/>
        </w:rPr>
        <w:t xml:space="preserve"> the </w:t>
      </w:r>
      <w:r w:rsidR="000812CB" w:rsidRPr="007252AC">
        <w:rPr>
          <w:noProof/>
          <w:lang w:val="en-US"/>
        </w:rPr>
        <w:t>variables</w:t>
      </w:r>
      <w:r w:rsidR="00551DE8" w:rsidRPr="007252AC">
        <w:rPr>
          <w:noProof/>
          <w:lang w:val="en-US"/>
        </w:rPr>
        <w:t xml:space="preserve"> present in </w:t>
      </w:r>
      <w:r w:rsidR="00945104" w:rsidRPr="007252AC">
        <w:rPr>
          <w:noProof/>
          <w:lang w:val="en-US"/>
        </w:rPr>
        <w:t>Table 1</w:t>
      </w:r>
      <w:r w:rsidR="000812CB" w:rsidRPr="007252AC">
        <w:rPr>
          <w:noProof/>
          <w:lang w:val="en-US"/>
        </w:rPr>
        <w:t xml:space="preserve"> allow a Web Service Composition</w:t>
      </w:r>
      <w:r w:rsidR="00945104" w:rsidRPr="007252AC">
        <w:rPr>
          <w:noProof/>
          <w:lang w:val="en-US"/>
        </w:rPr>
        <w:t>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945104" w:rsidRPr="007252AC" w14:paraId="61315713" w14:textId="77777777" w:rsidTr="00945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11D510D" w14:textId="3BB2D3AE" w:rsidR="00945104" w:rsidRPr="007252AC" w:rsidRDefault="00945104" w:rsidP="00945104">
            <w:pPr>
              <w:ind w:firstLine="0"/>
              <w:jc w:val="center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Resource</w:t>
            </w:r>
          </w:p>
        </w:tc>
        <w:tc>
          <w:tcPr>
            <w:tcW w:w="7249" w:type="dxa"/>
            <w:gridSpan w:val="4"/>
            <w:vAlign w:val="center"/>
          </w:tcPr>
          <w:p w14:paraId="11400CA2" w14:textId="7A315C42" w:rsidR="00945104" w:rsidRPr="007252AC" w:rsidRDefault="00046842" w:rsidP="0094510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Variable</w:t>
            </w:r>
          </w:p>
        </w:tc>
      </w:tr>
      <w:tr w:rsidR="00356798" w:rsidRPr="007252AC" w14:paraId="34CBEBA5" w14:textId="77777777" w:rsidTr="0094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3CE664E5" w14:textId="7CC07EA0" w:rsidR="00356798" w:rsidRPr="007252AC" w:rsidRDefault="00945104" w:rsidP="00945104">
            <w:pPr>
              <w:ind w:firstLine="0"/>
              <w:jc w:val="left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artist</w:t>
            </w:r>
          </w:p>
        </w:tc>
        <w:tc>
          <w:tcPr>
            <w:tcW w:w="1812" w:type="dxa"/>
            <w:vAlign w:val="center"/>
          </w:tcPr>
          <w:p w14:paraId="6DB97BBB" w14:textId="7C1DED3B" w:rsidR="00356798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artistId</w:t>
            </w:r>
          </w:p>
        </w:tc>
        <w:tc>
          <w:tcPr>
            <w:tcW w:w="1812" w:type="dxa"/>
            <w:vAlign w:val="center"/>
          </w:tcPr>
          <w:p w14:paraId="7FCCAD44" w14:textId="0178388B" w:rsidR="00356798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artistName</w:t>
            </w:r>
          </w:p>
        </w:tc>
        <w:tc>
          <w:tcPr>
            <w:tcW w:w="1812" w:type="dxa"/>
            <w:vAlign w:val="center"/>
          </w:tcPr>
          <w:p w14:paraId="6A1FFF1D" w14:textId="1F50089B" w:rsidR="00356798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beginDate</w:t>
            </w:r>
          </w:p>
        </w:tc>
        <w:tc>
          <w:tcPr>
            <w:tcW w:w="1813" w:type="dxa"/>
            <w:vAlign w:val="center"/>
          </w:tcPr>
          <w:p w14:paraId="688AEDA6" w14:textId="7719218E" w:rsidR="00356798" w:rsidRPr="007252AC" w:rsidRDefault="000812CB" w:rsidP="00945104">
            <w:pPr>
              <w:keepNext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endDate</w:t>
            </w:r>
          </w:p>
        </w:tc>
      </w:tr>
      <w:tr w:rsidR="00046842" w:rsidRPr="007252AC" w14:paraId="38969D90" w14:textId="77777777" w:rsidTr="0094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443C8625" w14:textId="4B115995" w:rsidR="00046842" w:rsidRPr="007252AC" w:rsidRDefault="00046842" w:rsidP="00046842">
            <w:pPr>
              <w:ind w:firstLine="0"/>
              <w:jc w:val="left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release</w:t>
            </w:r>
          </w:p>
        </w:tc>
        <w:tc>
          <w:tcPr>
            <w:tcW w:w="1812" w:type="dxa"/>
            <w:vAlign w:val="center"/>
          </w:tcPr>
          <w:p w14:paraId="60F31677" w14:textId="2322EE3E" w:rsidR="00046842" w:rsidRPr="007252AC" w:rsidRDefault="000812CB" w:rsidP="00046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albumId</w:t>
            </w:r>
          </w:p>
        </w:tc>
        <w:tc>
          <w:tcPr>
            <w:tcW w:w="1812" w:type="dxa"/>
            <w:vAlign w:val="center"/>
          </w:tcPr>
          <w:p w14:paraId="68B1AD4B" w14:textId="42B0534B" w:rsidR="00046842" w:rsidRPr="007252AC" w:rsidRDefault="000812CB" w:rsidP="00046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albumName</w:t>
            </w:r>
          </w:p>
        </w:tc>
        <w:tc>
          <w:tcPr>
            <w:tcW w:w="1812" w:type="dxa"/>
            <w:vAlign w:val="center"/>
          </w:tcPr>
          <w:p w14:paraId="0351FCD4" w14:textId="5C66E19F" w:rsidR="00046842" w:rsidRPr="007252AC" w:rsidRDefault="000812CB" w:rsidP="00046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releaseDate</w:t>
            </w:r>
          </w:p>
        </w:tc>
        <w:tc>
          <w:tcPr>
            <w:tcW w:w="1813" w:type="dxa"/>
            <w:vAlign w:val="center"/>
          </w:tcPr>
          <w:p w14:paraId="7B5CF7AD" w14:textId="62913131" w:rsidR="00046842" w:rsidRPr="007252AC" w:rsidRDefault="000812CB" w:rsidP="00046842">
            <w:pPr>
              <w:keepNext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artistId</w:t>
            </w:r>
          </w:p>
        </w:tc>
      </w:tr>
      <w:tr w:rsidR="00945104" w:rsidRPr="007252AC" w14:paraId="7EE33B87" w14:textId="77777777" w:rsidTr="0094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AAA9650" w14:textId="08D9FA21" w:rsidR="00945104" w:rsidRPr="007252AC" w:rsidRDefault="00945104" w:rsidP="00945104">
            <w:pPr>
              <w:ind w:firstLine="0"/>
              <w:jc w:val="left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recording</w:t>
            </w:r>
          </w:p>
        </w:tc>
        <w:tc>
          <w:tcPr>
            <w:tcW w:w="1812" w:type="dxa"/>
            <w:vAlign w:val="center"/>
          </w:tcPr>
          <w:p w14:paraId="2D555FEB" w14:textId="0E1A7EA4" w:rsidR="00945104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songId</w:t>
            </w:r>
          </w:p>
        </w:tc>
        <w:tc>
          <w:tcPr>
            <w:tcW w:w="1812" w:type="dxa"/>
            <w:vAlign w:val="center"/>
          </w:tcPr>
          <w:p w14:paraId="3F4D8094" w14:textId="38FC50B0" w:rsidR="00945104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songName</w:t>
            </w:r>
          </w:p>
        </w:tc>
        <w:tc>
          <w:tcPr>
            <w:tcW w:w="1812" w:type="dxa"/>
            <w:vAlign w:val="center"/>
          </w:tcPr>
          <w:p w14:paraId="1B4A8F2D" w14:textId="71EA7D41" w:rsidR="00945104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duration</w:t>
            </w:r>
          </w:p>
        </w:tc>
        <w:tc>
          <w:tcPr>
            <w:tcW w:w="1813" w:type="dxa"/>
            <w:vAlign w:val="center"/>
          </w:tcPr>
          <w:p w14:paraId="166369EC" w14:textId="7D3482F7" w:rsidR="00945104" w:rsidRPr="007252AC" w:rsidRDefault="000812CB" w:rsidP="00945104">
            <w:pPr>
              <w:keepNext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albumId</w:t>
            </w:r>
          </w:p>
        </w:tc>
      </w:tr>
      <w:tr w:rsidR="00945104" w:rsidRPr="007252AC" w14:paraId="6A78A25C" w14:textId="77777777" w:rsidTr="0094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8B22B17" w14:textId="1170A173" w:rsidR="00945104" w:rsidRPr="007252AC" w:rsidRDefault="00945104" w:rsidP="00945104">
            <w:pPr>
              <w:ind w:firstLine="0"/>
              <w:jc w:val="left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label</w:t>
            </w:r>
          </w:p>
        </w:tc>
        <w:tc>
          <w:tcPr>
            <w:tcW w:w="1812" w:type="dxa"/>
            <w:vAlign w:val="center"/>
          </w:tcPr>
          <w:p w14:paraId="462BFFE0" w14:textId="2979234F" w:rsidR="00945104" w:rsidRPr="007252AC" w:rsidRDefault="000812CB" w:rsidP="009451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labelId</w:t>
            </w:r>
          </w:p>
        </w:tc>
        <w:tc>
          <w:tcPr>
            <w:tcW w:w="1812" w:type="dxa"/>
            <w:vAlign w:val="center"/>
          </w:tcPr>
          <w:p w14:paraId="21040B25" w14:textId="1A292EFD" w:rsidR="00945104" w:rsidRPr="007252AC" w:rsidRDefault="000812CB" w:rsidP="009451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labelName</w:t>
            </w:r>
          </w:p>
        </w:tc>
        <w:tc>
          <w:tcPr>
            <w:tcW w:w="1812" w:type="dxa"/>
            <w:vAlign w:val="center"/>
          </w:tcPr>
          <w:p w14:paraId="332C4AF5" w14:textId="4BD4276A" w:rsidR="00945104" w:rsidRPr="007252AC" w:rsidRDefault="000812CB" w:rsidP="009451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beginDate</w:t>
            </w:r>
          </w:p>
        </w:tc>
        <w:tc>
          <w:tcPr>
            <w:tcW w:w="1813" w:type="dxa"/>
            <w:vAlign w:val="center"/>
          </w:tcPr>
          <w:p w14:paraId="45445B8A" w14:textId="24F8F0A4" w:rsidR="00945104" w:rsidRPr="007252AC" w:rsidRDefault="000812CB" w:rsidP="00945104">
            <w:pPr>
              <w:keepNext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albumId</w:t>
            </w:r>
          </w:p>
        </w:tc>
      </w:tr>
    </w:tbl>
    <w:p w14:paraId="476F9B8F" w14:textId="394CCEC8" w:rsidR="00551DE8" w:rsidRPr="007252AC" w:rsidRDefault="00551DE8" w:rsidP="00551DE8">
      <w:pPr>
        <w:pStyle w:val="Caption"/>
        <w:ind w:firstLine="0"/>
        <w:jc w:val="center"/>
        <w:rPr>
          <w:noProof/>
          <w:lang w:val="en-US"/>
        </w:rPr>
      </w:pPr>
      <w:r w:rsidRPr="007252AC">
        <w:rPr>
          <w:noProof/>
          <w:lang w:val="en-US"/>
        </w:rPr>
        <w:t xml:space="preserve">Table </w:t>
      </w:r>
      <w:r w:rsidR="000C7C8E" w:rsidRPr="007252AC">
        <w:rPr>
          <w:noProof/>
          <w:lang w:val="en-US"/>
        </w:rPr>
        <w:fldChar w:fldCharType="begin"/>
      </w:r>
      <w:r w:rsidR="000C7C8E" w:rsidRPr="007252AC">
        <w:rPr>
          <w:noProof/>
          <w:lang w:val="en-US"/>
        </w:rPr>
        <w:instrText xml:space="preserve"> SEQ Table \* ARABIC </w:instrText>
      </w:r>
      <w:r w:rsidR="000C7C8E" w:rsidRPr="007252AC">
        <w:rPr>
          <w:noProof/>
          <w:lang w:val="en-US"/>
        </w:rPr>
        <w:fldChar w:fldCharType="separate"/>
      </w:r>
      <w:r w:rsidR="000C7C8E" w:rsidRPr="007252AC">
        <w:rPr>
          <w:noProof/>
          <w:lang w:val="en-US"/>
        </w:rPr>
        <w:t>1</w:t>
      </w:r>
      <w:r w:rsidR="000C7C8E" w:rsidRPr="007252AC">
        <w:rPr>
          <w:noProof/>
          <w:lang w:val="en-US"/>
        </w:rPr>
        <w:fldChar w:fldCharType="end"/>
      </w:r>
      <w:r w:rsidR="00977C32" w:rsidRPr="007252AC">
        <w:rPr>
          <w:noProof/>
          <w:lang w:val="en-US"/>
        </w:rPr>
        <w:t xml:space="preserve">. </w:t>
      </w:r>
      <w:r w:rsidR="00684749" w:rsidRPr="007252AC">
        <w:rPr>
          <w:noProof/>
          <w:lang w:val="en-US"/>
        </w:rPr>
        <w:t xml:space="preserve">The variables used to map part of entity attributes. </w:t>
      </w:r>
    </w:p>
    <w:p w14:paraId="63F4044C" w14:textId="77777777" w:rsidR="00784AB8" w:rsidRPr="007252AC" w:rsidRDefault="00647101" w:rsidP="00784AB8">
      <w:pPr>
        <w:rPr>
          <w:noProof/>
          <w:lang w:val="en-US"/>
        </w:rPr>
      </w:pPr>
      <w:r w:rsidRPr="007252AC">
        <w:rPr>
          <w:noProof/>
          <w:lang w:val="en-US"/>
        </w:rPr>
        <w:t xml:space="preserve">The URL to access the MusicBrainz Web Service is: </w:t>
      </w:r>
      <w:hyperlink r:id="rId10" w:history="1">
        <w:r w:rsidRPr="007252AC">
          <w:rPr>
            <w:rStyle w:val="Hyperlink"/>
            <w:noProof/>
            <w:lang w:val="en-US"/>
          </w:rPr>
          <w:t>https://musicbrainz.org/ws/2/</w:t>
        </w:r>
      </w:hyperlink>
      <w:r w:rsidRPr="007252AC">
        <w:rPr>
          <w:noProof/>
          <w:lang w:val="en-US"/>
        </w:rPr>
        <w:t>. To perform a call is mandatory to append the resource name and the arguments are optional, example:</w:t>
      </w:r>
    </w:p>
    <w:p w14:paraId="392C57A4" w14:textId="3D45DBE4" w:rsidR="00647101" w:rsidRPr="007252AC" w:rsidRDefault="003C363F" w:rsidP="00784AB8">
      <w:pPr>
        <w:jc w:val="center"/>
        <w:rPr>
          <w:noProof/>
          <w:lang w:val="en-US"/>
        </w:rPr>
      </w:pPr>
      <w:hyperlink r:id="rId11" w:history="1">
        <w:r w:rsidR="00784AB8" w:rsidRPr="007252AC">
          <w:rPr>
            <w:rStyle w:val="Hyperlink"/>
            <w:noProof/>
            <w:lang w:val="en-US"/>
          </w:rPr>
          <w:t>https://musicbrainz.org/ws/2/release?label=47e718e1-7ee4-460c-b1cc-1192a841c6e5</w:t>
        </w:r>
      </w:hyperlink>
    </w:p>
    <w:p w14:paraId="7ED338D7" w14:textId="63DAEFC9" w:rsidR="00302313" w:rsidRPr="007252AC" w:rsidRDefault="00302313" w:rsidP="00302313">
      <w:pPr>
        <w:rPr>
          <w:noProof/>
          <w:lang w:val="en-US"/>
        </w:rPr>
      </w:pPr>
      <w:r w:rsidRPr="007252AC">
        <w:rPr>
          <w:noProof/>
          <w:lang w:val="en-US"/>
        </w:rPr>
        <w:t>A rich documentation explaining how to use MusicBrainz Web Service is available on  MusicBrainz Website (</w:t>
      </w:r>
      <w:hyperlink r:id="rId12" w:history="1">
        <w:r w:rsidRPr="007252AC">
          <w:rPr>
            <w:rStyle w:val="Hyperlink"/>
            <w:noProof/>
            <w:lang w:val="en-US"/>
          </w:rPr>
          <w:t>https://musicbrainz.org/doc/Development</w:t>
        </w:r>
      </w:hyperlink>
      <w:r w:rsidRPr="007252AC">
        <w:rPr>
          <w:noProof/>
          <w:lang w:val="en-US"/>
        </w:rPr>
        <w:t>).</w:t>
      </w:r>
    </w:p>
    <w:p w14:paraId="1BA8B5BA" w14:textId="1D59A3BB" w:rsidR="00F9524D" w:rsidRPr="007252AC" w:rsidRDefault="00F9524D" w:rsidP="0055416B">
      <w:pPr>
        <w:pStyle w:val="Heading2"/>
        <w:numPr>
          <w:ilvl w:val="1"/>
          <w:numId w:val="2"/>
        </w:numPr>
        <w:rPr>
          <w:rStyle w:val="Emphasis"/>
          <w:i w:val="0"/>
          <w:iCs w:val="0"/>
          <w:noProof/>
          <w:lang w:val="en-US"/>
        </w:rPr>
      </w:pPr>
      <w:r w:rsidRPr="007252AC">
        <w:rPr>
          <w:rStyle w:val="Emphasis"/>
          <w:i w:val="0"/>
          <w:noProof/>
          <w:lang w:val="en-US"/>
        </w:rPr>
        <w:t>Maven</w:t>
      </w:r>
    </w:p>
    <w:p w14:paraId="32506907" w14:textId="4523AD2F" w:rsidR="00F9524D" w:rsidRPr="007252AC" w:rsidRDefault="00302313" w:rsidP="00F9524D">
      <w:pPr>
        <w:rPr>
          <w:noProof/>
          <w:lang w:val="en-US"/>
        </w:rPr>
      </w:pPr>
      <w:r w:rsidRPr="007252AC">
        <w:rPr>
          <w:noProof/>
          <w:lang w:val="en-US"/>
        </w:rPr>
        <w:t xml:space="preserve">Apache Maven, commonly called Maven, is a software for </w:t>
      </w:r>
      <w:r w:rsidRPr="007252AC">
        <w:rPr>
          <w:rStyle w:val="st"/>
          <w:noProof/>
          <w:lang w:val="en-US"/>
        </w:rPr>
        <w:t>project management and comprehension</w:t>
      </w:r>
      <w:r w:rsidRPr="007252AC">
        <w:rPr>
          <w:noProof/>
          <w:lang w:val="en-US"/>
        </w:rPr>
        <w:t xml:space="preserve"> </w:t>
      </w:r>
      <w:sdt>
        <w:sdtPr>
          <w:rPr>
            <w:noProof/>
            <w:lang w:val="en-US"/>
          </w:rPr>
          <w:id w:val="2027975666"/>
          <w:citation/>
        </w:sdtPr>
        <w:sdtEndPr/>
        <w:sdtContent>
          <w:r w:rsidRPr="007252AC">
            <w:rPr>
              <w:noProof/>
              <w:lang w:val="en-US"/>
            </w:rPr>
            <w:fldChar w:fldCharType="begin"/>
          </w:r>
          <w:r w:rsidRPr="007252AC">
            <w:rPr>
              <w:noProof/>
              <w:lang w:val="en-US"/>
            </w:rPr>
            <w:instrText xml:space="preserve"> CITATION Mav18 \l 1033 </w:instrText>
          </w:r>
          <w:r w:rsidRPr="007252AC">
            <w:rPr>
              <w:noProof/>
              <w:lang w:val="en-US"/>
            </w:rPr>
            <w:fldChar w:fldCharType="separate"/>
          </w:r>
          <w:r w:rsidR="00A715D3">
            <w:rPr>
              <w:noProof/>
              <w:lang w:val="en-US"/>
            </w:rPr>
            <w:t>(Maven – Welcome to Apache Maven, 2018)</w:t>
          </w:r>
          <w:r w:rsidRPr="007252AC">
            <w:rPr>
              <w:noProof/>
              <w:lang w:val="en-US"/>
            </w:rPr>
            <w:fldChar w:fldCharType="end"/>
          </w:r>
        </w:sdtContent>
      </w:sdt>
      <w:r w:rsidRPr="007252AC">
        <w:rPr>
          <w:noProof/>
          <w:lang w:val="en-US"/>
        </w:rPr>
        <w:t xml:space="preserve">. </w:t>
      </w:r>
      <w:r w:rsidR="00F9524D" w:rsidRPr="007252AC">
        <w:rPr>
          <w:noProof/>
          <w:lang w:val="en-US"/>
        </w:rPr>
        <w:t>To make the management of dependencies for Java Projec</w:t>
      </w:r>
      <w:bookmarkStart w:id="1" w:name="_GoBack"/>
      <w:bookmarkEnd w:id="1"/>
      <w:r w:rsidR="00F9524D" w:rsidRPr="007252AC">
        <w:rPr>
          <w:noProof/>
          <w:lang w:val="en-US"/>
        </w:rPr>
        <w:t xml:space="preserve">ts easier. Maven was chosen to manage all resources to this project. </w:t>
      </w:r>
    </w:p>
    <w:p w14:paraId="6100881F" w14:textId="69A05F17" w:rsidR="005D21D9" w:rsidRPr="007252AC" w:rsidRDefault="00F9524D" w:rsidP="005D21D9">
      <w:pPr>
        <w:pStyle w:val="Heading1"/>
        <w:numPr>
          <w:ilvl w:val="0"/>
          <w:numId w:val="2"/>
        </w:numPr>
        <w:rPr>
          <w:rStyle w:val="Emphasis"/>
          <w:i w:val="0"/>
          <w:iCs w:val="0"/>
          <w:noProof/>
          <w:lang w:val="en-US"/>
        </w:rPr>
      </w:pPr>
      <w:r w:rsidRPr="007252AC">
        <w:rPr>
          <w:rStyle w:val="Emphasis"/>
          <w:i w:val="0"/>
          <w:iCs w:val="0"/>
          <w:noProof/>
          <w:lang w:val="en-US"/>
        </w:rPr>
        <w:lastRenderedPageBreak/>
        <w:t>Implementation</w:t>
      </w:r>
    </w:p>
    <w:p w14:paraId="40D9F176" w14:textId="41F9C1C9" w:rsidR="00F41049" w:rsidRPr="007252AC" w:rsidRDefault="00DD32E6" w:rsidP="00DD32E6">
      <w:pPr>
        <w:rPr>
          <w:noProof/>
          <w:lang w:val="en-US"/>
        </w:rPr>
      </w:pPr>
      <w:r w:rsidRPr="007252AC">
        <w:rPr>
          <w:noProof/>
          <w:lang w:val="en-US"/>
        </w:rPr>
        <w:t xml:space="preserve">This section describes details of our implementation such as the inputs and data structures used. Our approach realizes several integrity verifications before to execute a query and adds some mechanisms to retry if the execution fails in some point. To simplify our implementation, we only manipulate </w:t>
      </w:r>
      <w:r w:rsidRPr="007252AC">
        <w:rPr>
          <w:i/>
          <w:noProof/>
          <w:lang w:val="en-US"/>
        </w:rPr>
        <w:t>String</w:t>
      </w:r>
      <w:r w:rsidRPr="007252AC">
        <w:rPr>
          <w:noProof/>
          <w:lang w:val="en-US"/>
        </w:rPr>
        <w:t>s and we store them in Java collections.</w:t>
      </w:r>
    </w:p>
    <w:p w14:paraId="26996D6C" w14:textId="261DD1A6" w:rsidR="005D21D9" w:rsidRPr="007252AC" w:rsidRDefault="005D21D9" w:rsidP="005D21D9">
      <w:pPr>
        <w:pStyle w:val="Heading2"/>
        <w:numPr>
          <w:ilvl w:val="1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t>Query</w:t>
      </w:r>
    </w:p>
    <w:p w14:paraId="3D4836B5" w14:textId="58DEC8F6" w:rsidR="007D70A8" w:rsidRPr="007252AC" w:rsidRDefault="00FA4DBB" w:rsidP="007D70A8">
      <w:pPr>
        <w:rPr>
          <w:noProof/>
          <w:lang w:val="en-US"/>
        </w:rPr>
      </w:pPr>
      <w:r w:rsidRPr="007252AC">
        <w:rPr>
          <w:noProof/>
          <w:lang w:val="en-US"/>
        </w:rPr>
        <w:t xml:space="preserve">The input of Query Engine is a </w:t>
      </w:r>
      <w:r w:rsidRPr="007252AC">
        <w:rPr>
          <w:i/>
          <w:noProof/>
          <w:lang w:val="en-US"/>
        </w:rPr>
        <w:t>String</w:t>
      </w:r>
      <w:r w:rsidRPr="007252AC">
        <w:rPr>
          <w:noProof/>
          <w:lang w:val="en-US"/>
        </w:rPr>
        <w:t xml:space="preserve"> and takes the following format</w:t>
      </w:r>
      <w:r w:rsidR="007D70A8" w:rsidRPr="007252AC">
        <w:rPr>
          <w:noProof/>
          <w:lang w:val="en-US"/>
        </w:rPr>
        <w:t>:</w:t>
      </w:r>
    </w:p>
    <w:p w14:paraId="4D488859" w14:textId="29257ED4" w:rsidR="00A5304E" w:rsidRPr="007252AC" w:rsidRDefault="007D70A8" w:rsidP="007C5488">
      <w:pPr>
        <w:ind w:left="1440" w:firstLine="0"/>
        <w:jc w:val="left"/>
        <w:rPr>
          <w:i/>
          <w:noProof/>
          <w:lang w:val="en-US"/>
        </w:rPr>
      </w:pPr>
      <w:r w:rsidRPr="007252AC">
        <w:rPr>
          <w:i/>
          <w:noProof/>
          <w:lang w:val="en-US"/>
        </w:rPr>
        <w:t>P(?title, ?year)&lt;-getInfo rmation(Name, ?id, ?year)#getDetail(?id, ?title, ?job)</w:t>
      </w:r>
    </w:p>
    <w:p w14:paraId="1E7F4935" w14:textId="07BD3167" w:rsidR="007D70A8" w:rsidRPr="007252AC" w:rsidRDefault="0053632F" w:rsidP="007D70A8">
      <w:pPr>
        <w:rPr>
          <w:noProof/>
          <w:lang w:val="en-US"/>
        </w:rPr>
      </w:pPr>
      <w:r w:rsidRPr="007252AC">
        <w:rPr>
          <w:noProof/>
          <w:lang w:val="en-US"/>
        </w:rPr>
        <w:t xml:space="preserve">The query is composed by two parts a </w:t>
      </w:r>
      <w:r w:rsidRPr="007252AC">
        <w:rPr>
          <w:i/>
          <w:noProof/>
          <w:lang w:val="en-US"/>
        </w:rPr>
        <w:t>head</w:t>
      </w:r>
      <w:r w:rsidRPr="007252AC">
        <w:rPr>
          <w:noProof/>
          <w:lang w:val="en-US"/>
        </w:rPr>
        <w:t xml:space="preserve"> and a </w:t>
      </w:r>
      <w:r w:rsidRPr="007252AC">
        <w:rPr>
          <w:i/>
          <w:noProof/>
          <w:lang w:val="en-US"/>
        </w:rPr>
        <w:t>body</w:t>
      </w:r>
      <w:r w:rsidRPr="007252AC">
        <w:rPr>
          <w:noProof/>
          <w:lang w:val="en-US"/>
        </w:rPr>
        <w:t>. T</w:t>
      </w:r>
      <w:r w:rsidR="00F74C88" w:rsidRPr="007252AC">
        <w:rPr>
          <w:noProof/>
          <w:lang w:val="en-US"/>
        </w:rPr>
        <w:t xml:space="preserve">he </w:t>
      </w:r>
      <w:r w:rsidR="00F74C88" w:rsidRPr="007252AC">
        <w:rPr>
          <w:i/>
          <w:noProof/>
          <w:lang w:val="en-US"/>
        </w:rPr>
        <w:t>head</w:t>
      </w:r>
      <w:r w:rsidR="00F74C88" w:rsidRPr="007252AC">
        <w:rPr>
          <w:noProof/>
          <w:lang w:val="en-US"/>
        </w:rPr>
        <w:t xml:space="preserve"> and the </w:t>
      </w:r>
      <w:r w:rsidR="00F74C88" w:rsidRPr="007252AC">
        <w:rPr>
          <w:i/>
          <w:noProof/>
          <w:lang w:val="en-US"/>
        </w:rPr>
        <w:t>body</w:t>
      </w:r>
      <w:r w:rsidR="00F74C88" w:rsidRPr="007252AC">
        <w:rPr>
          <w:noProof/>
          <w:lang w:val="en-US"/>
        </w:rPr>
        <w:t xml:space="preserve"> are separated by two</w:t>
      </w:r>
      <w:r w:rsidRPr="007252AC">
        <w:rPr>
          <w:noProof/>
          <w:lang w:val="en-US"/>
        </w:rPr>
        <w:t xml:space="preserve"> (2) symbols: “&lt;-”. </w:t>
      </w:r>
      <w:r w:rsidR="00F74C88" w:rsidRPr="007252AC">
        <w:rPr>
          <w:noProof/>
          <w:lang w:val="en-US"/>
        </w:rPr>
        <w:t xml:space="preserve">If the query does not contain these symbols </w:t>
      </w:r>
      <w:r w:rsidR="00D42C51" w:rsidRPr="007252AC">
        <w:rPr>
          <w:noProof/>
          <w:lang w:val="en-US"/>
        </w:rPr>
        <w:t xml:space="preserve">or if the query does not </w:t>
      </w:r>
      <w:r w:rsidR="00684749" w:rsidRPr="007252AC">
        <w:rPr>
          <w:noProof/>
          <w:lang w:val="en-US"/>
        </w:rPr>
        <w:t>contain</w:t>
      </w:r>
      <w:r w:rsidR="00D42C51" w:rsidRPr="007252AC">
        <w:rPr>
          <w:noProof/>
          <w:lang w:val="en-US"/>
        </w:rPr>
        <w:t xml:space="preserve"> a </w:t>
      </w:r>
      <w:r w:rsidR="00D42C51" w:rsidRPr="007252AC">
        <w:rPr>
          <w:i/>
          <w:noProof/>
          <w:lang w:val="en-US"/>
        </w:rPr>
        <w:t xml:space="preserve">head </w:t>
      </w:r>
      <w:r w:rsidR="00D42C51" w:rsidRPr="007252AC">
        <w:rPr>
          <w:noProof/>
          <w:lang w:val="en-US"/>
        </w:rPr>
        <w:t xml:space="preserve">and a </w:t>
      </w:r>
      <w:r w:rsidR="00D42C51" w:rsidRPr="007252AC">
        <w:rPr>
          <w:i/>
          <w:noProof/>
          <w:lang w:val="en-US"/>
        </w:rPr>
        <w:t>body</w:t>
      </w:r>
      <w:r w:rsidR="00D42C51" w:rsidRPr="007252AC">
        <w:rPr>
          <w:noProof/>
          <w:lang w:val="en-US"/>
        </w:rPr>
        <w:t xml:space="preserve"> </w:t>
      </w:r>
      <w:r w:rsidR="00F74C88" w:rsidRPr="007252AC">
        <w:rPr>
          <w:noProof/>
          <w:lang w:val="en-US"/>
        </w:rPr>
        <w:t xml:space="preserve">an error </w:t>
      </w:r>
      <w:r w:rsidR="00684749" w:rsidRPr="007252AC">
        <w:rPr>
          <w:noProof/>
          <w:lang w:val="en-US"/>
        </w:rPr>
        <w:t>will be</w:t>
      </w:r>
      <w:r w:rsidR="00F74C88" w:rsidRPr="007252AC">
        <w:rPr>
          <w:noProof/>
          <w:lang w:val="en-US"/>
        </w:rPr>
        <w:t xml:space="preserve"> raised</w:t>
      </w:r>
      <w:r w:rsidR="00684749" w:rsidRPr="007252AC">
        <w:rPr>
          <w:noProof/>
          <w:lang w:val="en-US"/>
        </w:rPr>
        <w:t xml:space="preserve"> in both cases</w:t>
      </w:r>
      <w:r w:rsidR="00F74C88" w:rsidRPr="007252AC">
        <w:rPr>
          <w:noProof/>
          <w:lang w:val="en-US"/>
        </w:rPr>
        <w:t>.</w:t>
      </w:r>
    </w:p>
    <w:p w14:paraId="1E6F2552" w14:textId="718F281C" w:rsidR="003C73F7" w:rsidRPr="007252AC" w:rsidRDefault="00F74C88" w:rsidP="005D21D9">
      <w:pPr>
        <w:rPr>
          <w:noProof/>
          <w:lang w:val="en-US"/>
        </w:rPr>
      </w:pPr>
      <w:r w:rsidRPr="007252AC">
        <w:rPr>
          <w:noProof/>
          <w:lang w:val="en-US"/>
        </w:rPr>
        <w:t xml:space="preserve">The </w:t>
      </w:r>
      <w:r w:rsidRPr="007252AC">
        <w:rPr>
          <w:i/>
          <w:noProof/>
          <w:lang w:val="en-US"/>
        </w:rPr>
        <w:t>head</w:t>
      </w:r>
      <w:r w:rsidRPr="007252AC">
        <w:rPr>
          <w:noProof/>
          <w:lang w:val="en-US"/>
        </w:rPr>
        <w:t xml:space="preserve"> and the </w:t>
      </w:r>
      <w:r w:rsidRPr="007252AC">
        <w:rPr>
          <w:i/>
          <w:noProof/>
          <w:lang w:val="en-US"/>
        </w:rPr>
        <w:t xml:space="preserve">body </w:t>
      </w:r>
      <w:r w:rsidRPr="007252AC">
        <w:rPr>
          <w:noProof/>
          <w:lang w:val="en-US"/>
        </w:rPr>
        <w:t xml:space="preserve">of a query are composed by </w:t>
      </w:r>
      <w:r w:rsidRPr="007252AC">
        <w:rPr>
          <w:i/>
          <w:noProof/>
          <w:lang w:val="en-US"/>
        </w:rPr>
        <w:t>expressions</w:t>
      </w:r>
      <w:r w:rsidRPr="007252AC">
        <w:rPr>
          <w:noProof/>
          <w:lang w:val="en-US"/>
        </w:rPr>
        <w:t>.</w:t>
      </w:r>
      <w:r w:rsidR="00684749" w:rsidRPr="007252AC">
        <w:rPr>
          <w:noProof/>
          <w:lang w:val="en-US"/>
        </w:rPr>
        <w:t xml:space="preserve"> The </w:t>
      </w:r>
      <w:r w:rsidR="00684749" w:rsidRPr="007252AC">
        <w:rPr>
          <w:i/>
          <w:noProof/>
          <w:lang w:val="en-US"/>
        </w:rPr>
        <w:t>head</w:t>
      </w:r>
      <w:r w:rsidR="00684749" w:rsidRPr="007252AC">
        <w:rPr>
          <w:noProof/>
          <w:lang w:val="en-US"/>
        </w:rPr>
        <w:t xml:space="preserve"> contains only one </w:t>
      </w:r>
      <w:r w:rsidR="00684749" w:rsidRPr="007252AC">
        <w:rPr>
          <w:i/>
          <w:noProof/>
          <w:lang w:val="en-US"/>
        </w:rPr>
        <w:t>expression</w:t>
      </w:r>
      <w:r w:rsidR="00684749" w:rsidRPr="007252AC">
        <w:rPr>
          <w:noProof/>
          <w:lang w:val="en-US"/>
        </w:rPr>
        <w:t xml:space="preserve"> and </w:t>
      </w:r>
      <w:r w:rsidR="00684749" w:rsidRPr="007252AC">
        <w:rPr>
          <w:i/>
          <w:noProof/>
          <w:lang w:val="en-US"/>
        </w:rPr>
        <w:t>body</w:t>
      </w:r>
      <w:r w:rsidR="00684749" w:rsidRPr="007252AC">
        <w:rPr>
          <w:noProof/>
          <w:lang w:val="en-US"/>
        </w:rPr>
        <w:t xml:space="preserve"> contains a least one </w:t>
      </w:r>
      <w:r w:rsidR="00684749" w:rsidRPr="007252AC">
        <w:rPr>
          <w:i/>
          <w:noProof/>
          <w:lang w:val="en-US"/>
        </w:rPr>
        <w:t>expression</w:t>
      </w:r>
      <w:r w:rsidR="00684749" w:rsidRPr="007252AC">
        <w:rPr>
          <w:noProof/>
          <w:lang w:val="en-US"/>
        </w:rPr>
        <w:t>.</w:t>
      </w:r>
      <w:r w:rsidRPr="007252AC">
        <w:rPr>
          <w:noProof/>
          <w:lang w:val="en-US"/>
        </w:rPr>
        <w:t xml:space="preserve"> An </w:t>
      </w:r>
      <w:r w:rsidRPr="007252AC">
        <w:rPr>
          <w:i/>
          <w:noProof/>
          <w:lang w:val="en-US"/>
        </w:rPr>
        <w:t>expression</w:t>
      </w:r>
      <w:r w:rsidRPr="007252AC">
        <w:rPr>
          <w:noProof/>
          <w:lang w:val="en-US"/>
        </w:rPr>
        <w:t xml:space="preserve"> is </w:t>
      </w:r>
      <w:r w:rsidR="00D42C51" w:rsidRPr="007252AC">
        <w:rPr>
          <w:noProof/>
          <w:lang w:val="en-US"/>
        </w:rPr>
        <w:t xml:space="preserve">composed by a </w:t>
      </w:r>
      <w:r w:rsidR="00D42C51" w:rsidRPr="007252AC">
        <w:rPr>
          <w:i/>
          <w:noProof/>
          <w:lang w:val="en-US"/>
        </w:rPr>
        <w:t>function name</w:t>
      </w:r>
      <w:r w:rsidR="00D42C51" w:rsidRPr="007252AC">
        <w:rPr>
          <w:noProof/>
          <w:lang w:val="en-US"/>
        </w:rPr>
        <w:t xml:space="preserve"> and its </w:t>
      </w:r>
      <w:r w:rsidR="00D42C51" w:rsidRPr="007252AC">
        <w:rPr>
          <w:i/>
          <w:noProof/>
          <w:lang w:val="en-US"/>
        </w:rPr>
        <w:t>arguments</w:t>
      </w:r>
      <w:r w:rsidR="00D42C51" w:rsidRPr="007252AC">
        <w:rPr>
          <w:noProof/>
          <w:lang w:val="en-US"/>
        </w:rPr>
        <w:t xml:space="preserve">. </w:t>
      </w:r>
      <w:r w:rsidR="008240DC" w:rsidRPr="007252AC">
        <w:rPr>
          <w:noProof/>
          <w:lang w:val="en-US"/>
        </w:rPr>
        <w:t xml:space="preserve">An </w:t>
      </w:r>
      <w:r w:rsidR="008240DC" w:rsidRPr="007252AC">
        <w:rPr>
          <w:i/>
          <w:noProof/>
          <w:lang w:val="en-US"/>
        </w:rPr>
        <w:t>argument</w:t>
      </w:r>
      <w:r w:rsidR="008240DC" w:rsidRPr="007252AC">
        <w:rPr>
          <w:noProof/>
          <w:lang w:val="en-US"/>
        </w:rPr>
        <w:t xml:space="preserve"> can is a </w:t>
      </w:r>
      <w:r w:rsidR="008240DC" w:rsidRPr="007252AC">
        <w:rPr>
          <w:i/>
          <w:noProof/>
          <w:lang w:val="en-US"/>
        </w:rPr>
        <w:t>variable</w:t>
      </w:r>
      <w:r w:rsidR="00A273D8">
        <w:rPr>
          <w:noProof/>
          <w:lang w:val="en-US"/>
        </w:rPr>
        <w:t xml:space="preserve"> is starts with a</w:t>
      </w:r>
      <w:r w:rsidR="008240DC" w:rsidRPr="007252AC">
        <w:rPr>
          <w:noProof/>
          <w:lang w:val="en-US"/>
        </w:rPr>
        <w:t xml:space="preserve"> </w:t>
      </w:r>
      <w:r w:rsidR="00302103" w:rsidRPr="00A273D8">
        <w:rPr>
          <w:i/>
          <w:noProof/>
          <w:lang w:val="en-US"/>
        </w:rPr>
        <w:t>question mark</w:t>
      </w:r>
      <w:r w:rsidR="00302103" w:rsidRPr="007252AC">
        <w:rPr>
          <w:noProof/>
          <w:lang w:val="en-US"/>
        </w:rPr>
        <w:t xml:space="preserve"> </w:t>
      </w:r>
      <w:r w:rsidR="00302103">
        <w:rPr>
          <w:noProof/>
          <w:lang w:val="en-US"/>
        </w:rPr>
        <w:t>(</w:t>
      </w:r>
      <w:r w:rsidR="008240DC" w:rsidRPr="007252AC">
        <w:rPr>
          <w:noProof/>
          <w:lang w:val="en-US"/>
        </w:rPr>
        <w:t>“?”</w:t>
      </w:r>
      <w:r w:rsidR="00302103">
        <w:rPr>
          <w:noProof/>
          <w:lang w:val="en-US"/>
        </w:rPr>
        <w:t>)</w:t>
      </w:r>
      <w:r w:rsidR="008240DC" w:rsidRPr="007252AC">
        <w:rPr>
          <w:noProof/>
          <w:lang w:val="en-US"/>
        </w:rPr>
        <w:t xml:space="preserve">, otherwise is a </w:t>
      </w:r>
      <w:r w:rsidR="008240DC" w:rsidRPr="007252AC">
        <w:rPr>
          <w:i/>
          <w:noProof/>
          <w:lang w:val="en-US"/>
        </w:rPr>
        <w:t>constant</w:t>
      </w:r>
      <w:r w:rsidR="008240DC" w:rsidRPr="007252AC">
        <w:rPr>
          <w:noProof/>
          <w:lang w:val="en-US"/>
        </w:rPr>
        <w:t>.</w:t>
      </w:r>
      <w:r w:rsidR="005D21D9" w:rsidRPr="007252AC">
        <w:rPr>
          <w:noProof/>
          <w:lang w:val="en-US"/>
        </w:rPr>
        <w:t xml:space="preserve"> The Table 2 </w:t>
      </w:r>
      <w:r w:rsidR="003C73F7" w:rsidRPr="007252AC">
        <w:rPr>
          <w:noProof/>
          <w:lang w:val="en-US"/>
        </w:rPr>
        <w:t xml:space="preserve">summarizes the how </w:t>
      </w:r>
      <w:r w:rsidR="007C6EF3" w:rsidRPr="007252AC">
        <w:rPr>
          <w:noProof/>
          <w:lang w:val="en-US"/>
        </w:rPr>
        <w:t>store</w:t>
      </w:r>
      <w:r w:rsidR="000C7C8E" w:rsidRPr="007252AC">
        <w:rPr>
          <w:noProof/>
          <w:lang w:val="en-US"/>
        </w:rPr>
        <w:t xml:space="preserve"> the inputs of a Query Engine</w:t>
      </w:r>
      <w:r w:rsidR="003C73F7" w:rsidRPr="007252AC">
        <w:rPr>
          <w:noProof/>
          <w:lang w:val="en-US"/>
        </w:rPr>
        <w:t>.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405"/>
        <w:gridCol w:w="2693"/>
        <w:gridCol w:w="3963"/>
      </w:tblGrid>
      <w:tr w:rsidR="007C6EF3" w:rsidRPr="007252AC" w14:paraId="45F73CA6" w14:textId="77777777" w:rsidTr="007C6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737CA504" w14:textId="72D4C408" w:rsidR="003C73F7" w:rsidRPr="007252AC" w:rsidRDefault="003C73F7" w:rsidP="003C73F7">
            <w:pPr>
              <w:ind w:firstLine="0"/>
              <w:jc w:val="center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Input</w:t>
            </w:r>
          </w:p>
        </w:tc>
        <w:tc>
          <w:tcPr>
            <w:tcW w:w="1486" w:type="pct"/>
          </w:tcPr>
          <w:p w14:paraId="5DA7D188" w14:textId="5372C29F" w:rsidR="003C73F7" w:rsidRPr="007252AC" w:rsidRDefault="003C73F7" w:rsidP="003C73F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Example</w:t>
            </w:r>
          </w:p>
        </w:tc>
        <w:tc>
          <w:tcPr>
            <w:tcW w:w="2187" w:type="pct"/>
          </w:tcPr>
          <w:p w14:paraId="0A1E42D9" w14:textId="1459C8A3" w:rsidR="003C73F7" w:rsidRPr="007252AC" w:rsidRDefault="003C73F7" w:rsidP="003C73F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Data Structure</w:t>
            </w:r>
          </w:p>
        </w:tc>
      </w:tr>
      <w:tr w:rsidR="007C6EF3" w:rsidRPr="007252AC" w14:paraId="2076431E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41B49E31" w14:textId="313CAFD4" w:rsidR="003C73F7" w:rsidRPr="007252AC" w:rsidRDefault="00DD32E6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Query</w:t>
            </w:r>
          </w:p>
        </w:tc>
        <w:tc>
          <w:tcPr>
            <w:tcW w:w="1486" w:type="pct"/>
          </w:tcPr>
          <w:p w14:paraId="4AF574D0" w14:textId="77954B11" w:rsidR="003C73F7" w:rsidRPr="007252AC" w:rsidRDefault="00DD32E6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p(?x, ?y)&lt;-f(C, ?x)#g(?x, ?y)</w:t>
            </w:r>
          </w:p>
        </w:tc>
        <w:tc>
          <w:tcPr>
            <w:tcW w:w="2187" w:type="pct"/>
          </w:tcPr>
          <w:p w14:paraId="458F2B20" w14:textId="49A676EC" w:rsidR="003C73F7" w:rsidRPr="007252AC" w:rsidRDefault="00DD32E6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Map.Entry&lt;Expression</w:t>
            </w:r>
            <w:r w:rsidR="007C6EF3" w:rsidRPr="007252AC">
              <w:rPr>
                <w:noProof/>
                <w:lang w:val="en-US"/>
              </w:rPr>
              <w:t xml:space="preserve">, </w:t>
            </w:r>
            <w:r w:rsidRPr="007252AC">
              <w:rPr>
                <w:noProof/>
                <w:lang w:val="en-US"/>
              </w:rPr>
              <w:t>List&lt;Expression&gt;&gt;</w:t>
            </w:r>
          </w:p>
        </w:tc>
      </w:tr>
      <w:tr w:rsidR="007C6EF3" w:rsidRPr="007252AC" w14:paraId="293AB9E8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480031C2" w14:textId="4DAEA6D5" w:rsidR="007C6EF3" w:rsidRPr="007252AC" w:rsidRDefault="007C6EF3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Query Separator</w:t>
            </w:r>
          </w:p>
        </w:tc>
        <w:tc>
          <w:tcPr>
            <w:tcW w:w="1486" w:type="pct"/>
          </w:tcPr>
          <w:p w14:paraId="4A81B438" w14:textId="6B2ABBA6" w:rsidR="007C6EF3" w:rsidRPr="007252AC" w:rsidRDefault="007C6EF3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&lt;-</w:t>
            </w:r>
          </w:p>
        </w:tc>
        <w:tc>
          <w:tcPr>
            <w:tcW w:w="2187" w:type="pct"/>
          </w:tcPr>
          <w:p w14:paraId="6CEBB2E4" w14:textId="081F11C2" w:rsidR="007C6EF3" w:rsidRPr="007252AC" w:rsidRDefault="007C6EF3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</w:p>
        </w:tc>
      </w:tr>
      <w:tr w:rsidR="007C6EF3" w:rsidRPr="007252AC" w14:paraId="6FF3F635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6EFF9C18" w14:textId="67140D83" w:rsidR="007C6EF3" w:rsidRPr="007252AC" w:rsidRDefault="007C6EF3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Query Head</w:t>
            </w:r>
          </w:p>
        </w:tc>
        <w:tc>
          <w:tcPr>
            <w:tcW w:w="1486" w:type="pct"/>
          </w:tcPr>
          <w:p w14:paraId="5F144359" w14:textId="2AB8C46E" w:rsidR="007C6EF3" w:rsidRPr="007252AC" w:rsidRDefault="007C6EF3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p(?x, ?y)</w:t>
            </w:r>
          </w:p>
        </w:tc>
        <w:tc>
          <w:tcPr>
            <w:tcW w:w="2187" w:type="pct"/>
          </w:tcPr>
          <w:p w14:paraId="27688646" w14:textId="54613A74" w:rsidR="007C6EF3" w:rsidRPr="007252AC" w:rsidRDefault="007C6EF3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Expression</w:t>
            </w:r>
          </w:p>
        </w:tc>
      </w:tr>
      <w:tr w:rsidR="007C6EF3" w:rsidRPr="007252AC" w14:paraId="376563B6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73A381FB" w14:textId="097C1098" w:rsidR="007C6EF3" w:rsidRPr="007252AC" w:rsidRDefault="007C6EF3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Query Body</w:t>
            </w:r>
          </w:p>
        </w:tc>
        <w:tc>
          <w:tcPr>
            <w:tcW w:w="1486" w:type="pct"/>
          </w:tcPr>
          <w:p w14:paraId="62BE5ECF" w14:textId="3A9A8BC5" w:rsidR="007C6EF3" w:rsidRPr="007252AC" w:rsidRDefault="007C6EF3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f(C, ?x)#g(?x, ?y)</w:t>
            </w:r>
          </w:p>
        </w:tc>
        <w:tc>
          <w:tcPr>
            <w:tcW w:w="2187" w:type="pct"/>
          </w:tcPr>
          <w:p w14:paraId="3C48294E" w14:textId="1D6FAF64" w:rsidR="007C6EF3" w:rsidRPr="007252AC" w:rsidRDefault="007C6EF3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LinkedList&lt;Expression&gt;</w:t>
            </w:r>
          </w:p>
        </w:tc>
      </w:tr>
      <w:tr w:rsidR="007C6EF3" w:rsidRPr="007252AC" w14:paraId="74F60047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6405D125" w14:textId="77F69696" w:rsidR="007C6EF3" w:rsidRPr="007252AC" w:rsidRDefault="007C6EF3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Function Separator</w:t>
            </w:r>
          </w:p>
        </w:tc>
        <w:tc>
          <w:tcPr>
            <w:tcW w:w="1486" w:type="pct"/>
          </w:tcPr>
          <w:p w14:paraId="4E3551AE" w14:textId="49FBDF98" w:rsidR="007C6EF3" w:rsidRPr="007252AC" w:rsidRDefault="007C6EF3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#</w:t>
            </w:r>
          </w:p>
        </w:tc>
        <w:tc>
          <w:tcPr>
            <w:tcW w:w="2187" w:type="pct"/>
          </w:tcPr>
          <w:p w14:paraId="6E8B66DC" w14:textId="12D5A11D" w:rsidR="007C6EF3" w:rsidRPr="007252AC" w:rsidRDefault="007C6EF3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</w:p>
        </w:tc>
      </w:tr>
      <w:tr w:rsidR="000C7C8E" w:rsidRPr="007252AC" w14:paraId="6B5DD84D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132ABF0A" w14:textId="6A198A8B" w:rsidR="000C7C8E" w:rsidRPr="007252AC" w:rsidRDefault="000C7C8E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Function</w:t>
            </w:r>
          </w:p>
        </w:tc>
        <w:tc>
          <w:tcPr>
            <w:tcW w:w="1486" w:type="pct"/>
          </w:tcPr>
          <w:p w14:paraId="69EFA431" w14:textId="70E4E0AB" w:rsidR="000C7C8E" w:rsidRPr="007252AC" w:rsidRDefault="000C7C8E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f(C, ?x)</w:t>
            </w:r>
          </w:p>
        </w:tc>
        <w:tc>
          <w:tcPr>
            <w:tcW w:w="2187" w:type="pct"/>
          </w:tcPr>
          <w:p w14:paraId="297AE988" w14:textId="11DA36F1" w:rsidR="000C7C8E" w:rsidRPr="007252AC" w:rsidRDefault="000C7C8E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Expression</w:t>
            </w:r>
          </w:p>
        </w:tc>
      </w:tr>
      <w:tr w:rsidR="000C7C8E" w:rsidRPr="007252AC" w14:paraId="5D604E3E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43357A55" w14:textId="2E2AC101" w:rsidR="000C7C8E" w:rsidRPr="007252AC" w:rsidRDefault="000C7C8E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Function Name</w:t>
            </w:r>
          </w:p>
        </w:tc>
        <w:tc>
          <w:tcPr>
            <w:tcW w:w="1486" w:type="pct"/>
          </w:tcPr>
          <w:p w14:paraId="75A2DFE0" w14:textId="3E093989" w:rsidR="000C7C8E" w:rsidRPr="007252AC" w:rsidRDefault="000C7C8E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F</w:t>
            </w:r>
          </w:p>
        </w:tc>
        <w:tc>
          <w:tcPr>
            <w:tcW w:w="2187" w:type="pct"/>
          </w:tcPr>
          <w:p w14:paraId="04737BC8" w14:textId="6E063FB4" w:rsidR="000C7C8E" w:rsidRPr="007252AC" w:rsidRDefault="000C7C8E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String</w:t>
            </w:r>
          </w:p>
        </w:tc>
      </w:tr>
      <w:tr w:rsidR="000C7C8E" w:rsidRPr="007252AC" w14:paraId="3F6B7ADD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6683828C" w14:textId="3EE1933D" w:rsidR="000C7C8E" w:rsidRPr="007252AC" w:rsidRDefault="000C7C8E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Function Arguments</w:t>
            </w:r>
          </w:p>
        </w:tc>
        <w:tc>
          <w:tcPr>
            <w:tcW w:w="1486" w:type="pct"/>
          </w:tcPr>
          <w:p w14:paraId="5E342194" w14:textId="1E1F9F06" w:rsidR="000C7C8E" w:rsidRPr="007252AC" w:rsidRDefault="000C7C8E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 xml:space="preserve">(C, ?x) </w:t>
            </w:r>
          </w:p>
        </w:tc>
        <w:tc>
          <w:tcPr>
            <w:tcW w:w="2187" w:type="pct"/>
          </w:tcPr>
          <w:p w14:paraId="10F91A1D" w14:textId="4F477A1B" w:rsidR="000C7C8E" w:rsidRPr="007252AC" w:rsidRDefault="000C7C8E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LinkedList&lt;Element&gt;</w:t>
            </w:r>
          </w:p>
        </w:tc>
      </w:tr>
      <w:tr w:rsidR="0055416B" w:rsidRPr="007252AC" w14:paraId="5C97AFFF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5BE77B85" w14:textId="16536F14" w:rsidR="0055416B" w:rsidRPr="007252AC" w:rsidRDefault="0055416B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Argument Separator</w:t>
            </w:r>
          </w:p>
        </w:tc>
        <w:tc>
          <w:tcPr>
            <w:tcW w:w="1486" w:type="pct"/>
          </w:tcPr>
          <w:p w14:paraId="5A7A90B4" w14:textId="19D907FE" w:rsidR="0055416B" w:rsidRPr="007252AC" w:rsidRDefault="0055416B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,</w:t>
            </w:r>
          </w:p>
        </w:tc>
        <w:tc>
          <w:tcPr>
            <w:tcW w:w="2187" w:type="pct"/>
          </w:tcPr>
          <w:p w14:paraId="2B0E3F1B" w14:textId="77777777" w:rsidR="0055416B" w:rsidRPr="007252AC" w:rsidRDefault="0055416B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</w:p>
        </w:tc>
      </w:tr>
      <w:tr w:rsidR="000C7C8E" w:rsidRPr="007252AC" w14:paraId="48B4E2C4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793C9BD5" w14:textId="01BE5AEB" w:rsidR="000C7C8E" w:rsidRPr="007252AC" w:rsidRDefault="000C7C8E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Constant</w:t>
            </w:r>
          </w:p>
        </w:tc>
        <w:tc>
          <w:tcPr>
            <w:tcW w:w="1486" w:type="pct"/>
          </w:tcPr>
          <w:p w14:paraId="25332A06" w14:textId="7EB28BAF" w:rsidR="000C7C8E" w:rsidRPr="007252AC" w:rsidRDefault="000C7C8E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C</w:t>
            </w:r>
          </w:p>
        </w:tc>
        <w:tc>
          <w:tcPr>
            <w:tcW w:w="2187" w:type="pct"/>
          </w:tcPr>
          <w:p w14:paraId="36DFF488" w14:textId="381A8F18" w:rsidR="000C7C8E" w:rsidRPr="007252AC" w:rsidRDefault="000C7C8E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Element</w:t>
            </w:r>
          </w:p>
        </w:tc>
      </w:tr>
      <w:tr w:rsidR="000C7C8E" w:rsidRPr="007252AC" w14:paraId="3A2DC810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6105A228" w14:textId="3A0474A5" w:rsidR="000C7C8E" w:rsidRPr="007252AC" w:rsidRDefault="000C7C8E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Variable</w:t>
            </w:r>
          </w:p>
        </w:tc>
        <w:tc>
          <w:tcPr>
            <w:tcW w:w="1486" w:type="pct"/>
          </w:tcPr>
          <w:p w14:paraId="302ABD9C" w14:textId="1204F237" w:rsidR="000C7C8E" w:rsidRPr="007252AC" w:rsidRDefault="000C7C8E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?x</w:t>
            </w:r>
          </w:p>
        </w:tc>
        <w:tc>
          <w:tcPr>
            <w:tcW w:w="2187" w:type="pct"/>
          </w:tcPr>
          <w:p w14:paraId="72B8E4C8" w14:textId="25D53DD9" w:rsidR="000C7C8E" w:rsidRPr="007252AC" w:rsidRDefault="000C7C8E" w:rsidP="000C7C8E">
            <w:pPr>
              <w:keepNext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Element</w:t>
            </w:r>
          </w:p>
        </w:tc>
      </w:tr>
    </w:tbl>
    <w:p w14:paraId="766EEC22" w14:textId="79B693BF" w:rsidR="000C7C8E" w:rsidRPr="007252AC" w:rsidRDefault="000C7C8E" w:rsidP="000C7C8E">
      <w:pPr>
        <w:pStyle w:val="Caption"/>
        <w:ind w:firstLine="0"/>
        <w:jc w:val="center"/>
        <w:rPr>
          <w:noProof/>
          <w:lang w:val="en-US"/>
        </w:rPr>
      </w:pPr>
      <w:r w:rsidRPr="007252AC">
        <w:rPr>
          <w:noProof/>
          <w:lang w:val="en-US"/>
        </w:rPr>
        <w:t xml:space="preserve">Table </w:t>
      </w:r>
      <w:r w:rsidRPr="007252AC">
        <w:rPr>
          <w:noProof/>
          <w:lang w:val="en-US"/>
        </w:rPr>
        <w:fldChar w:fldCharType="begin"/>
      </w:r>
      <w:r w:rsidRPr="007252AC">
        <w:rPr>
          <w:noProof/>
          <w:lang w:val="en-US"/>
        </w:rPr>
        <w:instrText xml:space="preserve"> SEQ Table \* ARABIC </w:instrText>
      </w:r>
      <w:r w:rsidRPr="007252AC">
        <w:rPr>
          <w:noProof/>
          <w:lang w:val="en-US"/>
        </w:rPr>
        <w:fldChar w:fldCharType="separate"/>
      </w:r>
      <w:r w:rsidRPr="007252AC">
        <w:rPr>
          <w:noProof/>
          <w:lang w:val="en-US"/>
        </w:rPr>
        <w:t>2</w:t>
      </w:r>
      <w:r w:rsidRPr="007252AC">
        <w:rPr>
          <w:noProof/>
          <w:lang w:val="en-US"/>
        </w:rPr>
        <w:fldChar w:fldCharType="end"/>
      </w:r>
      <w:r w:rsidRPr="007252AC">
        <w:rPr>
          <w:noProof/>
          <w:lang w:val="en-US"/>
        </w:rPr>
        <w:t>. The data structures to hold the inputs</w:t>
      </w:r>
      <w:r w:rsidR="000518DC">
        <w:rPr>
          <w:noProof/>
          <w:lang w:val="en-US"/>
        </w:rPr>
        <w:t>.</w:t>
      </w:r>
    </w:p>
    <w:p w14:paraId="5CB306E3" w14:textId="6D15A705" w:rsidR="0055416B" w:rsidRPr="007252AC" w:rsidRDefault="00C02088" w:rsidP="00C02088">
      <w:pPr>
        <w:pStyle w:val="Heading3"/>
        <w:numPr>
          <w:ilvl w:val="2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t xml:space="preserve">Query </w:t>
      </w:r>
      <w:r w:rsidR="00405D4A" w:rsidRPr="007252AC">
        <w:rPr>
          <w:noProof/>
          <w:lang w:val="en-US"/>
        </w:rPr>
        <w:t>Integrity</w:t>
      </w:r>
    </w:p>
    <w:p w14:paraId="0D0A5FBB" w14:textId="4AE5D743" w:rsidR="00D7520E" w:rsidRPr="007252AC" w:rsidRDefault="00D7520E" w:rsidP="00D7520E">
      <w:pPr>
        <w:ind w:firstLine="0"/>
        <w:rPr>
          <w:noProof/>
          <w:lang w:val="en-US"/>
        </w:rPr>
      </w:pPr>
      <w:r w:rsidRPr="007252AC">
        <w:rPr>
          <w:noProof/>
          <w:lang w:val="en-US"/>
        </w:rPr>
        <w:t>Consitency1 raise error if there is not "&lt;-" symbols or more than one</w:t>
      </w:r>
      <w:r w:rsidR="00DA1F57">
        <w:rPr>
          <w:noProof/>
          <w:lang w:val="en-US"/>
        </w:rPr>
        <w:t xml:space="preserve">. </w:t>
      </w:r>
      <w:r w:rsidRPr="007252AC">
        <w:rPr>
          <w:noProof/>
          <w:lang w:val="en-US"/>
        </w:rPr>
        <w:t>Consitency2 raise error if there empty clausules ","</w:t>
      </w:r>
      <w:r w:rsidR="00DA1F57">
        <w:rPr>
          <w:noProof/>
          <w:lang w:val="en-US"/>
        </w:rPr>
        <w:t xml:space="preserve">. </w:t>
      </w:r>
      <w:r w:rsidRPr="007252AC">
        <w:rPr>
          <w:noProof/>
          <w:lang w:val="en-US"/>
        </w:rPr>
        <w:t>Consitency3 raise error</w:t>
      </w:r>
      <w:r w:rsidR="00DA1F57">
        <w:rPr>
          <w:noProof/>
          <w:lang w:val="en-US"/>
        </w:rPr>
        <w:t xml:space="preserve"> if the query doesn't have head. </w:t>
      </w:r>
      <w:r w:rsidRPr="007252AC">
        <w:rPr>
          <w:noProof/>
          <w:lang w:val="en-US"/>
        </w:rPr>
        <w:t>Consitency4 raise error</w:t>
      </w:r>
      <w:r w:rsidR="00DA1F57">
        <w:rPr>
          <w:noProof/>
          <w:lang w:val="en-US"/>
        </w:rPr>
        <w:t xml:space="preserve"> if the query doesn't have body. </w:t>
      </w:r>
      <w:r w:rsidRPr="007252AC">
        <w:rPr>
          <w:noProof/>
          <w:lang w:val="en-US"/>
        </w:rPr>
        <w:t>Consitency5 Cartesian Product is not allowed (raise error if there is no join (any variable match)</w:t>
      </w:r>
      <w:r w:rsidR="00DA1F57">
        <w:rPr>
          <w:noProof/>
          <w:lang w:val="en-US"/>
        </w:rPr>
        <w:t xml:space="preserve">. </w:t>
      </w:r>
      <w:r w:rsidRPr="007252AC">
        <w:rPr>
          <w:noProof/>
          <w:lang w:val="en-US"/>
        </w:rPr>
        <w:t>Consitency6 raise error if body of the expression has less or more variable than the description</w:t>
      </w:r>
      <w:r w:rsidR="00DA1F57">
        <w:rPr>
          <w:noProof/>
          <w:lang w:val="en-US"/>
        </w:rPr>
        <w:t xml:space="preserve">. </w:t>
      </w:r>
      <w:r w:rsidRPr="007252AC">
        <w:rPr>
          <w:noProof/>
          <w:lang w:val="en-US"/>
        </w:rPr>
        <w:t>Consistency7 raise error if body of the expression has two or more equal variables names</w:t>
      </w:r>
    </w:p>
    <w:p w14:paraId="2FE4BE87" w14:textId="282C2811" w:rsidR="000C7C8E" w:rsidRPr="007252AC" w:rsidRDefault="004264B5" w:rsidP="0055416B">
      <w:pPr>
        <w:pStyle w:val="Heading2"/>
        <w:numPr>
          <w:ilvl w:val="1"/>
          <w:numId w:val="2"/>
        </w:numPr>
        <w:rPr>
          <w:noProof/>
          <w:lang w:val="en-US"/>
        </w:rPr>
      </w:pPr>
      <w:r>
        <w:rPr>
          <w:noProof/>
          <w:lang w:val="en-US"/>
        </w:rPr>
        <w:t>Executor</w:t>
      </w:r>
    </w:p>
    <w:p w14:paraId="318776A4" w14:textId="505FCF0C" w:rsidR="00405D4A" w:rsidRPr="002621DC" w:rsidRDefault="00F210A7" w:rsidP="000E548B">
      <w:pPr>
        <w:rPr>
          <w:noProof/>
          <w:lang w:val="en-US"/>
        </w:rPr>
      </w:pPr>
      <w:r>
        <w:rPr>
          <w:noProof/>
          <w:lang w:val="en-US"/>
        </w:rPr>
        <w:t xml:space="preserve">If the query is valid and well formed the executor of the Query Engine takes action. For the first </w:t>
      </w:r>
      <w:r>
        <w:rPr>
          <w:i/>
          <w:noProof/>
          <w:lang w:val="en-US"/>
        </w:rPr>
        <w:t>expression</w:t>
      </w:r>
      <w:r w:rsidR="0078620E">
        <w:rPr>
          <w:noProof/>
          <w:lang w:val="en-US"/>
        </w:rPr>
        <w:t xml:space="preserve"> on the </w:t>
      </w:r>
      <w:r w:rsidR="00C511CB">
        <w:rPr>
          <w:i/>
          <w:noProof/>
          <w:lang w:val="en-US"/>
        </w:rPr>
        <w:t>body</w:t>
      </w:r>
      <w:r w:rsidR="00C511CB">
        <w:rPr>
          <w:noProof/>
          <w:lang w:val="en-US"/>
        </w:rPr>
        <w:t xml:space="preserve"> of the query, the excutor creates a </w:t>
      </w:r>
      <w:r w:rsidR="00C511CB">
        <w:rPr>
          <w:i/>
          <w:noProof/>
          <w:lang w:val="en-US"/>
        </w:rPr>
        <w:t xml:space="preserve">relation </w:t>
      </w:r>
      <w:r w:rsidR="00C511CB">
        <w:rPr>
          <w:noProof/>
          <w:lang w:val="en-US"/>
        </w:rPr>
        <w:t xml:space="preserve">calling the Web Service. </w:t>
      </w:r>
      <w:r w:rsidR="000E548B">
        <w:rPr>
          <w:noProof/>
          <w:lang w:val="en-US"/>
        </w:rPr>
        <w:t xml:space="preserve">It’s implicity that executor checks the number of inputs and the arguments for the </w:t>
      </w:r>
      <w:r w:rsidR="000E548B">
        <w:rPr>
          <w:i/>
          <w:noProof/>
          <w:lang w:val="en-US"/>
        </w:rPr>
        <w:t>function</w:t>
      </w:r>
      <w:r w:rsidR="000E548B">
        <w:rPr>
          <w:noProof/>
          <w:lang w:val="en-US"/>
        </w:rPr>
        <w:t xml:space="preserve">. For any subsequent </w:t>
      </w:r>
      <w:r w:rsidR="000E548B">
        <w:rPr>
          <w:i/>
          <w:noProof/>
          <w:lang w:val="en-US"/>
        </w:rPr>
        <w:t>expression</w:t>
      </w:r>
      <w:r w:rsidR="000E548B">
        <w:rPr>
          <w:noProof/>
          <w:lang w:val="en-US"/>
        </w:rPr>
        <w:t xml:space="preserve"> the executor performs a join operation, rembering tha</w:t>
      </w:r>
      <w:r w:rsidR="002621DC">
        <w:rPr>
          <w:noProof/>
          <w:lang w:val="en-US"/>
        </w:rPr>
        <w:t>t</w:t>
      </w:r>
      <w:r w:rsidR="000E548B">
        <w:rPr>
          <w:noProof/>
          <w:lang w:val="en-US"/>
        </w:rPr>
        <w:t xml:space="preserve"> Cartesian Product is not allowed here f</w:t>
      </w:r>
      <w:r w:rsidR="002621DC">
        <w:rPr>
          <w:noProof/>
          <w:lang w:val="en-US"/>
        </w:rPr>
        <w:t>or a Web Service Composition. The join operation is performed looking the attributes (</w:t>
      </w:r>
      <w:r w:rsidR="002621DC">
        <w:rPr>
          <w:i/>
          <w:noProof/>
          <w:lang w:val="en-US"/>
        </w:rPr>
        <w:t>elements</w:t>
      </w:r>
      <w:r w:rsidR="002621DC">
        <w:rPr>
          <w:noProof/>
          <w:lang w:val="en-US"/>
        </w:rPr>
        <w:t xml:space="preserve">) in common between the current </w:t>
      </w:r>
      <w:r w:rsidR="002621DC">
        <w:rPr>
          <w:i/>
          <w:noProof/>
          <w:lang w:val="en-US"/>
        </w:rPr>
        <w:t>relation</w:t>
      </w:r>
      <w:r w:rsidR="002621DC">
        <w:rPr>
          <w:noProof/>
          <w:lang w:val="en-US"/>
        </w:rPr>
        <w:t xml:space="preserve"> and the current </w:t>
      </w:r>
      <w:r w:rsidR="002621DC">
        <w:rPr>
          <w:i/>
          <w:noProof/>
          <w:lang w:val="en-US"/>
        </w:rPr>
        <w:t>expression</w:t>
      </w:r>
      <w:r w:rsidR="002621DC">
        <w:rPr>
          <w:noProof/>
          <w:lang w:val="en-US"/>
        </w:rPr>
        <w:t xml:space="preserve">. It also possible to perfom a selection during the join operation, in this case the </w:t>
      </w:r>
      <w:r w:rsidR="002621DC">
        <w:rPr>
          <w:i/>
          <w:noProof/>
          <w:lang w:val="en-US"/>
        </w:rPr>
        <w:t>argument</w:t>
      </w:r>
      <w:r w:rsidR="002621DC">
        <w:rPr>
          <w:noProof/>
          <w:lang w:val="en-US"/>
        </w:rPr>
        <w:t xml:space="preserve"> is not an input for the </w:t>
      </w:r>
      <w:r w:rsidR="002621DC">
        <w:rPr>
          <w:i/>
          <w:noProof/>
          <w:lang w:val="en-US"/>
        </w:rPr>
        <w:t>function</w:t>
      </w:r>
      <w:r w:rsidR="002621DC">
        <w:rPr>
          <w:noProof/>
          <w:lang w:val="en-US"/>
        </w:rPr>
        <w:t xml:space="preserve"> but a condition to keep or discard the results (</w:t>
      </w:r>
      <w:r w:rsidR="002621DC">
        <w:rPr>
          <w:i/>
          <w:noProof/>
          <w:lang w:val="en-US"/>
        </w:rPr>
        <w:t xml:space="preserve">tuples) </w:t>
      </w:r>
      <w:r w:rsidR="002621DC">
        <w:rPr>
          <w:noProof/>
          <w:lang w:val="en-US"/>
        </w:rPr>
        <w:t>served by the Web Service.</w:t>
      </w:r>
      <w:r w:rsidR="000518DC">
        <w:rPr>
          <w:noProof/>
          <w:lang w:val="en-US"/>
        </w:rPr>
        <w:t xml:space="preserve"> If an error is raised </w:t>
      </w:r>
      <w:r w:rsidR="000518DC">
        <w:rPr>
          <w:noProof/>
          <w:lang w:val="en-US"/>
        </w:rPr>
        <w:lastRenderedPageBreak/>
        <w:t>during the execution there is an implementation of Exponential B</w:t>
      </w:r>
      <w:r w:rsidR="000518DC" w:rsidRPr="000518DC">
        <w:rPr>
          <w:noProof/>
          <w:lang w:val="en-US"/>
        </w:rPr>
        <w:t>ackof</w:t>
      </w:r>
      <w:r w:rsidR="000518DC">
        <w:rPr>
          <w:noProof/>
          <w:lang w:val="en-US"/>
        </w:rPr>
        <w:t>f Algorithm to control the flow of calls to a Web Service.</w:t>
      </w:r>
    </w:p>
    <w:p w14:paraId="60AA48D3" w14:textId="0DF43FFD" w:rsidR="006B4D0F" w:rsidRDefault="00FF55DB" w:rsidP="00FF55DB">
      <w:pPr>
        <w:pStyle w:val="Heading1"/>
        <w:numPr>
          <w:ilvl w:val="0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t>Result</w:t>
      </w:r>
    </w:p>
    <w:p w14:paraId="6E47852E" w14:textId="05520004" w:rsidR="00767BAD" w:rsidRDefault="009F5D3D" w:rsidP="00767BAD">
      <w:pPr>
        <w:rPr>
          <w:lang w:val="en-US"/>
        </w:rPr>
      </w:pPr>
      <w:r>
        <w:rPr>
          <w:lang w:val="en-US"/>
        </w:rPr>
        <w:t>We tested our Query Engine on a Unix Distribution with</w:t>
      </w:r>
      <w:r w:rsidR="00DA1F57">
        <w:rPr>
          <w:lang w:val="en-US"/>
        </w:rPr>
        <w:t xml:space="preserve"> Java 8 installed passing</w:t>
      </w:r>
      <w:r>
        <w:rPr>
          <w:lang w:val="en-US"/>
        </w:rPr>
        <w:t xml:space="preserve"> the fallowing query</w:t>
      </w:r>
      <w:r w:rsidR="00DA1F57">
        <w:rPr>
          <w:lang w:val="en-US"/>
        </w:rPr>
        <w:t xml:space="preserve"> as argument</w:t>
      </w:r>
      <w:r>
        <w:rPr>
          <w:lang w:val="en-US"/>
        </w:rPr>
        <w:t>:</w:t>
      </w:r>
    </w:p>
    <w:p w14:paraId="4C2CEA2C" w14:textId="566D28C1" w:rsidR="009F5D3D" w:rsidRDefault="00DA1F57" w:rsidP="00DD3EB1">
      <w:pPr>
        <w:ind w:left="1440" w:firstLine="0"/>
        <w:jc w:val="left"/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 w:rsidR="009F5D3D" w:rsidRPr="009F5D3D">
        <w:rPr>
          <w:lang w:val="en-US"/>
        </w:rPr>
        <w:t>Frank Sinatra,</w:t>
      </w:r>
      <w:r w:rsidR="00C1146B">
        <w:rPr>
          <w:lang w:val="en-US"/>
        </w:rPr>
        <w:t xml:space="preserve"> </w:t>
      </w:r>
      <w:r w:rsidR="009F5D3D" w:rsidRPr="009F5D3D">
        <w:rPr>
          <w:lang w:val="en-US"/>
        </w:rPr>
        <w:t xml:space="preserve">?an, </w:t>
      </w:r>
      <w:r w:rsidR="00C1146B">
        <w:rPr>
          <w:lang w:val="en-US"/>
        </w:rPr>
        <w:t>?</w:t>
      </w:r>
      <w:proofErr w:type="spellStart"/>
      <w:r w:rsidR="00C1146B">
        <w:rPr>
          <w:lang w:val="en-US"/>
        </w:rPr>
        <w:t>st</w:t>
      </w:r>
      <w:proofErr w:type="spellEnd"/>
      <w:r w:rsidR="009F5D3D" w:rsidRPr="009F5D3D">
        <w:rPr>
          <w:lang w:val="en-US"/>
        </w:rPr>
        <w:t>, ?ln)&lt;-</w:t>
      </w:r>
      <w:r w:rsidR="00DD3EB1">
        <w:rPr>
          <w:lang w:val="en-US"/>
        </w:rPr>
        <w:br/>
      </w:r>
      <w:r w:rsidR="00DD3EB1">
        <w:rPr>
          <w:lang w:val="en-US"/>
        </w:rPr>
        <w:tab/>
      </w:r>
      <w:proofErr w:type="spellStart"/>
      <w:r w:rsidR="009F5D3D" w:rsidRPr="009F5D3D">
        <w:rPr>
          <w:lang w:val="en-US"/>
        </w:rPr>
        <w:t>mb_getArtistInfoByName</w:t>
      </w:r>
      <w:proofErr w:type="spellEnd"/>
      <w:r w:rsidR="009F5D3D" w:rsidRPr="009F5D3D">
        <w:rPr>
          <w:lang w:val="en-US"/>
        </w:rPr>
        <w:t>(Frank Sinatra, ?id, ?ab, ?ae)#</w:t>
      </w:r>
      <w:r w:rsidR="00DD3EB1">
        <w:rPr>
          <w:lang w:val="en-US"/>
        </w:rPr>
        <w:br/>
      </w:r>
      <w:r w:rsidR="00DD3EB1">
        <w:rPr>
          <w:lang w:val="en-US"/>
        </w:rPr>
        <w:tab/>
      </w:r>
      <w:proofErr w:type="spellStart"/>
      <w:r w:rsidR="009F5D3D" w:rsidRPr="009F5D3D">
        <w:rPr>
          <w:lang w:val="en-US"/>
        </w:rPr>
        <w:t>mb_getAlbumByArtistId</w:t>
      </w:r>
      <w:proofErr w:type="spellEnd"/>
      <w:r w:rsidR="009F5D3D" w:rsidRPr="009F5D3D">
        <w:rPr>
          <w:lang w:val="en-US"/>
        </w:rPr>
        <w:t>(?id, ?</w:t>
      </w:r>
      <w:proofErr w:type="spellStart"/>
      <w:r w:rsidR="009F5D3D" w:rsidRPr="009F5D3D">
        <w:rPr>
          <w:lang w:val="en-US"/>
        </w:rPr>
        <w:t>ar</w:t>
      </w:r>
      <w:proofErr w:type="spellEnd"/>
      <w:r w:rsidR="009F5D3D" w:rsidRPr="009F5D3D">
        <w:rPr>
          <w:lang w:val="en-US"/>
        </w:rPr>
        <w:t>, ?aid, ?an)#</w:t>
      </w:r>
      <w:proofErr w:type="spellStart"/>
      <w:r w:rsidR="00DD3EB1">
        <w:rPr>
          <w:lang w:val="en-US"/>
        </w:rPr>
        <w:br/>
      </w:r>
      <w:proofErr w:type="spellEnd"/>
      <w:r w:rsidR="00DD3EB1">
        <w:rPr>
          <w:lang w:val="en-US"/>
        </w:rPr>
        <w:tab/>
      </w:r>
      <w:proofErr w:type="spellStart"/>
      <w:r w:rsidR="009F5D3D" w:rsidRPr="009F5D3D">
        <w:rPr>
          <w:lang w:val="en-US"/>
        </w:rPr>
        <w:t>mb_getSongByAlbumI</w:t>
      </w:r>
      <w:proofErr w:type="spellEnd"/>
      <w:r w:rsidR="009F5D3D" w:rsidRPr="009F5D3D">
        <w:rPr>
          <w:lang w:val="en-US"/>
        </w:rPr>
        <w:t>d(?aid, ?</w:t>
      </w:r>
      <w:proofErr w:type="spellStart"/>
      <w:r w:rsidR="009F5D3D" w:rsidRPr="009F5D3D">
        <w:rPr>
          <w:lang w:val="en-US"/>
        </w:rPr>
        <w:t>sd</w:t>
      </w:r>
      <w:proofErr w:type="spellEnd"/>
      <w:r w:rsidR="009F5D3D" w:rsidRPr="009F5D3D">
        <w:rPr>
          <w:lang w:val="en-US"/>
        </w:rPr>
        <w:t>, ?</w:t>
      </w:r>
      <w:proofErr w:type="spellStart"/>
      <w:r w:rsidR="009F5D3D" w:rsidRPr="009F5D3D">
        <w:rPr>
          <w:lang w:val="en-US"/>
        </w:rPr>
        <w:t>sid</w:t>
      </w:r>
      <w:proofErr w:type="spellEnd"/>
      <w:r w:rsidR="009F5D3D" w:rsidRPr="009F5D3D">
        <w:rPr>
          <w:lang w:val="en-US"/>
        </w:rPr>
        <w:t>, ?</w:t>
      </w:r>
      <w:proofErr w:type="spellStart"/>
      <w:r w:rsidR="009F5D3D" w:rsidRPr="009F5D3D">
        <w:rPr>
          <w:lang w:val="en-US"/>
        </w:rPr>
        <w:t>st</w:t>
      </w:r>
      <w:proofErr w:type="spellEnd"/>
      <w:r w:rsidR="009F5D3D" w:rsidRPr="009F5D3D">
        <w:rPr>
          <w:lang w:val="en-US"/>
        </w:rPr>
        <w:t>)#</w:t>
      </w:r>
      <w:proofErr w:type="spellStart"/>
      <w:r w:rsidR="00DD3EB1">
        <w:rPr>
          <w:lang w:val="en-US"/>
        </w:rPr>
        <w:br/>
      </w:r>
      <w:proofErr w:type="spellEnd"/>
      <w:r w:rsidR="00DD3EB1">
        <w:rPr>
          <w:lang w:val="en-US"/>
        </w:rPr>
        <w:tab/>
      </w:r>
      <w:proofErr w:type="spellStart"/>
      <w:r w:rsidR="009F5D3D" w:rsidRPr="009F5D3D">
        <w:rPr>
          <w:lang w:val="en-US"/>
        </w:rPr>
        <w:t>mb_getLabel</w:t>
      </w:r>
      <w:r w:rsidR="00DD3EB1">
        <w:rPr>
          <w:lang w:val="en-US"/>
        </w:rPr>
        <w:t>ByAlbumI</w:t>
      </w:r>
      <w:proofErr w:type="spellEnd"/>
      <w:r w:rsidR="00DD3EB1">
        <w:rPr>
          <w:lang w:val="en-US"/>
        </w:rPr>
        <w:t>d(?aid, ?lid, ?ln, ?</w:t>
      </w:r>
      <w:proofErr w:type="spellStart"/>
      <w:r w:rsidR="00DD3EB1">
        <w:rPr>
          <w:lang w:val="en-US"/>
        </w:rPr>
        <w:t>lb</w:t>
      </w:r>
      <w:proofErr w:type="spellEnd"/>
      <w:r w:rsidR="00DD3EB1">
        <w:rPr>
          <w:lang w:val="en-US"/>
        </w:rPr>
        <w:t>)</w:t>
      </w:r>
    </w:p>
    <w:p w14:paraId="211F0795" w14:textId="0696ED48" w:rsidR="00DA1F57" w:rsidRDefault="00DA1F57" w:rsidP="00DA1F57">
      <w:pPr>
        <w:rPr>
          <w:lang w:val="en-US"/>
        </w:rPr>
      </w:pPr>
      <w:r>
        <w:rPr>
          <w:lang w:val="en-US"/>
        </w:rPr>
        <w:t>The result was 918 tuples in less than 2.5 seconds using less than 1 MB (</w:t>
      </w:r>
      <w:r w:rsidRPr="00DA1F57">
        <w:rPr>
          <w:lang w:val="en-US"/>
        </w:rPr>
        <w:t>Megabyte</w:t>
      </w:r>
      <w:r>
        <w:rPr>
          <w:lang w:val="en-US"/>
        </w:rPr>
        <w:t xml:space="preserve">) </w:t>
      </w:r>
      <w:r w:rsidR="000518DC">
        <w:rPr>
          <w:lang w:val="en-US"/>
        </w:rPr>
        <w:t>of</w:t>
      </w:r>
      <w:r>
        <w:rPr>
          <w:lang w:val="en-US"/>
        </w:rPr>
        <w:t xml:space="preserve"> memory. Part of the result</w:t>
      </w:r>
      <w:r w:rsidR="000518DC">
        <w:rPr>
          <w:lang w:val="en-US"/>
        </w:rPr>
        <w:t>s</w:t>
      </w:r>
      <w:r>
        <w:rPr>
          <w:lang w:val="en-US"/>
        </w:rPr>
        <w:t xml:space="preserve"> </w:t>
      </w:r>
      <w:r w:rsidR="000518DC">
        <w:rPr>
          <w:lang w:val="en-US"/>
        </w:rPr>
        <w:t>can be in the Figure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A1F57" w14:paraId="034E809C" w14:textId="77777777" w:rsidTr="00DA1F57">
        <w:tc>
          <w:tcPr>
            <w:tcW w:w="9061" w:type="dxa"/>
          </w:tcPr>
          <w:p w14:paraId="016A42E0" w14:textId="34C14B8E" w:rsidR="00DA1F57" w:rsidRDefault="00DA1F57" w:rsidP="00DA1F57">
            <w:pPr>
              <w:ind w:firstLine="0"/>
              <w:rPr>
                <w:lang w:val="en-US"/>
              </w:rPr>
            </w:pPr>
            <w:r w:rsidRPr="00DA1F57">
              <w:rPr>
                <w:lang w:val="en-US"/>
              </w:rPr>
              <w:t xml:space="preserve">(Frank Sinatra; Sing and Dance </w:t>
            </w:r>
            <w:proofErr w:type="gramStart"/>
            <w:r w:rsidRPr="00DA1F57">
              <w:rPr>
                <w:lang w:val="en-US"/>
              </w:rPr>
              <w:t>With</w:t>
            </w:r>
            <w:proofErr w:type="gramEnd"/>
            <w:r w:rsidRPr="00DA1F57">
              <w:rPr>
                <w:lang w:val="en-US"/>
              </w:rPr>
              <w:t xml:space="preserve"> Frank Sinatra; The Continental; Columbia)</w:t>
            </w:r>
          </w:p>
          <w:p w14:paraId="45DB2606" w14:textId="1C66A8F4" w:rsidR="00DA1F57" w:rsidRDefault="00DA1F57" w:rsidP="00C1146B">
            <w:pPr>
              <w:keepNext/>
              <w:ind w:firstLine="0"/>
              <w:rPr>
                <w:lang w:val="en-US"/>
              </w:rPr>
            </w:pPr>
            <w:r w:rsidRPr="00DA1F57">
              <w:rPr>
                <w:lang w:val="en-US"/>
              </w:rPr>
              <w:t>(Skank Sinatra; Barcoded; How Deep</w:t>
            </w:r>
            <w:r w:rsidR="00C1146B">
              <w:rPr>
                <w:lang w:val="en-US"/>
              </w:rPr>
              <w:t>;</w:t>
            </w:r>
            <w:r w:rsidRPr="00DA1F57">
              <w:rPr>
                <w:lang w:val="en-US"/>
              </w:rPr>
              <w:t xml:space="preserve"> RMD Recordings)</w:t>
            </w:r>
          </w:p>
        </w:tc>
      </w:tr>
    </w:tbl>
    <w:p w14:paraId="000D95D2" w14:textId="254F993E" w:rsidR="00DA1F57" w:rsidRPr="00C1146B" w:rsidRDefault="00C1146B" w:rsidP="00C1146B">
      <w:pPr>
        <w:pStyle w:val="Caption"/>
        <w:ind w:firstLine="0"/>
        <w:jc w:val="center"/>
        <w:rPr>
          <w:lang w:val="en-US"/>
        </w:rPr>
      </w:pPr>
      <w:r w:rsidRPr="000518DC">
        <w:rPr>
          <w:lang w:val="en-US"/>
        </w:rPr>
        <w:t xml:space="preserve">Figure </w:t>
      </w:r>
      <w:r>
        <w:fldChar w:fldCharType="begin"/>
      </w:r>
      <w:r w:rsidRPr="000518DC">
        <w:rPr>
          <w:lang w:val="en-US"/>
        </w:rPr>
        <w:instrText xml:space="preserve"> SEQ Figure \* ARABIC </w:instrText>
      </w:r>
      <w:r>
        <w:fldChar w:fldCharType="separate"/>
      </w:r>
      <w:r w:rsidRPr="000518DC">
        <w:rPr>
          <w:noProof/>
          <w:lang w:val="en-US"/>
        </w:rPr>
        <w:t>1</w:t>
      </w:r>
      <w:r>
        <w:fldChar w:fldCharType="end"/>
      </w:r>
      <w:r w:rsidRPr="000518DC">
        <w:rPr>
          <w:lang w:val="en-US"/>
        </w:rPr>
        <w:t xml:space="preserve">. </w:t>
      </w:r>
      <w:r w:rsidRPr="00C1146B">
        <w:rPr>
          <w:lang w:val="en-US"/>
        </w:rPr>
        <w:t xml:space="preserve">Results of </w:t>
      </w:r>
      <w:r>
        <w:rPr>
          <w:lang w:val="en-US"/>
        </w:rPr>
        <w:t xml:space="preserve">query to retrieve the all </w:t>
      </w:r>
      <w:r w:rsidR="000518DC">
        <w:rPr>
          <w:lang w:val="en-US"/>
        </w:rPr>
        <w:t xml:space="preserve">songs, albums of any </w:t>
      </w:r>
      <w:r>
        <w:rPr>
          <w:lang w:val="en-US"/>
        </w:rPr>
        <w:t>artist</w:t>
      </w:r>
      <w:r w:rsidR="000518DC">
        <w:rPr>
          <w:lang w:val="en-US"/>
        </w:rPr>
        <w:t xml:space="preserve"> that contains the names “Frank Sinatra”.</w:t>
      </w:r>
    </w:p>
    <w:p w14:paraId="15740FCE" w14:textId="6FCA0EA4" w:rsidR="00A715D3" w:rsidRDefault="006B4D0F" w:rsidP="00A715D3">
      <w:pPr>
        <w:pStyle w:val="Heading1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Difficultie</w:t>
      </w:r>
      <w:r w:rsidR="00FF55DB" w:rsidRPr="007252AC">
        <w:rPr>
          <w:noProof/>
          <w:lang w:val="en-US"/>
        </w:rPr>
        <w:t>s</w:t>
      </w:r>
    </w:p>
    <w:p w14:paraId="35A09494" w14:textId="3B2A634C" w:rsidR="00E63C35" w:rsidRPr="00E63C35" w:rsidRDefault="00E63C35" w:rsidP="00A166C5">
      <w:pPr>
        <w:rPr>
          <w:lang w:val="en-US"/>
        </w:rPr>
      </w:pPr>
      <w:r>
        <w:rPr>
          <w:lang w:val="en-US"/>
        </w:rPr>
        <w:t xml:space="preserve">To implement this Query Engine, we faced several </w:t>
      </w:r>
      <w:r w:rsidR="00140E05">
        <w:rPr>
          <w:lang w:val="en-US"/>
        </w:rPr>
        <w:t>challenges to perform call</w:t>
      </w:r>
      <w:r w:rsidR="00CD65D5">
        <w:rPr>
          <w:lang w:val="en-US"/>
        </w:rPr>
        <w:t>s</w:t>
      </w:r>
      <w:r w:rsidR="00140E05">
        <w:rPr>
          <w:lang w:val="en-US"/>
        </w:rPr>
        <w:t xml:space="preserve">, retrieve and process data from Web Services. The first main problem was to understand </w:t>
      </w:r>
      <w:r w:rsidR="00A022CB">
        <w:rPr>
          <w:lang w:val="en-US"/>
        </w:rPr>
        <w:t xml:space="preserve">and correct </w:t>
      </w:r>
      <w:r w:rsidR="00140E05">
        <w:rPr>
          <w:lang w:val="en-US"/>
        </w:rPr>
        <w:t xml:space="preserve">the source code </w:t>
      </w:r>
      <w:r w:rsidR="0062207A">
        <w:rPr>
          <w:lang w:val="en-US"/>
        </w:rPr>
        <w:t>provide</w:t>
      </w:r>
      <w:r w:rsidR="00A022CB">
        <w:rPr>
          <w:lang w:val="en-US"/>
        </w:rPr>
        <w:t xml:space="preserve">d, we found some errors </w:t>
      </w:r>
      <w:r w:rsidR="002A4909">
        <w:rPr>
          <w:lang w:val="en-US"/>
        </w:rPr>
        <w:t xml:space="preserve">such as the wrong number of inputs and </w:t>
      </w:r>
      <w:r w:rsidR="00B118C9">
        <w:rPr>
          <w:lang w:val="en-US"/>
        </w:rPr>
        <w:t xml:space="preserve">some content served in different formats rather than XML. These errors </w:t>
      </w:r>
      <w:r w:rsidR="00A022CB">
        <w:rPr>
          <w:lang w:val="en-US"/>
        </w:rPr>
        <w:t xml:space="preserve">prevented </w:t>
      </w:r>
      <w:r w:rsidR="002A4909">
        <w:rPr>
          <w:lang w:val="en-US"/>
        </w:rPr>
        <w:t>us to perform call</w:t>
      </w:r>
      <w:r w:rsidR="00B118C9">
        <w:rPr>
          <w:lang w:val="en-US"/>
        </w:rPr>
        <w:t>s</w:t>
      </w:r>
      <w:r w:rsidR="002A4909">
        <w:rPr>
          <w:lang w:val="en-US"/>
        </w:rPr>
        <w:t xml:space="preserve"> to Web Services</w:t>
      </w:r>
      <w:r w:rsidR="00B118C9">
        <w:rPr>
          <w:lang w:val="en-US"/>
        </w:rPr>
        <w:t xml:space="preserve"> and apply some operation such as joins on the</w:t>
      </w:r>
      <w:r w:rsidR="002D6671">
        <w:rPr>
          <w:lang w:val="en-US"/>
        </w:rPr>
        <w:t xml:space="preserve"> results</w:t>
      </w:r>
      <w:r w:rsidR="00A166C5">
        <w:rPr>
          <w:lang w:val="en-US"/>
        </w:rPr>
        <w:t xml:space="preserve">. </w:t>
      </w:r>
      <w:r w:rsidR="009656F7">
        <w:rPr>
          <w:lang w:val="en-US"/>
        </w:rPr>
        <w:t>The second main problem was the file encoding</w:t>
      </w:r>
      <w:r w:rsidR="00533F04">
        <w:rPr>
          <w:lang w:val="en-US"/>
        </w:rPr>
        <w:t>s</w:t>
      </w:r>
      <w:r w:rsidR="009656F7">
        <w:rPr>
          <w:lang w:val="en-US"/>
        </w:rPr>
        <w:t xml:space="preserve">, the </w:t>
      </w:r>
      <w:proofErr w:type="spellStart"/>
      <w:r w:rsidR="009656F7">
        <w:rPr>
          <w:lang w:val="en-US"/>
        </w:rPr>
        <w:t>MusicBrainz</w:t>
      </w:r>
      <w:proofErr w:type="spellEnd"/>
      <w:r w:rsidR="0022492E">
        <w:rPr>
          <w:lang w:val="en-US"/>
        </w:rPr>
        <w:t xml:space="preserve"> </w:t>
      </w:r>
      <w:r w:rsidR="00200676">
        <w:rPr>
          <w:lang w:val="en-US"/>
        </w:rPr>
        <w:t>encode the served content using</w:t>
      </w:r>
      <w:r w:rsidR="0022492E">
        <w:rPr>
          <w:lang w:val="en-US"/>
        </w:rPr>
        <w:t xml:space="preserve"> UTF-8</w:t>
      </w:r>
      <w:r w:rsidR="00200676">
        <w:rPr>
          <w:lang w:val="en-US"/>
        </w:rPr>
        <w:t xml:space="preserve"> with support to </w:t>
      </w:r>
      <w:r w:rsidR="00200676" w:rsidRPr="00200676">
        <w:rPr>
          <w:lang w:val="en-US"/>
        </w:rPr>
        <w:t>miscellaneous symbols</w:t>
      </w:r>
      <w:r w:rsidR="00200676">
        <w:rPr>
          <w:lang w:val="en-US"/>
        </w:rPr>
        <w:t xml:space="preserve">. However, characters such as </w:t>
      </w:r>
      <w:proofErr w:type="spellStart"/>
      <w:r w:rsidR="00200676" w:rsidRPr="00200676">
        <w:rPr>
          <w:i/>
          <w:lang w:val="en-US"/>
        </w:rPr>
        <w:t>em</w:t>
      </w:r>
      <w:proofErr w:type="spellEnd"/>
      <w:r w:rsidR="00200676" w:rsidRPr="00200676">
        <w:rPr>
          <w:i/>
          <w:lang w:val="en-US"/>
        </w:rPr>
        <w:t xml:space="preserve"> dash</w:t>
      </w:r>
      <w:r w:rsidR="00200676">
        <w:rPr>
          <w:i/>
          <w:lang w:val="en-US"/>
        </w:rPr>
        <w:t xml:space="preserve"> </w:t>
      </w:r>
      <w:r w:rsidR="00200676" w:rsidRPr="00200676">
        <w:rPr>
          <w:i/>
          <w:lang w:val="en-US"/>
        </w:rPr>
        <w:t>(</w:t>
      </w:r>
      <w:r w:rsidR="00200676">
        <w:rPr>
          <w:i/>
          <w:lang w:val="en-US"/>
        </w:rPr>
        <w:t>“</w:t>
      </w:r>
      <w:r w:rsidR="00200676" w:rsidRPr="00200676">
        <w:rPr>
          <w:i/>
          <w:lang w:val="en-US"/>
        </w:rPr>
        <w:t>–</w:t>
      </w:r>
      <w:r w:rsidR="00200676">
        <w:rPr>
          <w:i/>
          <w:lang w:val="en-US"/>
        </w:rPr>
        <w:t>”</w:t>
      </w:r>
      <w:r w:rsidR="00200676" w:rsidRPr="00200676">
        <w:rPr>
          <w:i/>
          <w:lang w:val="en-US"/>
        </w:rPr>
        <w:t>)</w:t>
      </w:r>
      <w:r w:rsidR="00200676" w:rsidRPr="00200676">
        <w:rPr>
          <w:lang w:val="en-US"/>
        </w:rPr>
        <w:t xml:space="preserve">, or </w:t>
      </w:r>
      <w:r w:rsidR="00200676" w:rsidRPr="00200676">
        <w:rPr>
          <w:i/>
          <w:lang w:val="en-US"/>
        </w:rPr>
        <w:t>long dash</w:t>
      </w:r>
      <w:r w:rsidR="00200676" w:rsidRPr="00200676">
        <w:rPr>
          <w:lang w:val="en-US"/>
        </w:rPr>
        <w:t>,</w:t>
      </w:r>
      <w:r w:rsidR="0022492E">
        <w:rPr>
          <w:lang w:val="en-US"/>
        </w:rPr>
        <w:t xml:space="preserve"> </w:t>
      </w:r>
      <w:r w:rsidR="00871E67">
        <w:rPr>
          <w:lang w:val="en-US"/>
        </w:rPr>
        <w:t xml:space="preserve">are not well supported by Microsoft Windows Distributions if the correct </w:t>
      </w:r>
      <w:r w:rsidR="00EB0219">
        <w:rPr>
          <w:lang w:val="en-US"/>
        </w:rPr>
        <w:t>character s</w:t>
      </w:r>
      <w:r w:rsidR="00871E67" w:rsidRPr="00871E67">
        <w:rPr>
          <w:lang w:val="en-US"/>
        </w:rPr>
        <w:t>et</w:t>
      </w:r>
      <w:r w:rsidR="00EB0219">
        <w:rPr>
          <w:lang w:val="en-US"/>
        </w:rPr>
        <w:t xml:space="preserve"> and en</w:t>
      </w:r>
      <w:r w:rsidR="00CD65D5">
        <w:rPr>
          <w:lang w:val="en-US"/>
        </w:rPr>
        <w:t>coding are not defined. So, without a modification on how the files are persisted, our Query Engine cannot read the content served by some Web Services on Microsoft Windows Distributions.</w:t>
      </w:r>
    </w:p>
    <w:p w14:paraId="134AA2A3" w14:textId="77777777" w:rsidR="002621DC" w:rsidRDefault="00FF55DB" w:rsidP="002621DC">
      <w:pPr>
        <w:pStyle w:val="Heading1"/>
        <w:numPr>
          <w:ilvl w:val="0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t>Conclusion</w:t>
      </w:r>
      <w:r w:rsidR="003C73F7" w:rsidRPr="007252AC">
        <w:rPr>
          <w:noProof/>
          <w:lang w:val="en-US"/>
        </w:rPr>
        <w:t xml:space="preserve"> </w:t>
      </w:r>
    </w:p>
    <w:p w14:paraId="1E01484F" w14:textId="41E31582" w:rsidR="00F74C88" w:rsidRPr="002621DC" w:rsidRDefault="002621DC" w:rsidP="002621DC">
      <w:pPr>
        <w:rPr>
          <w:noProof/>
          <w:lang w:val="en-US"/>
        </w:rPr>
      </w:pPr>
      <w:r>
        <w:rPr>
          <w:noProof/>
          <w:lang w:val="en-US"/>
        </w:rPr>
        <w:t xml:space="preserve">This project allow us to understand how to create </w:t>
      </w:r>
      <w:r w:rsidR="00767BAD">
        <w:rPr>
          <w:noProof/>
          <w:lang w:val="en-US"/>
        </w:rPr>
        <w:t>a call</w:t>
      </w:r>
      <w:r>
        <w:rPr>
          <w:noProof/>
          <w:lang w:val="en-US"/>
        </w:rPr>
        <w:t xml:space="preserve"> </w:t>
      </w:r>
      <w:r w:rsidR="00767BAD">
        <w:rPr>
          <w:noProof/>
          <w:lang w:val="en-US"/>
        </w:rPr>
        <w:t>composition</w:t>
      </w:r>
      <w:r w:rsidR="004B441C">
        <w:rPr>
          <w:noProof/>
          <w:lang w:val="en-US"/>
        </w:rPr>
        <w:t xml:space="preserve"> and how to execute </w:t>
      </w:r>
      <w:r w:rsidR="00767BAD">
        <w:rPr>
          <w:noProof/>
          <w:lang w:val="en-US"/>
        </w:rPr>
        <w:t>it</w:t>
      </w:r>
      <w:r w:rsidR="004B441C">
        <w:rPr>
          <w:noProof/>
          <w:lang w:val="en-US"/>
        </w:rPr>
        <w:t>. It</w:t>
      </w:r>
      <w:r w:rsidR="00767BAD">
        <w:rPr>
          <w:noProof/>
          <w:lang w:val="en-US"/>
        </w:rPr>
        <w:t xml:space="preserve"> was</w:t>
      </w:r>
      <w:r w:rsidR="004B441C">
        <w:rPr>
          <w:noProof/>
          <w:lang w:val="en-US"/>
        </w:rPr>
        <w:t xml:space="preserve"> not painful to </w:t>
      </w:r>
      <w:r w:rsidR="00767BAD">
        <w:rPr>
          <w:noProof/>
          <w:lang w:val="en-US"/>
        </w:rPr>
        <w:t xml:space="preserve">create the conjunctive queries but evaluate and execute them it was quite hard without a query optimizer. For this project, we only implemented a </w:t>
      </w:r>
      <w:r w:rsidR="002B7F3C">
        <w:rPr>
          <w:noProof/>
          <w:lang w:val="en-US"/>
        </w:rPr>
        <w:t xml:space="preserve">query </w:t>
      </w:r>
      <w:r w:rsidR="00767BAD">
        <w:rPr>
          <w:noProof/>
          <w:lang w:val="en-US"/>
        </w:rPr>
        <w:t xml:space="preserve">executor and partial query validator that not allow Cartesian Product. The results shows that our Query Engine works pretty well and </w:t>
      </w:r>
      <w:r w:rsidR="002B7F3C">
        <w:rPr>
          <w:noProof/>
          <w:lang w:val="en-US"/>
        </w:rPr>
        <w:t>is operational</w:t>
      </w:r>
      <w:r w:rsidR="00767BAD">
        <w:rPr>
          <w:noProof/>
          <w:lang w:val="en-US"/>
        </w:rPr>
        <w:t>. A possible extension of this project is the implementation of query optimizer.</w:t>
      </w:r>
      <w:r w:rsidR="004B441C">
        <w:rPr>
          <w:noProof/>
          <w:lang w:val="en-US"/>
        </w:rPr>
        <w:t xml:space="preserve"> </w:t>
      </w:r>
      <w:r w:rsidR="003C73F7" w:rsidRPr="002621DC">
        <w:rPr>
          <w:noProof/>
          <w:lang w:val="en-US"/>
        </w:rPr>
        <w:t xml:space="preserve"> </w:t>
      </w:r>
    </w:p>
    <w:sdt>
      <w:sdt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  <w:id w:val="-120004562"/>
        <w:docPartObj>
          <w:docPartGallery w:val="Bibliographies"/>
          <w:docPartUnique/>
        </w:docPartObj>
      </w:sdtPr>
      <w:sdtEndPr/>
      <w:sdtContent>
        <w:p w14:paraId="23EC5A3B" w14:textId="676B0E2A" w:rsidR="006C7C16" w:rsidRPr="007252AC" w:rsidRDefault="006C7C16" w:rsidP="005816F7">
          <w:pPr>
            <w:pStyle w:val="Heading1"/>
            <w:numPr>
              <w:ilvl w:val="0"/>
              <w:numId w:val="2"/>
            </w:numPr>
            <w:rPr>
              <w:noProof/>
              <w:lang w:val="en-US"/>
            </w:rPr>
          </w:pPr>
          <w:r w:rsidRPr="007252AC">
            <w:rPr>
              <w:noProof/>
              <w:lang w:val="en-US"/>
            </w:rPr>
            <w:t>Bibliography</w:t>
          </w:r>
        </w:p>
        <w:sdt>
          <w:sdtPr>
            <w:rPr>
              <w:noProof/>
              <w:lang w:val="en-US"/>
            </w:rPr>
            <w:id w:val="111145805"/>
            <w:bibliography/>
          </w:sdtPr>
          <w:sdtEndPr/>
          <w:sdtContent>
            <w:p w14:paraId="36C36CBD" w14:textId="77777777" w:rsidR="00A715D3" w:rsidRDefault="006C7C16" w:rsidP="000518DC">
              <w:pPr>
                <w:pStyle w:val="Bibliography"/>
                <w:spacing w:after="0" w:line="240" w:lineRule="auto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 w:rsidRPr="007252AC">
                <w:rPr>
                  <w:noProof/>
                  <w:lang w:val="en-US"/>
                </w:rPr>
                <w:fldChar w:fldCharType="begin"/>
              </w:r>
              <w:r w:rsidRPr="00767BAD">
                <w:rPr>
                  <w:noProof/>
                  <w:lang w:val="en-US"/>
                </w:rPr>
                <w:instrText xml:space="preserve"> BIBLIOGRAPHY </w:instrText>
              </w:r>
              <w:r w:rsidRPr="007252AC">
                <w:rPr>
                  <w:noProof/>
                  <w:lang w:val="en-US"/>
                </w:rPr>
                <w:fldChar w:fldCharType="separate"/>
              </w:r>
              <w:r w:rsidR="00A715D3" w:rsidRPr="00767BAD">
                <w:rPr>
                  <w:noProof/>
                  <w:lang w:val="en-US"/>
                </w:rPr>
                <w:t>Claro, D. B</w:t>
              </w:r>
              <w:r w:rsidR="00A715D3" w:rsidRPr="004B441C">
                <w:rPr>
                  <w:noProof/>
                  <w:lang w:val="pt-BR"/>
                </w:rPr>
                <w:t xml:space="preserve">., Albers, P., &amp; Hao, J.-K. (2006). </w:t>
              </w:r>
              <w:r w:rsidR="00A715D3">
                <w:rPr>
                  <w:noProof/>
                  <w:lang w:val="en-US"/>
                </w:rPr>
                <w:t xml:space="preserve">Web services composition. In </w:t>
              </w:r>
              <w:r w:rsidR="00A715D3">
                <w:rPr>
                  <w:i/>
                  <w:iCs/>
                  <w:noProof/>
                  <w:lang w:val="en-US"/>
                </w:rPr>
                <w:t>Semantic Web Processes and Their Applications</w:t>
              </w:r>
              <w:r w:rsidR="00A715D3">
                <w:rPr>
                  <w:noProof/>
                  <w:lang w:val="en-US"/>
                </w:rPr>
                <w:t xml:space="preserve"> (pp. 205-234). Springer. Retrieved from https://pdfs.semanticscholar.org/60a4/0b6ee9ad79e4a4e4e20cb29575683169411c.pdf</w:t>
              </w:r>
            </w:p>
            <w:p w14:paraId="022F589E" w14:textId="77777777" w:rsidR="00A715D3" w:rsidRDefault="00A715D3" w:rsidP="000518DC">
              <w:pPr>
                <w:pStyle w:val="Bibliography"/>
                <w:spacing w:after="0" w:line="240" w:lineRule="auto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Maven – Welcome to Apache Maven</w:t>
              </w:r>
              <w:r>
                <w:rPr>
                  <w:noProof/>
                  <w:lang w:val="en-US"/>
                </w:rPr>
                <w:t>. (2018, 02 10). Retrieved from Apache: https://maven.apache.org/</w:t>
              </w:r>
            </w:p>
            <w:p w14:paraId="6D676396" w14:textId="77777777" w:rsidR="00A715D3" w:rsidRDefault="00A715D3" w:rsidP="000518DC">
              <w:pPr>
                <w:pStyle w:val="Bibliography"/>
                <w:spacing w:after="0" w:line="240" w:lineRule="auto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MusicBrainz - The Open Music Encyclopedia</w:t>
              </w:r>
              <w:r>
                <w:rPr>
                  <w:noProof/>
                  <w:lang w:val="en-US"/>
                </w:rPr>
                <w:t>. (n.d.). Retrieved from MusicBrainz: https://musicbrainz.org/doc/Development/XML_Web_Service/Version_2</w:t>
              </w:r>
            </w:p>
            <w:p w14:paraId="3264688F" w14:textId="77777777" w:rsidR="00A715D3" w:rsidRDefault="00A715D3" w:rsidP="000518DC">
              <w:pPr>
                <w:pStyle w:val="Bibliography"/>
                <w:spacing w:after="0" w:line="240" w:lineRule="auto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XML Web Services</w:t>
              </w:r>
              <w:r>
                <w:rPr>
                  <w:noProof/>
                  <w:lang w:val="en-US"/>
                </w:rPr>
                <w:t>. (n.d.). Retrieved from W3Schools : https://www.w3schools.com/xml/xml_services.asp</w:t>
              </w:r>
            </w:p>
            <w:p w14:paraId="5E7EF716" w14:textId="578F8212" w:rsidR="006C7C16" w:rsidRPr="007252AC" w:rsidRDefault="006C7C16" w:rsidP="000518DC">
              <w:pPr>
                <w:spacing w:after="0" w:line="240" w:lineRule="auto"/>
                <w:ind w:firstLine="0"/>
                <w:rPr>
                  <w:noProof/>
                  <w:lang w:val="en-US"/>
                </w:rPr>
              </w:pPr>
              <w:r w:rsidRPr="007252AC">
                <w:rPr>
                  <w:b/>
                  <w:bCs/>
                  <w:noProof/>
                  <w:lang w:val="en-US"/>
                </w:rPr>
                <w:fldChar w:fldCharType="end"/>
              </w:r>
            </w:p>
          </w:sdtContent>
        </w:sdt>
      </w:sdtContent>
    </w:sdt>
    <w:sectPr w:rsidR="006C7C16" w:rsidRPr="007252AC" w:rsidSect="0047553C">
      <w:pgSz w:w="11907" w:h="16840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DF1C0" w14:textId="77777777" w:rsidR="003C363F" w:rsidRDefault="003C363F" w:rsidP="006D4072">
      <w:pPr>
        <w:spacing w:after="0" w:line="240" w:lineRule="auto"/>
      </w:pPr>
      <w:r>
        <w:separator/>
      </w:r>
    </w:p>
  </w:endnote>
  <w:endnote w:type="continuationSeparator" w:id="0">
    <w:p w14:paraId="1FF873B4" w14:textId="77777777" w:rsidR="003C363F" w:rsidRDefault="003C363F" w:rsidP="006D4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FC2FB" w14:textId="77777777" w:rsidR="003C363F" w:rsidRDefault="003C363F" w:rsidP="006D4072">
      <w:pPr>
        <w:spacing w:after="0" w:line="240" w:lineRule="auto"/>
      </w:pPr>
      <w:r>
        <w:separator/>
      </w:r>
    </w:p>
  </w:footnote>
  <w:footnote w:type="continuationSeparator" w:id="0">
    <w:p w14:paraId="1747B9FE" w14:textId="77777777" w:rsidR="003C363F" w:rsidRDefault="003C363F" w:rsidP="006D4072">
      <w:pPr>
        <w:spacing w:after="0" w:line="240" w:lineRule="auto"/>
      </w:pPr>
      <w:r>
        <w:continuationSeparator/>
      </w:r>
    </w:p>
  </w:footnote>
  <w:footnote w:id="1">
    <w:p w14:paraId="4D3FCB4B" w14:textId="3046F972" w:rsidR="00166F8E" w:rsidRPr="006D4072" w:rsidRDefault="006D40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66F8E">
        <w:rPr>
          <w:lang w:val="en-US"/>
        </w:rPr>
        <w:t xml:space="preserve"> </w:t>
      </w:r>
      <w:r w:rsidR="003F1F74">
        <w:rPr>
          <w:lang w:val="en-US"/>
        </w:rPr>
        <w:t xml:space="preserve">An entity that produces </w:t>
      </w:r>
      <w:r w:rsidR="003F1F74" w:rsidRPr="003F1F74">
        <w:rPr>
          <w:lang w:val="en-US"/>
        </w:rPr>
        <w:t xml:space="preserve">audio-visual material </w:t>
      </w:r>
      <w:r w:rsidR="00166F8E" w:rsidRPr="00166F8E">
        <w:rPr>
          <w:lang w:val="en-US"/>
        </w:rPr>
        <w:t>(</w:t>
      </w:r>
      <w:hyperlink r:id="rId1" w:history="1">
        <w:r w:rsidR="00166F8E" w:rsidRPr="00166F8E">
          <w:rPr>
            <w:rStyle w:val="Hyperlink"/>
            <w:lang w:val="en-US"/>
          </w:rPr>
          <w:t>https://musicbrainz.org/doc/Artist</w:t>
        </w:r>
      </w:hyperlink>
      <w:r w:rsidR="00166F8E" w:rsidRPr="00166F8E">
        <w:rPr>
          <w:lang w:val="en-US"/>
        </w:rPr>
        <w:t>)</w:t>
      </w:r>
    </w:p>
  </w:footnote>
  <w:footnote w:id="2">
    <w:p w14:paraId="7DB6E92F" w14:textId="4F90B130" w:rsidR="00166F8E" w:rsidRPr="00166F8E" w:rsidRDefault="006D40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66F8E">
        <w:rPr>
          <w:lang w:val="en-US"/>
        </w:rPr>
        <w:t xml:space="preserve"> </w:t>
      </w:r>
      <w:r w:rsidR="00166F8E" w:rsidRPr="00166F8E">
        <w:rPr>
          <w:lang w:val="en-US"/>
        </w:rPr>
        <w:t>Releas</w:t>
      </w:r>
      <w:r w:rsidR="00166F8E">
        <w:rPr>
          <w:lang w:val="en-US"/>
        </w:rPr>
        <w:t>e of a product on a specific period and region</w:t>
      </w:r>
      <w:r w:rsidR="00166F8E" w:rsidRPr="00166F8E">
        <w:rPr>
          <w:lang w:val="en-US"/>
        </w:rPr>
        <w:t xml:space="preserve"> </w:t>
      </w:r>
      <w:r w:rsidR="00166F8E">
        <w:rPr>
          <w:lang w:val="en-US"/>
        </w:rPr>
        <w:t>(</w:t>
      </w:r>
      <w:hyperlink r:id="rId2" w:history="1">
        <w:r w:rsidR="00166F8E" w:rsidRPr="00FF4F48">
          <w:rPr>
            <w:rStyle w:val="Hyperlink"/>
            <w:lang w:val="en-US"/>
          </w:rPr>
          <w:t>https://musicbrainz.org/doc/Release</w:t>
        </w:r>
      </w:hyperlink>
      <w:r w:rsidR="00166F8E" w:rsidRPr="00166F8E">
        <w:rPr>
          <w:lang w:val="en-US"/>
        </w:rPr>
        <w:t>)</w:t>
      </w:r>
    </w:p>
  </w:footnote>
  <w:footnote w:id="3">
    <w:p w14:paraId="3368FC62" w14:textId="046A689C" w:rsidR="006D4072" w:rsidRPr="00166F8E" w:rsidRDefault="006D40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66F8E">
        <w:rPr>
          <w:lang w:val="en-US"/>
        </w:rPr>
        <w:t xml:space="preserve"> </w:t>
      </w:r>
      <w:r w:rsidR="003F1F74">
        <w:rPr>
          <w:lang w:val="en-US"/>
        </w:rPr>
        <w:t xml:space="preserve">An audio that can be released as track </w:t>
      </w:r>
      <w:r w:rsidR="00166F8E" w:rsidRPr="00166F8E">
        <w:rPr>
          <w:lang w:val="en-US"/>
        </w:rPr>
        <w:t>(</w:t>
      </w:r>
      <w:hyperlink r:id="rId3" w:history="1">
        <w:r w:rsidR="00166F8E" w:rsidRPr="00166F8E">
          <w:rPr>
            <w:rStyle w:val="Hyperlink"/>
            <w:lang w:val="en-US"/>
          </w:rPr>
          <w:t>https://musicbrainz.org/doc/Recording</w:t>
        </w:r>
      </w:hyperlink>
      <w:r w:rsidR="00166F8E" w:rsidRPr="00166F8E">
        <w:rPr>
          <w:lang w:val="en-US"/>
        </w:rPr>
        <w:t>)</w:t>
      </w:r>
    </w:p>
  </w:footnote>
  <w:footnote w:id="4">
    <w:p w14:paraId="772F2378" w14:textId="3C0625A2" w:rsidR="006D4072" w:rsidRPr="00166F8E" w:rsidRDefault="006D4072" w:rsidP="00166F8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66F8E">
        <w:rPr>
          <w:lang w:val="en-US"/>
        </w:rPr>
        <w:t xml:space="preserve"> </w:t>
      </w:r>
      <w:r w:rsidR="00166F8E" w:rsidRPr="00166F8E">
        <w:rPr>
          <w:lang w:val="en-US"/>
        </w:rPr>
        <w:t xml:space="preserve">Organization </w:t>
      </w:r>
      <w:r w:rsidR="00166F8E">
        <w:rPr>
          <w:lang w:val="en-US"/>
        </w:rPr>
        <w:t>engaged to marketing and publish music recordings (</w:t>
      </w:r>
      <w:hyperlink r:id="rId4" w:history="1">
        <w:r w:rsidR="00166F8E" w:rsidRPr="00FF4F48">
          <w:rPr>
            <w:rStyle w:val="Hyperlink"/>
            <w:lang w:val="en-US"/>
          </w:rPr>
          <w:t>https://musicbrainz.org/doc/Label</w:t>
        </w:r>
      </w:hyperlink>
      <w:r w:rsidR="00166F8E">
        <w:rPr>
          <w:lang w:val="en-US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B10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0931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A74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6B5F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E86576"/>
    <w:multiLevelType w:val="hybridMultilevel"/>
    <w:tmpl w:val="5B1004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6549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6F44606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7D381F1E"/>
    <w:multiLevelType w:val="hybridMultilevel"/>
    <w:tmpl w:val="EC0A02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94A5F"/>
    <w:multiLevelType w:val="hybridMultilevel"/>
    <w:tmpl w:val="A1FAA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4"/>
    <w:rsid w:val="00046842"/>
    <w:rsid w:val="000518DC"/>
    <w:rsid w:val="000812CB"/>
    <w:rsid w:val="00095224"/>
    <w:rsid w:val="000C655D"/>
    <w:rsid w:val="000C7C8E"/>
    <w:rsid w:val="000E548B"/>
    <w:rsid w:val="000F7E73"/>
    <w:rsid w:val="00140E05"/>
    <w:rsid w:val="0015693F"/>
    <w:rsid w:val="00166F8E"/>
    <w:rsid w:val="001764D3"/>
    <w:rsid w:val="00200676"/>
    <w:rsid w:val="0022492E"/>
    <w:rsid w:val="002621DC"/>
    <w:rsid w:val="002A4909"/>
    <w:rsid w:val="002B7F3C"/>
    <w:rsid w:val="002D6671"/>
    <w:rsid w:val="00302103"/>
    <w:rsid w:val="00302313"/>
    <w:rsid w:val="00336C48"/>
    <w:rsid w:val="00356798"/>
    <w:rsid w:val="003836D7"/>
    <w:rsid w:val="0039592A"/>
    <w:rsid w:val="003C363F"/>
    <w:rsid w:val="003C3DC4"/>
    <w:rsid w:val="003C73F7"/>
    <w:rsid w:val="003F1F74"/>
    <w:rsid w:val="004001F8"/>
    <w:rsid w:val="00405D4A"/>
    <w:rsid w:val="004264B5"/>
    <w:rsid w:val="0047553C"/>
    <w:rsid w:val="00484284"/>
    <w:rsid w:val="004B441C"/>
    <w:rsid w:val="00533F04"/>
    <w:rsid w:val="0053632F"/>
    <w:rsid w:val="00543141"/>
    <w:rsid w:val="00551DE8"/>
    <w:rsid w:val="0055416B"/>
    <w:rsid w:val="005816F7"/>
    <w:rsid w:val="00596430"/>
    <w:rsid w:val="005D21D9"/>
    <w:rsid w:val="0062207A"/>
    <w:rsid w:val="00635120"/>
    <w:rsid w:val="00647101"/>
    <w:rsid w:val="00684749"/>
    <w:rsid w:val="006B4D0F"/>
    <w:rsid w:val="006C7C16"/>
    <w:rsid w:val="006D4072"/>
    <w:rsid w:val="006D53CB"/>
    <w:rsid w:val="00710596"/>
    <w:rsid w:val="007152B6"/>
    <w:rsid w:val="007252AC"/>
    <w:rsid w:val="0076285B"/>
    <w:rsid w:val="00767BAD"/>
    <w:rsid w:val="00770D6A"/>
    <w:rsid w:val="00774EA8"/>
    <w:rsid w:val="00784AB8"/>
    <w:rsid w:val="0078620E"/>
    <w:rsid w:val="007A1E6A"/>
    <w:rsid w:val="007C5488"/>
    <w:rsid w:val="007C6EF3"/>
    <w:rsid w:val="007D70A8"/>
    <w:rsid w:val="008240DC"/>
    <w:rsid w:val="00871E67"/>
    <w:rsid w:val="00896EE3"/>
    <w:rsid w:val="0090494D"/>
    <w:rsid w:val="00945104"/>
    <w:rsid w:val="009656F7"/>
    <w:rsid w:val="00977C32"/>
    <w:rsid w:val="009B1E0B"/>
    <w:rsid w:val="009D244F"/>
    <w:rsid w:val="009F5D3D"/>
    <w:rsid w:val="00A022CB"/>
    <w:rsid w:val="00A166C5"/>
    <w:rsid w:val="00A227C7"/>
    <w:rsid w:val="00A273D8"/>
    <w:rsid w:val="00A5304E"/>
    <w:rsid w:val="00A715D3"/>
    <w:rsid w:val="00AB296F"/>
    <w:rsid w:val="00B118C9"/>
    <w:rsid w:val="00C0205C"/>
    <w:rsid w:val="00C02088"/>
    <w:rsid w:val="00C1146B"/>
    <w:rsid w:val="00C20F82"/>
    <w:rsid w:val="00C511CB"/>
    <w:rsid w:val="00C56103"/>
    <w:rsid w:val="00C60478"/>
    <w:rsid w:val="00C65CAF"/>
    <w:rsid w:val="00C91133"/>
    <w:rsid w:val="00CD65D5"/>
    <w:rsid w:val="00D03C1A"/>
    <w:rsid w:val="00D42C51"/>
    <w:rsid w:val="00D7520E"/>
    <w:rsid w:val="00DA1F57"/>
    <w:rsid w:val="00DD32E6"/>
    <w:rsid w:val="00DD3EB1"/>
    <w:rsid w:val="00E02607"/>
    <w:rsid w:val="00E61973"/>
    <w:rsid w:val="00E63C35"/>
    <w:rsid w:val="00EB0219"/>
    <w:rsid w:val="00EF7021"/>
    <w:rsid w:val="00F210A7"/>
    <w:rsid w:val="00F41049"/>
    <w:rsid w:val="00F51E6F"/>
    <w:rsid w:val="00F67A17"/>
    <w:rsid w:val="00F74C88"/>
    <w:rsid w:val="00F9524D"/>
    <w:rsid w:val="00FA4DBB"/>
    <w:rsid w:val="00FF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66C55F"/>
  <w15:chartTrackingRefBased/>
  <w15:docId w15:val="{D36DDBBB-3990-4637-99F5-F8FE331A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7A17"/>
    <w:pPr>
      <w:ind w:firstLine="720"/>
      <w:jc w:val="both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8DC"/>
    <w:pPr>
      <w:keepNext/>
      <w:keepLines/>
      <w:spacing w:before="240" w:after="0" w:line="240" w:lineRule="auto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A17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A17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0D6A"/>
    <w:pPr>
      <w:keepNext/>
      <w:keepLines/>
      <w:spacing w:before="40" w:after="0"/>
      <w:ind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8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67A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F9524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9524D"/>
    <w:pPr>
      <w:spacing w:after="0" w:line="240" w:lineRule="auto"/>
    </w:pPr>
    <w:rPr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9524D"/>
    <w:rPr>
      <w:lang w:eastAsia="zh-CN"/>
    </w:rPr>
  </w:style>
  <w:style w:type="table" w:styleId="TableGrid">
    <w:name w:val="Table Grid"/>
    <w:basedOn w:val="TableNormal"/>
    <w:uiPriority w:val="39"/>
    <w:rsid w:val="00F95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952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952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67A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770D6A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table" w:styleId="GridTable4-Accent1">
    <w:name w:val="Grid Table 4 Accent 1"/>
    <w:basedOn w:val="TableNormal"/>
    <w:uiPriority w:val="49"/>
    <w:rsid w:val="009451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451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7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101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302313"/>
  </w:style>
  <w:style w:type="paragraph" w:styleId="EndnoteText">
    <w:name w:val="endnote text"/>
    <w:basedOn w:val="Normal"/>
    <w:link w:val="EndnoteTextChar"/>
    <w:uiPriority w:val="99"/>
    <w:semiHidden/>
    <w:unhideWhenUsed/>
    <w:rsid w:val="006D407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4072"/>
    <w:rPr>
      <w:sz w:val="20"/>
      <w:szCs w:val="20"/>
      <w:lang w:val="fr-FR"/>
    </w:rPr>
  </w:style>
  <w:style w:type="character" w:styleId="EndnoteReference">
    <w:name w:val="endnote reference"/>
    <w:basedOn w:val="DefaultParagraphFont"/>
    <w:uiPriority w:val="99"/>
    <w:semiHidden/>
    <w:unhideWhenUsed/>
    <w:rsid w:val="006D407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40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4072"/>
    <w:rPr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6D4072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6C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UseLongFileNames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usicbrainz.org/doc/Develop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usicbrainz.org/ws/2/release?label=47e718e1-7ee4-460c-b1cc-1192a841c6e5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usicbrainz.org/ws/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musicbrainz.org/doc/Recording" TargetMode="External"/><Relationship Id="rId2" Type="http://schemas.openxmlformats.org/officeDocument/2006/relationships/hyperlink" Target="https://musicbrainz.org/doc/Release" TargetMode="External"/><Relationship Id="rId1" Type="http://schemas.openxmlformats.org/officeDocument/2006/relationships/hyperlink" Target="https://musicbrainz.org/doc/Artist" TargetMode="External"/><Relationship Id="rId4" Type="http://schemas.openxmlformats.org/officeDocument/2006/relationships/hyperlink" Target="https://musicbrainz.org/doc/Labe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XML</b:Tag>
    <b:SourceType>InternetSite</b:SourceType>
    <b:Guid>{FEFFE941-9AA2-40F5-B253-3CBF4F0F6ED0}</b:Guid>
    <b:Title>XML Web Services</b:Title>
    <b:InternetSiteTitle>W3Schools </b:InternetSiteTitle>
    <b:URL>https://www.w3schools.com/xml/xml_services.asp</b:URL>
    <b:RefOrder>1</b:RefOrder>
  </b:Source>
  <b:Source>
    <b:Tag>Cla06</b:Tag>
    <b:SourceType>BookSection</b:SourceType>
    <b:Guid>{236CAC88-D511-448C-86F3-3139158F5646}</b:Guid>
    <b:Title>Web services composition</b:Title>
    <b:Year>2006</b:Year>
    <b:URL>https://pdfs.semanticscholar.org/60a4/0b6ee9ad79e4a4e4e20cb29575683169411c.pdf</b:URL>
    <b:Publisher>Springer</b:Publisher>
    <b:Author>
      <b:Author>
        <b:NameList>
          <b:Person>
            <b:Last>Claro</b:Last>
            <b:First>Daniela</b:First>
            <b:Middle>Barreiro</b:Middle>
          </b:Person>
          <b:Person>
            <b:Last>Albers</b:Last>
            <b:First>Patrick</b:First>
          </b:Person>
          <b:Person>
            <b:Last>Hao</b:Last>
            <b:First>Jin-Kao</b:First>
          </b:Person>
        </b:NameList>
      </b:Author>
    </b:Author>
    <b:BookTitle>Semantic Web Processes and Their Applications</b:BookTitle>
    <b:Pages>205-234</b:Pages>
    <b:RefOrder>2</b:RefOrder>
  </b:Source>
  <b:Source>
    <b:Tag>Mus</b:Tag>
    <b:SourceType>InternetSite</b:SourceType>
    <b:Guid>{4F77547E-BE6F-4D55-8B71-3CDF909F2BAB}</b:Guid>
    <b:Title>MusicBrainz - The Open Music Encyclopedia</b:Title>
    <b:InternetSiteTitle>MusicBrainz</b:InternetSiteTitle>
    <b:URL>https://musicbrainz.org/doc/Development/XML_Web_Service/Version_2</b:URL>
    <b:RefOrder>3</b:RefOrder>
  </b:Source>
  <b:Source>
    <b:Tag>Mav18</b:Tag>
    <b:SourceType>InternetSite</b:SourceType>
    <b:Guid>{B8C3EDE5-09FA-441C-8374-F5F01F1B3EFE}</b:Guid>
    <b:Title>Maven – Welcome to Apache Maven</b:Title>
    <b:InternetSiteTitle>Apache</b:InternetSiteTitle>
    <b:Year>2018</b:Year>
    <b:Month>02</b:Month>
    <b:Day>10</b:Day>
    <b:URL>https://maven.apache.org/</b:URL>
    <b:RefOrder>4</b:RefOrder>
  </b:Source>
</b:Sources>
</file>

<file path=customXml/itemProps1.xml><?xml version="1.0" encoding="utf-8"?>
<ds:datastoreItem xmlns:ds="http://schemas.openxmlformats.org/officeDocument/2006/customXml" ds:itemID="{361B833B-41E7-4244-B9B1-1AE446A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1338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Query Engine for Web
Service Compositions</vt:lpstr>
    </vt:vector>
  </TitlesOfParts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Query Engine for Web
Service Compositions</dc:title>
  <dc:subject/>
  <dc:creator>Anderson Carlos Ferreira da Silva</dc:creator>
  <cp:keywords/>
  <dc:description/>
  <cp:lastModifiedBy>Microsoft Office User</cp:lastModifiedBy>
  <cp:revision>73</cp:revision>
  <dcterms:created xsi:type="dcterms:W3CDTF">2018-02-21T09:43:00Z</dcterms:created>
  <dcterms:modified xsi:type="dcterms:W3CDTF">2018-02-21T21:38:00Z</dcterms:modified>
</cp:coreProperties>
</file>