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10B1" w14:textId="7001C6A9" w:rsidR="00814D96" w:rsidRPr="00056890" w:rsidRDefault="00076CFE" w:rsidP="00076CFE">
      <w:pPr>
        <w:pStyle w:val="Ttulo"/>
        <w:rPr>
          <w:b/>
          <w:bCs/>
          <w:sz w:val="32"/>
          <w:szCs w:val="32"/>
        </w:rPr>
      </w:pPr>
      <w:r w:rsidRPr="00056890">
        <w:rPr>
          <w:b/>
          <w:bCs/>
          <w:sz w:val="32"/>
          <w:szCs w:val="32"/>
        </w:rPr>
        <w:t xml:space="preserve">Relatório da Solução: Modernização de Sistema para </w:t>
      </w:r>
      <w:proofErr w:type="spellStart"/>
      <w:r w:rsidRPr="00056890">
        <w:rPr>
          <w:b/>
          <w:bCs/>
          <w:sz w:val="32"/>
          <w:szCs w:val="32"/>
        </w:rPr>
        <w:t>Microserviços</w:t>
      </w:r>
      <w:proofErr w:type="spellEnd"/>
      <w:r w:rsidRPr="00056890">
        <w:rPr>
          <w:b/>
          <w:bCs/>
          <w:sz w:val="32"/>
          <w:szCs w:val="32"/>
        </w:rPr>
        <w:t xml:space="preserve"> em Java</w:t>
      </w:r>
    </w:p>
    <w:p w14:paraId="1E655C60" w14:textId="77777777" w:rsidR="00076CFE" w:rsidRDefault="00076CFE"/>
    <w:p w14:paraId="28A0C889" w14:textId="77777777" w:rsidR="00076CFE" w:rsidRDefault="00076CFE" w:rsidP="00076CFE">
      <w:r w:rsidRPr="00076CFE">
        <w:rPr>
          <w:rStyle w:val="Ttulo1Char"/>
        </w:rPr>
        <w:t>1. Introdução:</w:t>
      </w:r>
      <w:r>
        <w:t xml:space="preserve"> Este relatório descreve a solução proposta para a modernização do sistema legado mainframe por meio da implementação de </w:t>
      </w:r>
      <w:proofErr w:type="spellStart"/>
      <w:r>
        <w:t>microserviços</w:t>
      </w:r>
      <w:proofErr w:type="spellEnd"/>
      <w:r>
        <w:t xml:space="preserve"> em Java, utilizando o framework Spring Boot. A arquitetura adotada visa melhorar a flexibilidade, escalabilidade e manutenibilidade do sistema.</w:t>
      </w:r>
    </w:p>
    <w:p w14:paraId="3B3A04AA" w14:textId="1A96467E" w:rsidR="00076CFE" w:rsidRDefault="00076CFE" w:rsidP="00076CFE">
      <w:r w:rsidRPr="00076CFE">
        <w:rPr>
          <w:rStyle w:val="Ttulo1Char"/>
        </w:rPr>
        <w:t xml:space="preserve">2. Arquitetura de </w:t>
      </w:r>
      <w:proofErr w:type="spellStart"/>
      <w:r w:rsidRPr="00076CFE">
        <w:rPr>
          <w:rStyle w:val="Ttulo1Char"/>
        </w:rPr>
        <w:t>Microserviços</w:t>
      </w:r>
      <w:proofErr w:type="spellEnd"/>
      <w:r w:rsidRPr="00076CFE">
        <w:rPr>
          <w:rStyle w:val="Ttulo1Char"/>
        </w:rPr>
        <w:t>:</w:t>
      </w:r>
      <w:r>
        <w:t xml:space="preserve"> A solução consiste em </w:t>
      </w:r>
      <w:r>
        <w:t>quatro</w:t>
      </w:r>
      <w:r>
        <w:t xml:space="preserve"> </w:t>
      </w:r>
      <w:proofErr w:type="spellStart"/>
      <w:r>
        <w:t>microserviços</w:t>
      </w:r>
      <w:proofErr w:type="spellEnd"/>
      <w:r>
        <w:t xml:space="preserve"> principais, cada um focado em uma área específica de funcionalidade:</w:t>
      </w:r>
    </w:p>
    <w:p w14:paraId="3BD1BFE1" w14:textId="689161BE" w:rsidR="00076CFE" w:rsidRDefault="00076CFE" w:rsidP="00076CFE">
      <w:pPr>
        <w:pStyle w:val="PargrafodaLista"/>
        <w:numPr>
          <w:ilvl w:val="0"/>
          <w:numId w:val="1"/>
        </w:numPr>
      </w:pPr>
      <w:proofErr w:type="spellStart"/>
      <w:r w:rsidRPr="00A41B8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Microserviço</w:t>
      </w:r>
      <w:proofErr w:type="spellEnd"/>
      <w:r w:rsidRPr="00A41B8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 xml:space="preserve"> - </w:t>
      </w:r>
      <w:r w:rsidRPr="00A41B8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Pagamento</w:t>
      </w:r>
      <w:r w:rsidRPr="00A41B8C">
        <w:rPr>
          <w:b/>
          <w:bCs/>
        </w:rPr>
        <w:t>:</w:t>
      </w:r>
      <w:r>
        <w:t xml:space="preserve"> Gerência ação de pagamento</w:t>
      </w:r>
      <w:r w:rsidR="00A41B8C">
        <w:t>, comunica com outros sistemas para gerar débitos ou boletos para o cliente</w:t>
      </w:r>
      <w:r>
        <w:t>.</w:t>
      </w:r>
    </w:p>
    <w:p w14:paraId="7988B973" w14:textId="043B2232" w:rsidR="00A41B8C" w:rsidRDefault="00A41B8C" w:rsidP="00076CFE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 xml:space="preserve">* </w:t>
      </w:r>
      <w:proofErr w:type="spellStart"/>
      <w:r w:rsidR="00076CFE" w:rsidRPr="00A41B8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Microserviço</w:t>
      </w:r>
      <w:proofErr w:type="spellEnd"/>
      <w:r w:rsidR="00076CFE" w:rsidRPr="00A41B8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 xml:space="preserve"> - </w:t>
      </w:r>
      <w:r w:rsidR="00076CFE" w:rsidRPr="00A41B8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Renegociação</w:t>
      </w:r>
      <w:r w:rsidR="00076CFE" w:rsidRPr="00A41B8C">
        <w:rPr>
          <w:b/>
          <w:bCs/>
        </w:rPr>
        <w:t>:</w:t>
      </w:r>
      <w:r w:rsidR="00076CFE">
        <w:t xml:space="preserve"> Responsável por operações </w:t>
      </w:r>
      <w:r w:rsidR="00076CFE">
        <w:t>de acordo</w:t>
      </w:r>
      <w:r>
        <w:t xml:space="preserve"> e geração de contratos.</w:t>
      </w:r>
    </w:p>
    <w:p w14:paraId="78BAF792" w14:textId="7E9F6C06" w:rsidR="00076CFE" w:rsidRDefault="00A41B8C" w:rsidP="00076CFE">
      <w:pPr>
        <w:pStyle w:val="PargrafodaLista"/>
        <w:numPr>
          <w:ilvl w:val="0"/>
          <w:numId w:val="1"/>
        </w:numPr>
      </w:pPr>
      <w:proofErr w:type="spellStart"/>
      <w:r w:rsidRPr="00A41B8C">
        <w:rPr>
          <w:b/>
          <w:bCs/>
        </w:rPr>
        <w:t>Microserviço</w:t>
      </w:r>
      <w:proofErr w:type="spellEnd"/>
      <w:r w:rsidRPr="00A41B8C">
        <w:rPr>
          <w:b/>
          <w:bCs/>
        </w:rPr>
        <w:t xml:space="preserve"> – Negativação:</w:t>
      </w:r>
      <w:r>
        <w:t xml:space="preserve"> Gera ações para birôs de crédito como Serasa, SPC</w:t>
      </w:r>
      <w:r w:rsidR="00076CFE">
        <w:t>.</w:t>
      </w:r>
    </w:p>
    <w:p w14:paraId="326D2D2E" w14:textId="5DBE813F" w:rsidR="00A41B8C" w:rsidRDefault="00A41B8C" w:rsidP="00076CFE">
      <w:pPr>
        <w:pStyle w:val="PargrafodaLista"/>
        <w:numPr>
          <w:ilvl w:val="0"/>
          <w:numId w:val="1"/>
        </w:numPr>
      </w:pPr>
      <w:proofErr w:type="spellStart"/>
      <w:r w:rsidRPr="00A41B8C">
        <w:rPr>
          <w:b/>
          <w:bCs/>
        </w:rPr>
        <w:t>Microserviço</w:t>
      </w:r>
      <w:proofErr w:type="spellEnd"/>
      <w:r w:rsidRPr="00A41B8C">
        <w:rPr>
          <w:b/>
          <w:bCs/>
        </w:rPr>
        <w:t xml:space="preserve"> – Cobrança:</w:t>
      </w:r>
      <w:r>
        <w:t xml:space="preserve"> Responsável por gerar a cobrança interna e externa.</w:t>
      </w:r>
    </w:p>
    <w:p w14:paraId="4720FD15" w14:textId="79EFF4A6" w:rsidR="00A41B8C" w:rsidRDefault="00A41B8C" w:rsidP="00A41B8C">
      <w:r>
        <w:t>(*) Implementação realizada como exemplo para simulação na entrevista.</w:t>
      </w:r>
    </w:p>
    <w:p w14:paraId="05E443DA" w14:textId="77777777" w:rsidR="00A41B8C" w:rsidRDefault="00A41B8C" w:rsidP="00076CFE"/>
    <w:p w14:paraId="409C64DB" w14:textId="05897899" w:rsidR="00076CFE" w:rsidRDefault="00076CFE" w:rsidP="00076CFE">
      <w:r>
        <w:t xml:space="preserve">Cada </w:t>
      </w:r>
      <w:proofErr w:type="spellStart"/>
      <w:r>
        <w:t>microserviço</w:t>
      </w:r>
      <w:proofErr w:type="spellEnd"/>
      <w:r>
        <w:t xml:space="preserve"> é independente, possui seu próprio banco de dados e expõe </w:t>
      </w:r>
      <w:proofErr w:type="spellStart"/>
      <w:r>
        <w:t>endpoints</w:t>
      </w:r>
      <w:proofErr w:type="spellEnd"/>
      <w:r>
        <w:t xml:space="preserve"> HTTP para interação.</w:t>
      </w:r>
    </w:p>
    <w:p w14:paraId="4AD5EA58" w14:textId="77777777" w:rsidR="00076CFE" w:rsidRDefault="00076CFE" w:rsidP="00A41B8C">
      <w:pPr>
        <w:pStyle w:val="Ttulo1"/>
      </w:pPr>
      <w:r>
        <w:t xml:space="preserve">3. Comunicação entre </w:t>
      </w:r>
      <w:proofErr w:type="spellStart"/>
      <w:r>
        <w:t>Microserviços</w:t>
      </w:r>
      <w:proofErr w:type="spellEnd"/>
      <w:r>
        <w:t>:</w:t>
      </w:r>
    </w:p>
    <w:p w14:paraId="0B8C0212" w14:textId="58F1FCE8" w:rsidR="00076CFE" w:rsidRDefault="00076CFE" w:rsidP="00A41B8C">
      <w:pPr>
        <w:pStyle w:val="PargrafodaLista"/>
        <w:numPr>
          <w:ilvl w:val="0"/>
          <w:numId w:val="2"/>
        </w:numPr>
      </w:pPr>
      <w:r w:rsidRPr="00A41B8C">
        <w:rPr>
          <w:b/>
          <w:bCs/>
        </w:rPr>
        <w:t>API Gateway (APIG):</w:t>
      </w:r>
      <w:r>
        <w:t xml:space="preserve"> Utilizado para direcionar as requisições dos clientes para os </w:t>
      </w:r>
      <w:proofErr w:type="spellStart"/>
      <w:r>
        <w:t>microserviços</w:t>
      </w:r>
      <w:proofErr w:type="spellEnd"/>
      <w:r>
        <w:t xml:space="preserve"> apropriados.</w:t>
      </w:r>
    </w:p>
    <w:p w14:paraId="61C6AAB5" w14:textId="77777777" w:rsidR="00A41B8C" w:rsidRDefault="00A41B8C" w:rsidP="00076CFE">
      <w:pPr>
        <w:pStyle w:val="PargrafodaLista"/>
        <w:numPr>
          <w:ilvl w:val="0"/>
          <w:numId w:val="2"/>
        </w:numPr>
      </w:pPr>
      <w:r w:rsidRPr="00A41B8C">
        <w:rPr>
          <w:b/>
          <w:bCs/>
        </w:rPr>
        <w:t>Kafka</w:t>
      </w:r>
      <w:r w:rsidR="00076CFE" w:rsidRPr="00A41B8C">
        <w:rPr>
          <w:b/>
          <w:bCs/>
        </w:rPr>
        <w:t>:</w:t>
      </w:r>
      <w:r w:rsidR="00076CFE">
        <w:t xml:space="preserve"> Facilita a comunicação assíncrona entre os </w:t>
      </w:r>
      <w:proofErr w:type="spellStart"/>
      <w:r w:rsidR="00076CFE">
        <w:t>microserviços</w:t>
      </w:r>
      <w:proofErr w:type="spellEnd"/>
      <w:r w:rsidR="00076CFE">
        <w:t xml:space="preserve"> e</w:t>
      </w:r>
      <w:r>
        <w:t xml:space="preserve"> expõem dados a fim de auditoria e comunicação para os sistemas legados</w:t>
      </w:r>
    </w:p>
    <w:p w14:paraId="318380B5" w14:textId="77777777" w:rsidR="00A41B8C" w:rsidRDefault="00A41B8C" w:rsidP="00A41B8C">
      <w:pPr>
        <w:pStyle w:val="PargrafodaLista"/>
      </w:pPr>
    </w:p>
    <w:p w14:paraId="2630DF9E" w14:textId="1D8FD24C" w:rsidR="00076CFE" w:rsidRDefault="00076CFE" w:rsidP="00A41B8C">
      <w:pPr>
        <w:pStyle w:val="Ttulo1"/>
      </w:pPr>
      <w:r>
        <w:t>4. Integração com Canais Externos:</w:t>
      </w:r>
    </w:p>
    <w:p w14:paraId="4BC5B42D" w14:textId="18AF4F84" w:rsidR="00A41B8C" w:rsidRDefault="00A41B8C" w:rsidP="00A41B8C">
      <w:pPr>
        <w:pStyle w:val="PargrafodaLista"/>
        <w:numPr>
          <w:ilvl w:val="0"/>
          <w:numId w:val="3"/>
        </w:numPr>
      </w:pPr>
      <w:r w:rsidRPr="00A41B8C">
        <w:rPr>
          <w:b/>
          <w:bCs/>
        </w:rPr>
        <w:t>Birôs de Crédito:</w:t>
      </w:r>
      <w:r>
        <w:t xml:space="preserve"> Notificação para comunicar a negativação da dívida ou a quitação.</w:t>
      </w:r>
    </w:p>
    <w:p w14:paraId="07270F04" w14:textId="54EF990A" w:rsidR="00A41B8C" w:rsidRPr="00A41B8C" w:rsidRDefault="00A41B8C" w:rsidP="00A41B8C">
      <w:pPr>
        <w:pStyle w:val="PargrafodaLista"/>
        <w:numPr>
          <w:ilvl w:val="0"/>
          <w:numId w:val="3"/>
        </w:numPr>
      </w:pPr>
      <w:r>
        <w:rPr>
          <w:b/>
          <w:bCs/>
        </w:rPr>
        <w:t>Canais de Cobrança Externa:</w:t>
      </w:r>
      <w:r>
        <w:t xml:space="preserve"> Notificação para </w:t>
      </w:r>
      <w:r w:rsidR="00056890">
        <w:t xml:space="preserve">reporte empresas externas de </w:t>
      </w:r>
      <w:proofErr w:type="gramStart"/>
      <w:r w:rsidR="00056890">
        <w:t>cobrança .</w:t>
      </w:r>
      <w:proofErr w:type="gramEnd"/>
    </w:p>
    <w:p w14:paraId="4EC1658C" w14:textId="77777777" w:rsidR="00056890" w:rsidRDefault="00056890" w:rsidP="00076CFE"/>
    <w:p w14:paraId="3872EDCE" w14:textId="06CF0361" w:rsidR="00076CFE" w:rsidRDefault="00076CFE" w:rsidP="00056890">
      <w:pPr>
        <w:pStyle w:val="Ttulo1"/>
      </w:pPr>
      <w:r>
        <w:t>5. Canais de Acesso ao Cliente:</w:t>
      </w:r>
    </w:p>
    <w:p w14:paraId="2C19CB62" w14:textId="6171914A" w:rsidR="00076CFE" w:rsidRDefault="00076CFE" w:rsidP="00056890">
      <w:pPr>
        <w:pStyle w:val="PargrafodaLista"/>
        <w:numPr>
          <w:ilvl w:val="0"/>
          <w:numId w:val="4"/>
        </w:numPr>
      </w:pPr>
      <w:r w:rsidRPr="00056890">
        <w:rPr>
          <w:b/>
          <w:bCs/>
        </w:rPr>
        <w:t>Web App (Web):</w:t>
      </w:r>
      <w:r>
        <w:t xml:space="preserve"> Consumidor da API Gateway para acesso via aplicação web.</w:t>
      </w:r>
    </w:p>
    <w:p w14:paraId="749C3661" w14:textId="66D9F1CB" w:rsidR="00076CFE" w:rsidRDefault="00076CFE" w:rsidP="00056890">
      <w:pPr>
        <w:pStyle w:val="PargrafodaLista"/>
        <w:numPr>
          <w:ilvl w:val="0"/>
          <w:numId w:val="4"/>
        </w:numPr>
      </w:pPr>
      <w:r w:rsidRPr="00056890">
        <w:rPr>
          <w:b/>
          <w:bCs/>
        </w:rPr>
        <w:t>Mobile App (Mobile):</w:t>
      </w:r>
      <w:r>
        <w:t xml:space="preserve"> Consumidor da API Gateway para acesso via aplicação móvel.</w:t>
      </w:r>
    </w:p>
    <w:p w14:paraId="095798CB" w14:textId="77777777" w:rsidR="00056890" w:rsidRDefault="00056890" w:rsidP="00056890"/>
    <w:p w14:paraId="27DF27E4" w14:textId="0DBFDCDF" w:rsidR="00076CFE" w:rsidRDefault="00076CFE" w:rsidP="00056890">
      <w:pPr>
        <w:pStyle w:val="Ttulo1"/>
      </w:pPr>
      <w:r>
        <w:t xml:space="preserve">6. </w:t>
      </w:r>
      <w:r w:rsidR="00056890">
        <w:t>Gerenciador do Cluster</w:t>
      </w:r>
      <w:r>
        <w:t>:</w:t>
      </w:r>
    </w:p>
    <w:p w14:paraId="370A2B06" w14:textId="59068B20" w:rsidR="00076CFE" w:rsidRDefault="00056890" w:rsidP="00056890">
      <w:pPr>
        <w:pStyle w:val="PargrafodaLista"/>
        <w:numPr>
          <w:ilvl w:val="0"/>
          <w:numId w:val="5"/>
        </w:numPr>
      </w:pPr>
      <w:r>
        <w:t xml:space="preserve">Utilização do </w:t>
      </w:r>
      <w:proofErr w:type="spellStart"/>
      <w:r>
        <w:t>Istio-ingress</w:t>
      </w:r>
      <w:proofErr w:type="spellEnd"/>
      <w:r>
        <w:t xml:space="preserve"> para balanceamento interno dos </w:t>
      </w:r>
      <w:proofErr w:type="spellStart"/>
      <w:r>
        <w:t>pods</w:t>
      </w:r>
      <w:proofErr w:type="spellEnd"/>
      <w:r>
        <w:t xml:space="preserve"> no cluster EKS</w:t>
      </w:r>
    </w:p>
    <w:p w14:paraId="0020AB63" w14:textId="75C0A42F" w:rsidR="00056890" w:rsidRDefault="00056890" w:rsidP="00056890">
      <w:pPr>
        <w:pStyle w:val="PargrafodaLista"/>
        <w:numPr>
          <w:ilvl w:val="0"/>
          <w:numId w:val="5"/>
        </w:numPr>
      </w:pPr>
      <w:r>
        <w:t xml:space="preserve">Utilização do </w:t>
      </w:r>
      <w:proofErr w:type="spellStart"/>
      <w:r>
        <w:t>Istio-engress</w:t>
      </w:r>
      <w:proofErr w:type="spellEnd"/>
      <w:r>
        <w:t xml:space="preserve"> para acesso aos Canais externos</w:t>
      </w:r>
    </w:p>
    <w:p w14:paraId="448C93EA" w14:textId="77777777" w:rsidR="00076CFE" w:rsidRDefault="00076CFE" w:rsidP="00056890">
      <w:pPr>
        <w:pStyle w:val="Ttulo1"/>
      </w:pPr>
      <w:r>
        <w:lastRenderedPageBreak/>
        <w:t>7. Tecnologias Utilizadas:</w:t>
      </w:r>
    </w:p>
    <w:p w14:paraId="6013555E" w14:textId="3B297D8F" w:rsidR="00076CFE" w:rsidRDefault="00076CFE" w:rsidP="00076CFE">
      <w:r>
        <w:t>•</w:t>
      </w:r>
      <w:r>
        <w:tab/>
        <w:t>Linguagem: Java</w:t>
      </w:r>
      <w:r w:rsidR="00056890">
        <w:t xml:space="preserve"> 17</w:t>
      </w:r>
    </w:p>
    <w:p w14:paraId="60BEDD6D" w14:textId="35D46220" w:rsidR="00076CFE" w:rsidRDefault="00076CFE" w:rsidP="00076CFE">
      <w:r>
        <w:t>•</w:t>
      </w:r>
      <w:r>
        <w:tab/>
        <w:t>Framework: Spring Boot</w:t>
      </w:r>
      <w:r w:rsidR="00056890">
        <w:t xml:space="preserve"> </w:t>
      </w:r>
      <w:proofErr w:type="spellStart"/>
      <w:r w:rsidR="00056890">
        <w:t>WebFlux</w:t>
      </w:r>
      <w:proofErr w:type="spellEnd"/>
      <w:r w:rsidR="00056890">
        <w:t xml:space="preserve"> (Reativa)</w:t>
      </w:r>
    </w:p>
    <w:p w14:paraId="1541761E" w14:textId="3E8AB99C" w:rsidR="00076CFE" w:rsidRDefault="00076CFE" w:rsidP="00076CFE">
      <w:r>
        <w:t>•</w:t>
      </w:r>
      <w:r>
        <w:tab/>
        <w:t xml:space="preserve">Banco de Dados: </w:t>
      </w:r>
      <w:proofErr w:type="spellStart"/>
      <w:r>
        <w:t>NoSQL</w:t>
      </w:r>
      <w:proofErr w:type="spellEnd"/>
      <w:r>
        <w:t xml:space="preserve"> </w:t>
      </w:r>
    </w:p>
    <w:p w14:paraId="0B5D165F" w14:textId="6AFF5A87" w:rsidR="00076CFE" w:rsidRDefault="00076CFE" w:rsidP="00076CFE"/>
    <w:p w14:paraId="1270007F" w14:textId="7DA365AD" w:rsidR="00056890" w:rsidRDefault="00056890" w:rsidP="00056890">
      <w:pPr>
        <w:pStyle w:val="Ttulo1"/>
      </w:pPr>
      <w:r>
        <w:t>8</w:t>
      </w:r>
      <w:r w:rsidR="00076CFE">
        <w:t xml:space="preserve">. Conclusão: </w:t>
      </w:r>
    </w:p>
    <w:p w14:paraId="057A339A" w14:textId="7D4B12BC" w:rsidR="00056890" w:rsidRDefault="00056890" w:rsidP="00076CFE"/>
    <w:p w14:paraId="4ECCCA59" w14:textId="3B3916B2" w:rsidR="00056890" w:rsidRDefault="00056890" w:rsidP="00076CFE">
      <w:r>
        <w:t xml:space="preserve">Realizei a implementação de uma </w:t>
      </w:r>
      <w:proofErr w:type="spellStart"/>
      <w:r>
        <w:t>poc</w:t>
      </w:r>
      <w:proofErr w:type="spellEnd"/>
      <w:r>
        <w:t xml:space="preserve"> colocando algumas ideias para o fluxo de negociação para expressar de forma simplicista uma simulação de acordo e contrato.</w:t>
      </w:r>
    </w:p>
    <w:p w14:paraId="030DF84C" w14:textId="77777777" w:rsidR="00056890" w:rsidRDefault="00056890" w:rsidP="00076CFE"/>
    <w:p w14:paraId="46DF52EC" w14:textId="34613145" w:rsidR="00056890" w:rsidRDefault="001848FD" w:rsidP="00076CFE">
      <w:pPr>
        <w:rPr>
          <w:u w:val="single"/>
        </w:rPr>
      </w:pPr>
      <w:r>
        <w:rPr>
          <w:u w:val="single"/>
        </w:rPr>
        <w:t>Publicação:</w:t>
      </w:r>
      <w:r>
        <w:rPr>
          <w:u w:val="single"/>
        </w:rPr>
        <w:br/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 xml:space="preserve">: </w:t>
      </w:r>
      <w:hyperlink r:id="rId5" w:history="1">
        <w:r w:rsidRPr="00110411">
          <w:rPr>
            <w:rStyle w:val="Hyperlink"/>
          </w:rPr>
          <w:t>https://github.com/andersoncsprime/entrevista.git</w:t>
        </w:r>
      </w:hyperlink>
    </w:p>
    <w:p w14:paraId="3A30AAF8" w14:textId="77777777" w:rsidR="001848FD" w:rsidRPr="001848FD" w:rsidRDefault="001848FD" w:rsidP="00076CFE">
      <w:pPr>
        <w:rPr>
          <w:u w:val="single"/>
        </w:rPr>
      </w:pPr>
    </w:p>
    <w:sectPr w:rsidR="001848FD" w:rsidRPr="00184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AAC"/>
    <w:multiLevelType w:val="hybridMultilevel"/>
    <w:tmpl w:val="F4EEE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30535"/>
    <w:multiLevelType w:val="hybridMultilevel"/>
    <w:tmpl w:val="51CC7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52E78"/>
    <w:multiLevelType w:val="hybridMultilevel"/>
    <w:tmpl w:val="2DD46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40E2F"/>
    <w:multiLevelType w:val="hybridMultilevel"/>
    <w:tmpl w:val="98D0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81353"/>
    <w:multiLevelType w:val="hybridMultilevel"/>
    <w:tmpl w:val="396C6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889812">
    <w:abstractNumId w:val="2"/>
  </w:num>
  <w:num w:numId="2" w16cid:durableId="1010958831">
    <w:abstractNumId w:val="3"/>
  </w:num>
  <w:num w:numId="3" w16cid:durableId="2131970619">
    <w:abstractNumId w:val="4"/>
  </w:num>
  <w:num w:numId="4" w16cid:durableId="17317319">
    <w:abstractNumId w:val="1"/>
  </w:num>
  <w:num w:numId="5" w16cid:durableId="51900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FE"/>
    <w:rsid w:val="00056890"/>
    <w:rsid w:val="00076CFE"/>
    <w:rsid w:val="001848FD"/>
    <w:rsid w:val="00814D96"/>
    <w:rsid w:val="00A4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F8D9"/>
  <w15:chartTrackingRefBased/>
  <w15:docId w15:val="{2435F1E6-E3E8-4C49-8021-9B8B3A2D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6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6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76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6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76CF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848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4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ersoncsprime/entrevist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364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Serdan</dc:creator>
  <cp:keywords/>
  <dc:description/>
  <cp:lastModifiedBy>Anderson Serdan</cp:lastModifiedBy>
  <cp:revision>1</cp:revision>
  <dcterms:created xsi:type="dcterms:W3CDTF">2023-12-20T23:20:00Z</dcterms:created>
  <dcterms:modified xsi:type="dcterms:W3CDTF">2023-12-20T23:57:00Z</dcterms:modified>
</cp:coreProperties>
</file>