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documentação visa descrever claramente os recursos criados, o fluxo de CI/CD e o procedimento de provisionamento, atendendo ao requisito de </w:t>
      </w:r>
      <w:r w:rsidDel="00000000" w:rsidR="00000000" w:rsidRPr="00000000">
        <w:rPr>
          <w:b w:val="1"/>
          <w:bCs w:val="1"/>
          <w:rtl w:val="0"/>
        </w:rPr>
        <w:t xml:space="preserve">documentar quais recursos estão sendo criados e como aplicar a infraestrutura utilizando Terraform do Tech Challenge fase 2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xu6elu2e2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Infraestrutura como Código (Terraform)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infraestrutura da aplicação foi automatizada utilizando Terraform, com provisionamento dos recursos diretamente em um cluster Kubernetes local executado através do Minikube.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garantir que todo o ambiente possa ser criado, atualizado e removido de forma reproduzível e versionada, seguindo os princípios de Infrastructure as Code (IaC).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3att7bd0x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 Provisionada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infraestrutura criada pelo Terraform é composta pelos seguintes recursos: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├── Namespace Kubernetes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├── Secret para autenticação no GHCR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├── Deployment PostgreSQL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├── Service PostgreSQL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├── Deployment Spring API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└── Service Spring API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8q1m40oza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Recursos Criados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s7cq46mka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Namespace Kubernetes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namespace.tf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 criado: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Namespace: of-fiap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Finalidade: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Isolar os recursos da aplicação dentro do cluster Kubernetes.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gerenciamento e organização dos componentes.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n3jw8x09o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Secret de Autenticação do GitHub Container Registry (GHCR)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ghcr-secret.tf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 criado: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Secret: ghcr-secret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Finalidade: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Armazenar credenciais para autenticação no GitHub Container Registry.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que o Kubernetes realize o download das imagens Docker privadas publicadas pela pipeline CI/CD.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pqt0vs8pz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 de Dados PostgreSQL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postgres.tf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Recursos criados: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Deployment: postgres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Service: postgres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Finalidade: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Disponibilizar uma instância PostgreSQL para persistência dos dados da aplicação.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 o banco internamente no cluster através do Service.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Configurações: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Banco: oficina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Usuário: postgres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Porta: 5432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f3p0ad0b5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Aplicação Spring Boot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app.tf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Recursos criados: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Deployment: spring-api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Service: spring-api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Finalidade: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Executar a API desenvolvida em Spring Boot.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o deploy automatizado da imagem Docker gerada pela pipeline.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Configurações: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Réplicas iniciais: 2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da aplicação: 8080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Imagem recebida dinamicamente através da variável: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image_name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utilizada corresponde à versão gerada pela pipeline CI/CD e identificada através do SHA do commit.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xw4dn98uy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 Checks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Deployment da aplicação possui verificações de saúde configuradas através do Spring Actuator.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 utilizados: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/actuator/health/readiness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/actuator/health/liveness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Finalidade: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Garantir que apenas instâncias saudáveis recebam tráfego.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Reiniciar automaticamente containers com falhas.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k54jm9uvv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CI/CD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pipeline foi implementada utilizando GitHub Actions e executada em um GitHub Self-Hosted Runner instalado localmente.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de execução: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Build da aplicação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Execução dos testes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Build da imagem Docker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Push para GHCR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Deploy no Kubernetes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Validação do Rollout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Docker é publicada utilizando o SHA do commit como tag: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ghcr.io/&lt;usuario&gt;/&lt;repositorio&gt;/spring-api:&lt;commit-sha&gt;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jdxhlut3m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Pré-requisitos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execução da infraestrutura são necessários os seguintes componentes instalados: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Desktop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Minikube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kubectl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Self-Hosted Runner (para execução da pipeline)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h5hpgvqf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Inicialização do Cluster Kubernetes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Iniciar o Minikube: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minikube start --driver=docker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o cluster: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kubectl get nodes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NAME       STATUS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minikube   Ready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40sxw2i9p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Inicialização do Terraform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Acessar a pasta da infraestrutura: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cd terraform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Inicializar os providers: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a configuração: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terraform validate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plano de execução: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terraform plan \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-var="image_name=&lt;imagem&gt;" \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-var="ghcr_username=&lt;usuario&gt;" \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-var="ghcr_token=&lt;token&gt;"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76baj0gcv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Aplicação da Infraestrutura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Executar: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terraform apply -auto-approve \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-var="image_name=&lt;imagem&gt;" \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-var="ghcr_username=&lt;usuario&gt;" \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-var="ghcr_token=&lt;token&gt;"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execução, o Terraform criará automaticamente: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Namespace Kubernetes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GHCR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PostgreSQL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API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Spring API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e99y7q7ho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Validação da Implantação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os recursos: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kubectl get all -n of-fiap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saída: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deployment.apps/postgres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deployment.apps/spring-api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service/postgres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service/spring-api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pod/postgres-xxxxx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pod/spring-api-xxxxx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o status do deploy: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kubectl rollout status deployment/spring-api -n of-fiap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iffyekreb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Remoção da Infraestrutura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remover todos os recursos criados pelo Terraform: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terraform destroy -auto-approve \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-var="image_name=&lt;imagem&gt;" \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-var="ghcr_username=&lt;usuario&gt;" \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-var="ghcr_token=&lt;token&gt;"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recursos provisionados serão removidos automaticamente do cluster Kubernetes.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