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7292" w14:textId="3DB1435D" w:rsidR="00396B62" w:rsidRPr="00D576F3" w:rsidRDefault="00D576F3" w:rsidP="00D576F3">
      <w:pPr>
        <w:spacing w:after="0" w:line="360" w:lineRule="auto"/>
        <w:jc w:val="center"/>
        <w:rPr>
          <w:rFonts w:ascii="Rockwell" w:hAnsi="Rockwell"/>
          <w:sz w:val="28"/>
          <w:szCs w:val="28"/>
        </w:rPr>
      </w:pPr>
      <w:r w:rsidRPr="00D576F3">
        <w:rPr>
          <w:rFonts w:ascii="Rockwell" w:hAnsi="Rockwell"/>
          <w:sz w:val="28"/>
          <w:szCs w:val="28"/>
        </w:rPr>
        <w:t xml:space="preserve">Distribuição </w:t>
      </w:r>
      <w:r w:rsidR="001E03EF">
        <w:rPr>
          <w:rFonts w:ascii="Rockwell" w:hAnsi="Rockwell"/>
          <w:sz w:val="28"/>
          <w:szCs w:val="28"/>
        </w:rPr>
        <w:t>Uniforme</w:t>
      </w:r>
      <w:r w:rsidRPr="00D576F3">
        <w:rPr>
          <w:rFonts w:ascii="Rockwell" w:hAnsi="Rockwell"/>
          <w:sz w:val="28"/>
          <w:szCs w:val="28"/>
        </w:rPr>
        <w:t xml:space="preserve"> </w:t>
      </w:r>
    </w:p>
    <w:p w14:paraId="171FE642" w14:textId="3DD12C7F" w:rsidR="00D576F3" w:rsidRPr="00D576F3" w:rsidRDefault="00D576F3" w:rsidP="00D576F3">
      <w:pPr>
        <w:spacing w:after="0" w:line="360" w:lineRule="auto"/>
        <w:jc w:val="both"/>
        <w:rPr>
          <w:rFonts w:ascii="Rockwell" w:hAnsi="Rockwell"/>
          <w:sz w:val="24"/>
          <w:szCs w:val="24"/>
        </w:rPr>
      </w:pPr>
    </w:p>
    <w:p w14:paraId="1CA4D8A9" w14:textId="4A497F4B" w:rsidR="00D576F3" w:rsidRP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B-A</m:t>
              </m:r>
            </m:den>
          </m:f>
        </m:oMath>
      </m:oMathPara>
    </w:p>
    <w:p w14:paraId="76DD320C" w14:textId="77777777" w:rsid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6F31C795" w14:textId="110A87F1" w:rsidR="00D576F3" w:rsidRPr="00D576F3" w:rsidRDefault="00D576F3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o</w:t>
      </w:r>
      <w:r w:rsidRPr="00D576F3">
        <w:rPr>
          <w:rFonts w:ascii="Rockwell" w:eastAsiaTheme="minorEastAsia" w:hAnsi="Rockwell"/>
          <w:sz w:val="24"/>
          <w:szCs w:val="24"/>
        </w:rPr>
        <w:t>nde:</w:t>
      </w:r>
    </w:p>
    <w:p w14:paraId="14F4090C" w14:textId="5FC8D79C" w:rsidR="00D576F3" w:rsidRPr="00D576F3" w:rsidRDefault="001E03EF" w:rsidP="003B28EA">
      <w:pPr>
        <w:spacing w:after="0" w:line="360" w:lineRule="auto"/>
        <w:ind w:left="708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D576F3" w:rsidRPr="00D576F3">
        <w:rPr>
          <w:rFonts w:ascii="Rockwell" w:eastAsiaTheme="minorEastAsia" w:hAnsi="Rockwell"/>
          <w:sz w:val="24"/>
          <w:szCs w:val="24"/>
        </w:rPr>
        <w:t xml:space="preserve"> é </w:t>
      </w:r>
      <w:r w:rsidR="00CE3BF4">
        <w:rPr>
          <w:rFonts w:ascii="Rockwell" w:eastAsiaTheme="minorEastAsia" w:hAnsi="Rockwell"/>
          <w:sz w:val="24"/>
          <w:szCs w:val="24"/>
        </w:rPr>
        <w:t>o parâmetro de localização</w:t>
      </w:r>
      <w:r w:rsidR="00D576F3" w:rsidRPr="00D576F3">
        <w:rPr>
          <w:rFonts w:ascii="Rockwell" w:eastAsiaTheme="minorEastAsia" w:hAnsi="Rockwell"/>
          <w:sz w:val="24"/>
          <w:szCs w:val="24"/>
        </w:rPr>
        <w:t>;</w:t>
      </w:r>
    </w:p>
    <w:p w14:paraId="68029549" w14:textId="6050C93D" w:rsidR="00D576F3" w:rsidRDefault="001E03EF" w:rsidP="003B28EA">
      <w:pPr>
        <w:spacing w:after="0" w:line="360" w:lineRule="auto"/>
        <w:ind w:left="708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B-A</m:t>
        </m:r>
      </m:oMath>
      <w:r w:rsidR="00D576F3" w:rsidRPr="00D576F3">
        <w:rPr>
          <w:rFonts w:ascii="Rockwell" w:eastAsiaTheme="minorEastAsia" w:hAnsi="Rockwell"/>
          <w:sz w:val="24"/>
          <w:szCs w:val="24"/>
        </w:rPr>
        <w:t xml:space="preserve"> é o </w:t>
      </w:r>
      <w:r w:rsidR="00CE3BF4">
        <w:rPr>
          <w:rFonts w:ascii="Rockwell" w:eastAsiaTheme="minorEastAsia" w:hAnsi="Rockwell"/>
          <w:sz w:val="24"/>
          <w:szCs w:val="24"/>
        </w:rPr>
        <w:t>parâmetro de escala</w:t>
      </w:r>
      <w:r w:rsidR="00D576F3" w:rsidRPr="00D576F3">
        <w:rPr>
          <w:rFonts w:ascii="Rockwell" w:eastAsiaTheme="minorEastAsia" w:hAnsi="Rockwell"/>
          <w:sz w:val="24"/>
          <w:szCs w:val="24"/>
        </w:rPr>
        <w:t>;</w:t>
      </w:r>
    </w:p>
    <w:p w14:paraId="324749A7" w14:textId="0A3E0055" w:rsidR="003B28EA" w:rsidRDefault="003B28EA" w:rsidP="00D576F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Para:</w:t>
      </w:r>
    </w:p>
    <w:p w14:paraId="313D25DC" w14:textId="6B2E4C08" w:rsidR="00D576F3" w:rsidRDefault="001E03EF" w:rsidP="003B28EA">
      <w:pPr>
        <w:spacing w:after="0" w:line="360" w:lineRule="auto"/>
        <w:ind w:firstLine="708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A≤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≤B</m:t>
        </m:r>
      </m:oMath>
      <w:r>
        <w:rPr>
          <w:rFonts w:ascii="Rockwell" w:eastAsiaTheme="minorEastAsia" w:hAnsi="Rockwell"/>
          <w:sz w:val="24"/>
          <w:szCs w:val="24"/>
        </w:rPr>
        <w:t xml:space="preserve"> </w:t>
      </w:r>
    </w:p>
    <w:p w14:paraId="15606160" w14:textId="35AA54E1" w:rsidR="00D576F3" w:rsidRDefault="00D576F3" w:rsidP="00D576F3">
      <w:pPr>
        <w:spacing w:after="0" w:line="360" w:lineRule="auto"/>
        <w:jc w:val="both"/>
        <w:rPr>
          <w:rFonts w:ascii="Rockwell" w:hAnsi="Rockwell"/>
          <w:sz w:val="24"/>
          <w:szCs w:val="24"/>
        </w:rPr>
      </w:pPr>
    </w:p>
    <w:p w14:paraId="73705F24" w14:textId="418328CA" w:rsidR="001A09C3" w:rsidRPr="00D576F3" w:rsidRDefault="001A09C3" w:rsidP="001A09C3">
      <w:pPr>
        <w:spacing w:after="0" w:line="360" w:lineRule="auto"/>
        <w:jc w:val="center"/>
        <w:rPr>
          <w:rFonts w:ascii="Rockwell" w:hAnsi="Rockwell"/>
          <w:sz w:val="28"/>
          <w:szCs w:val="28"/>
        </w:rPr>
      </w:pPr>
      <w:r w:rsidRPr="00D576F3">
        <w:rPr>
          <w:rFonts w:ascii="Rockwell" w:hAnsi="Rockwell"/>
          <w:sz w:val="28"/>
          <w:szCs w:val="28"/>
        </w:rPr>
        <w:t xml:space="preserve">Distribuição </w:t>
      </w:r>
      <w:r w:rsidR="001E03EF">
        <w:rPr>
          <w:rFonts w:ascii="Rockwell" w:hAnsi="Rockwell"/>
          <w:sz w:val="28"/>
          <w:szCs w:val="28"/>
        </w:rPr>
        <w:t>Uniforme</w:t>
      </w:r>
      <w:r w:rsidR="001E03EF" w:rsidRPr="00D576F3">
        <w:rPr>
          <w:rFonts w:ascii="Rockwell" w:hAnsi="Rockwell"/>
          <w:sz w:val="28"/>
          <w:szCs w:val="28"/>
        </w:rPr>
        <w:t xml:space="preserve"> </w:t>
      </w:r>
      <w:r>
        <w:rPr>
          <w:rFonts w:ascii="Rockwell" w:hAnsi="Rockwell"/>
          <w:sz w:val="28"/>
          <w:szCs w:val="28"/>
        </w:rPr>
        <w:t>Padrão</w:t>
      </w:r>
    </w:p>
    <w:p w14:paraId="38FEE4FC" w14:textId="77777777" w:rsidR="001A09C3" w:rsidRPr="00D576F3" w:rsidRDefault="001A09C3" w:rsidP="001A09C3">
      <w:pPr>
        <w:spacing w:after="0" w:line="360" w:lineRule="auto"/>
        <w:jc w:val="both"/>
        <w:rPr>
          <w:rFonts w:ascii="Rockwell" w:hAnsi="Rockwell"/>
          <w:sz w:val="24"/>
          <w:szCs w:val="24"/>
        </w:rPr>
      </w:pPr>
    </w:p>
    <w:p w14:paraId="5BCB849E" w14:textId="7A363071" w:rsidR="003B28EA" w:rsidRPr="00D576F3" w:rsidRDefault="003B28EA" w:rsidP="003B28EA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</m:t>
          </m:r>
        </m:oMath>
      </m:oMathPara>
    </w:p>
    <w:p w14:paraId="0916C217" w14:textId="77777777" w:rsidR="001A09C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4920A5FA" w14:textId="77777777" w:rsidR="001A09C3" w:rsidRPr="00D576F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o</w:t>
      </w:r>
      <w:r w:rsidRPr="00D576F3">
        <w:rPr>
          <w:rFonts w:ascii="Rockwell" w:eastAsiaTheme="minorEastAsia" w:hAnsi="Rockwell"/>
          <w:sz w:val="24"/>
          <w:szCs w:val="24"/>
        </w:rPr>
        <w:t>nde:</w:t>
      </w:r>
    </w:p>
    <w:p w14:paraId="588C00C8" w14:textId="0653CFC4" w:rsidR="001E03EF" w:rsidRPr="00D576F3" w:rsidRDefault="001E03EF" w:rsidP="001E03EF">
      <w:pPr>
        <w:spacing w:after="0" w:line="360" w:lineRule="auto"/>
        <w:ind w:left="708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D576F3">
        <w:rPr>
          <w:rFonts w:ascii="Rockwell" w:eastAsiaTheme="minorEastAsia" w:hAnsi="Rockwell"/>
          <w:sz w:val="24"/>
          <w:szCs w:val="24"/>
        </w:rPr>
        <w:t xml:space="preserve"> é </w:t>
      </w:r>
      <w:r>
        <w:rPr>
          <w:rFonts w:ascii="Rockwell" w:eastAsiaTheme="minorEastAsia" w:hAnsi="Rockwell"/>
          <w:sz w:val="24"/>
          <w:szCs w:val="24"/>
        </w:rPr>
        <w:t>o parâmetro de localização</w:t>
      </w:r>
      <w:r w:rsidRPr="00D576F3">
        <w:rPr>
          <w:rFonts w:ascii="Rockwell" w:eastAsiaTheme="minorEastAsia" w:hAnsi="Rockwell"/>
          <w:sz w:val="24"/>
          <w:szCs w:val="24"/>
        </w:rPr>
        <w:t>;</w:t>
      </w:r>
    </w:p>
    <w:p w14:paraId="444AFDA2" w14:textId="410F3507" w:rsidR="001E03EF" w:rsidRDefault="001E03EF" w:rsidP="001E03EF">
      <w:pPr>
        <w:spacing w:after="0" w:line="360" w:lineRule="auto"/>
        <w:ind w:left="708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B-A</m:t>
        </m:r>
        <m:r>
          <w:rPr>
            <w:rFonts w:ascii="Cambria Math" w:hAnsi="Cambria Math"/>
            <w:sz w:val="24"/>
            <w:szCs w:val="24"/>
          </w:rPr>
          <m:t>=1</m:t>
        </m:r>
      </m:oMath>
      <w:r w:rsidRPr="00D576F3">
        <w:rPr>
          <w:rFonts w:ascii="Rockwell" w:eastAsiaTheme="minorEastAsia" w:hAnsi="Rockwell"/>
          <w:sz w:val="24"/>
          <w:szCs w:val="24"/>
        </w:rPr>
        <w:t xml:space="preserve"> é o </w:t>
      </w:r>
      <w:r>
        <w:rPr>
          <w:rFonts w:ascii="Rockwell" w:eastAsiaTheme="minorEastAsia" w:hAnsi="Rockwell"/>
          <w:sz w:val="24"/>
          <w:szCs w:val="24"/>
        </w:rPr>
        <w:t>parâmetro de escala</w:t>
      </w:r>
      <w:r w:rsidRPr="00D576F3">
        <w:rPr>
          <w:rFonts w:ascii="Rockwell" w:eastAsiaTheme="minorEastAsia" w:hAnsi="Rockwell"/>
          <w:sz w:val="24"/>
          <w:szCs w:val="24"/>
        </w:rPr>
        <w:t>;</w:t>
      </w:r>
    </w:p>
    <w:p w14:paraId="56ABA002" w14:textId="77777777" w:rsidR="003B28EA" w:rsidRDefault="003B28EA" w:rsidP="003B28EA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  <w:r>
        <w:rPr>
          <w:rFonts w:ascii="Rockwell" w:eastAsiaTheme="minorEastAsia" w:hAnsi="Rockwell"/>
          <w:sz w:val="24"/>
          <w:szCs w:val="24"/>
        </w:rPr>
        <w:t>Para:</w:t>
      </w:r>
    </w:p>
    <w:p w14:paraId="112645F8" w14:textId="5BF3058C" w:rsidR="003B28EA" w:rsidRDefault="001E03EF" w:rsidP="003B28EA">
      <w:pPr>
        <w:spacing w:after="0" w:line="360" w:lineRule="auto"/>
        <w:ind w:firstLine="708"/>
        <w:jc w:val="both"/>
        <w:rPr>
          <w:rFonts w:ascii="Rockwell" w:eastAsiaTheme="minorEastAsia" w:hAnsi="Rockwell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0≤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≤1</m:t>
        </m:r>
      </m:oMath>
      <w:r>
        <w:rPr>
          <w:rFonts w:ascii="Rockwell" w:eastAsiaTheme="minorEastAsia" w:hAnsi="Rockwell"/>
          <w:sz w:val="24"/>
          <w:szCs w:val="24"/>
        </w:rPr>
        <w:t xml:space="preserve"> </w:t>
      </w:r>
    </w:p>
    <w:p w14:paraId="07AF7364" w14:textId="77777777" w:rsidR="001A09C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p w14:paraId="70EA7AD9" w14:textId="77777777" w:rsidR="001A09C3" w:rsidRDefault="001A09C3" w:rsidP="001A09C3">
      <w:pPr>
        <w:spacing w:after="0" w:line="360" w:lineRule="auto"/>
        <w:jc w:val="both"/>
        <w:rPr>
          <w:rFonts w:ascii="Rockwell" w:eastAsiaTheme="minorEastAsia" w:hAnsi="Rockwell"/>
          <w:sz w:val="24"/>
          <w:szCs w:val="24"/>
        </w:rPr>
      </w:pPr>
    </w:p>
    <w:sectPr w:rsidR="001A0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F3"/>
    <w:rsid w:val="001A09C3"/>
    <w:rsid w:val="001E03EF"/>
    <w:rsid w:val="00396B62"/>
    <w:rsid w:val="003B28EA"/>
    <w:rsid w:val="008476AC"/>
    <w:rsid w:val="009932FA"/>
    <w:rsid w:val="00B273DB"/>
    <w:rsid w:val="00C52CBB"/>
    <w:rsid w:val="00CE3BF4"/>
    <w:rsid w:val="00D5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01BDB"/>
  <w15:chartTrackingRefBased/>
  <w15:docId w15:val="{D1897949-64FC-4592-96D3-C7BE4ACB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57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5</cp:revision>
  <dcterms:created xsi:type="dcterms:W3CDTF">2023-03-07T18:07:00Z</dcterms:created>
  <dcterms:modified xsi:type="dcterms:W3CDTF">2023-03-08T14:45:00Z</dcterms:modified>
</cp:coreProperties>
</file>