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95C8B" w14:textId="40E67DD1" w:rsidR="00CB22F1" w:rsidRPr="009E7F1B" w:rsidRDefault="00D83D22" w:rsidP="009E7F1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Resíduos</w:t>
      </w:r>
      <w:r w:rsidR="00F345DA">
        <w:rPr>
          <w:rFonts w:ascii="Times New Roman" w:hAnsi="Times New Roman" w:cs="Times New Roman"/>
          <w:sz w:val="24"/>
          <w:szCs w:val="24"/>
        </w:rPr>
        <w:t xml:space="preserve"> studentizados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E7F1B" w:rsidRPr="009E7F1B">
        <w:rPr>
          <w:rFonts w:ascii="Times New Roman" w:hAnsi="Times New Roman" w:cs="Times New Roman"/>
          <w:sz w:val="24"/>
          <w:szCs w:val="24"/>
        </w:rPr>
        <w:t>(</w:t>
      </w:r>
      <m:oMath>
        <m:r>
          <w:rPr>
            <w:rFonts w:ascii="Cambria Math" w:hAnsi="Cambria Math" w:cs="Times New Roman"/>
            <w:sz w:val="24"/>
            <w:szCs w:val="24"/>
          </w:rPr>
          <m:t>resíduos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studentizados</m:t>
        </m:r>
      </m:oMath>
      <w:r w:rsidR="009E7F1B" w:rsidRPr="009E7F1B">
        <w:rPr>
          <w:rFonts w:ascii="Times New Roman" w:hAnsi="Times New Roman" w:cs="Times New Roman"/>
          <w:sz w:val="24"/>
          <w:szCs w:val="24"/>
        </w:rPr>
        <w:t>)</w:t>
      </w:r>
    </w:p>
    <w:p w14:paraId="5B1C018F" w14:textId="5C74A790" w:rsidR="009E7F1B" w:rsidRPr="009E7F1B" w:rsidRDefault="009E7F1B" w:rsidP="009E7F1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D43C644" w14:textId="1BF1E859" w:rsidR="0021023A" w:rsidRDefault="009E5029" w:rsidP="0021023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resíduo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s studentizado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resídu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o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MSQE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ii</m:t>
                          </m:r>
                        </m:sub>
                      </m:sSub>
                    </m:e>
                  </m:d>
                </m:e>
              </m:rad>
            </m:den>
          </m:f>
        </m:oMath>
      </m:oMathPara>
    </w:p>
    <w:p w14:paraId="7C19DF10" w14:textId="77777777" w:rsidR="0021023A" w:rsidRDefault="0021023A" w:rsidP="0021023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onde:</w:t>
      </w:r>
    </w:p>
    <w:p w14:paraId="0A17E91F" w14:textId="29F4B5F0" w:rsidR="0021023A" w:rsidRPr="00F345DA" w:rsidRDefault="00F345DA" w:rsidP="00F345DA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resídu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o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="0021023A" w:rsidRPr="00F345DA">
        <w:rPr>
          <w:rFonts w:ascii="Times New Roman" w:eastAsiaTheme="minorEastAsia" w:hAnsi="Times New Roman" w:cs="Times New Roman"/>
          <w:sz w:val="24"/>
          <w:szCs w:val="24"/>
        </w:rPr>
        <w:t xml:space="preserve"> é </w:t>
      </w:r>
      <w:r w:rsidRPr="00F345DA">
        <w:rPr>
          <w:rFonts w:ascii="Times New Roman" w:eastAsiaTheme="minorEastAsia" w:hAnsi="Times New Roman" w:cs="Times New Roman"/>
          <w:sz w:val="24"/>
          <w:szCs w:val="24"/>
        </w:rPr>
        <w:t>o resíduo d</w:t>
      </w:r>
      <w:r w:rsidR="0021023A" w:rsidRPr="00F345DA">
        <w:rPr>
          <w:rFonts w:ascii="Times New Roman" w:eastAsiaTheme="minorEastAsia" w:hAnsi="Times New Roman" w:cs="Times New Roman"/>
          <w:sz w:val="24"/>
          <w:szCs w:val="24"/>
        </w:rPr>
        <w:t xml:space="preserve">a </w:t>
      </w:r>
      <w:r w:rsidR="0021023A" w:rsidRPr="00F345DA">
        <w:rPr>
          <w:rFonts w:ascii="Times New Roman" w:eastAsiaTheme="minorEastAsia" w:hAnsi="Times New Roman" w:cs="Times New Roman"/>
          <w:i/>
          <w:iCs/>
          <w:sz w:val="24"/>
          <w:szCs w:val="24"/>
        </w:rPr>
        <w:t>i</w:t>
      </w:r>
      <w:r w:rsidR="0021023A" w:rsidRPr="00F345DA">
        <w:rPr>
          <w:rFonts w:ascii="Times New Roman" w:eastAsiaTheme="minorEastAsia" w:hAnsi="Times New Roman" w:cs="Times New Roman"/>
          <w:sz w:val="24"/>
          <w:szCs w:val="24"/>
        </w:rPr>
        <w:t>-ésima observaçã</w:t>
      </w:r>
      <w:r w:rsidRPr="00F345DA">
        <w:rPr>
          <w:rFonts w:ascii="Times New Roman" w:eastAsiaTheme="minorEastAsia" w:hAnsi="Times New Roman" w:cs="Times New Roman"/>
          <w:sz w:val="24"/>
          <w:szCs w:val="24"/>
        </w:rPr>
        <w:t>o</w:t>
      </w:r>
      <w:r w:rsidR="0021023A" w:rsidRPr="00F345DA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14:paraId="1C0A689E" w14:textId="77777777" w:rsidR="00F345DA" w:rsidRDefault="00F345DA" w:rsidP="00F345DA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MSQE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é a m</w:t>
      </w:r>
      <w:r w:rsidRPr="009D2CF9">
        <w:rPr>
          <w:rFonts w:ascii="Times New Roman" w:eastAsiaTheme="minorEastAsia" w:hAnsi="Times New Roman" w:cs="Times New Roman"/>
          <w:sz w:val="24"/>
          <w:szCs w:val="24"/>
        </w:rPr>
        <w:t>édia dos quadrados dos erros;</w:t>
      </w:r>
    </w:p>
    <w:p w14:paraId="312EFADD" w14:textId="77777777" w:rsidR="00F345DA" w:rsidRPr="00F345DA" w:rsidRDefault="00F345DA" w:rsidP="00F345DA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ii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é a alavancagem da </w:t>
      </w:r>
      <w:r w:rsidRPr="00F345DA">
        <w:rPr>
          <w:rFonts w:ascii="Times New Roman" w:eastAsiaTheme="minorEastAsia" w:hAnsi="Times New Roman" w:cs="Times New Roman"/>
          <w:i/>
          <w:iCs/>
          <w:sz w:val="24"/>
          <w:szCs w:val="24"/>
        </w:rPr>
        <w:t>i</w:t>
      </w:r>
      <w:r w:rsidRPr="00F345DA">
        <w:rPr>
          <w:rFonts w:ascii="Times New Roman" w:eastAsiaTheme="minorEastAsia" w:hAnsi="Times New Roman" w:cs="Times New Roman"/>
          <w:sz w:val="24"/>
          <w:szCs w:val="24"/>
        </w:rPr>
        <w:t>-ésima observação;</w:t>
      </w:r>
    </w:p>
    <w:p w14:paraId="715F99A1" w14:textId="725AC1A8" w:rsidR="00F345DA" w:rsidRPr="009D2CF9" w:rsidRDefault="00F345DA" w:rsidP="00F345DA">
      <w:pPr>
        <w:pStyle w:val="PargrafodaLista"/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54E835FA" w14:textId="77777777" w:rsidR="00F345DA" w:rsidRPr="009E7F1B" w:rsidRDefault="00F345DA" w:rsidP="00F345D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Resíduos studentizados </w:t>
      </w:r>
      <w:r w:rsidRPr="009E7F1B">
        <w:rPr>
          <w:rFonts w:ascii="Times New Roman" w:hAnsi="Times New Roman" w:cs="Times New Roman"/>
          <w:sz w:val="24"/>
          <w:szCs w:val="24"/>
        </w:rPr>
        <w:t>(</w:t>
      </w:r>
      <m:oMath>
        <m:r>
          <w:rPr>
            <w:rFonts w:ascii="Cambria Math" w:hAnsi="Cambria Math" w:cs="Times New Roman"/>
            <w:sz w:val="24"/>
            <w:szCs w:val="24"/>
          </w:rPr>
          <m:t>resíduos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studentizados</m:t>
        </m:r>
      </m:oMath>
      <w:r w:rsidRPr="009E7F1B">
        <w:rPr>
          <w:rFonts w:ascii="Times New Roman" w:hAnsi="Times New Roman" w:cs="Times New Roman"/>
          <w:sz w:val="24"/>
          <w:szCs w:val="24"/>
        </w:rPr>
        <w:t>)</w:t>
      </w:r>
    </w:p>
    <w:p w14:paraId="6B6B8871" w14:textId="77777777" w:rsidR="00F345DA" w:rsidRPr="009E7F1B" w:rsidRDefault="00F345DA" w:rsidP="00F345D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75E41FA" w14:textId="20CE2E9B" w:rsidR="00F345DA" w:rsidRDefault="00F345DA" w:rsidP="00F345D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resíduo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s studentizados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acc>
                <m:ac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acc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MSQE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ii</m:t>
                          </m:r>
                        </m:sub>
                      </m:sSub>
                    </m:e>
                  </m:d>
                </m:e>
              </m:rad>
            </m:den>
          </m:f>
        </m:oMath>
      </m:oMathPara>
    </w:p>
    <w:p w14:paraId="1615CF17" w14:textId="77777777" w:rsidR="00F345DA" w:rsidRDefault="00F345DA" w:rsidP="00F345D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onde:</w:t>
      </w:r>
    </w:p>
    <w:p w14:paraId="5DB672D4" w14:textId="77777777" w:rsidR="00F345DA" w:rsidRPr="00F345DA" w:rsidRDefault="00F345DA" w:rsidP="00F345DA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resídu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o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Pr="00F345DA">
        <w:rPr>
          <w:rFonts w:ascii="Times New Roman" w:eastAsiaTheme="minorEastAsia" w:hAnsi="Times New Roman" w:cs="Times New Roman"/>
          <w:sz w:val="24"/>
          <w:szCs w:val="24"/>
        </w:rPr>
        <w:t xml:space="preserve"> é o resíduo da </w:t>
      </w:r>
      <w:r w:rsidRPr="00F345DA">
        <w:rPr>
          <w:rFonts w:ascii="Times New Roman" w:eastAsiaTheme="minorEastAsia" w:hAnsi="Times New Roman" w:cs="Times New Roman"/>
          <w:i/>
          <w:iCs/>
          <w:sz w:val="24"/>
          <w:szCs w:val="24"/>
        </w:rPr>
        <w:t>i</w:t>
      </w:r>
      <w:r w:rsidRPr="00F345DA">
        <w:rPr>
          <w:rFonts w:ascii="Times New Roman" w:eastAsiaTheme="minorEastAsia" w:hAnsi="Times New Roman" w:cs="Times New Roman"/>
          <w:sz w:val="24"/>
          <w:szCs w:val="24"/>
        </w:rPr>
        <w:t>-ésima observação;</w:t>
      </w:r>
    </w:p>
    <w:p w14:paraId="3B60282D" w14:textId="77777777" w:rsidR="00F345DA" w:rsidRDefault="00F345DA" w:rsidP="00F345DA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MSQE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é a m</w:t>
      </w:r>
      <w:r w:rsidRPr="009D2CF9">
        <w:rPr>
          <w:rFonts w:ascii="Times New Roman" w:eastAsiaTheme="minorEastAsia" w:hAnsi="Times New Roman" w:cs="Times New Roman"/>
          <w:sz w:val="24"/>
          <w:szCs w:val="24"/>
        </w:rPr>
        <w:t>édia dos quadrados dos erros;</w:t>
      </w:r>
    </w:p>
    <w:p w14:paraId="72F2152B" w14:textId="77777777" w:rsidR="00F345DA" w:rsidRPr="00F345DA" w:rsidRDefault="00F345DA" w:rsidP="00F345DA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ii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é a alavancagem da </w:t>
      </w:r>
      <w:r w:rsidRPr="00F345DA">
        <w:rPr>
          <w:rFonts w:ascii="Times New Roman" w:eastAsiaTheme="minorEastAsia" w:hAnsi="Times New Roman" w:cs="Times New Roman"/>
          <w:i/>
          <w:iCs/>
          <w:sz w:val="24"/>
          <w:szCs w:val="24"/>
        </w:rPr>
        <w:t>i</w:t>
      </w:r>
      <w:r w:rsidRPr="00F345DA">
        <w:rPr>
          <w:rFonts w:ascii="Times New Roman" w:eastAsiaTheme="minorEastAsia" w:hAnsi="Times New Roman" w:cs="Times New Roman"/>
          <w:sz w:val="24"/>
          <w:szCs w:val="24"/>
        </w:rPr>
        <w:t>-ésima observação;</w:t>
      </w:r>
    </w:p>
    <w:p w14:paraId="4C445B8A" w14:textId="77777777" w:rsidR="00F345DA" w:rsidRPr="009D2CF9" w:rsidRDefault="00F345DA" w:rsidP="00F345DA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Pr="009D2CF9">
        <w:rPr>
          <w:rFonts w:ascii="Times New Roman" w:eastAsiaTheme="minorEastAsia" w:hAnsi="Times New Roman" w:cs="Times New Roman"/>
          <w:sz w:val="24"/>
          <w:szCs w:val="24"/>
        </w:rPr>
        <w:t xml:space="preserve"> é a </w:t>
      </w:r>
      <w:r w:rsidRPr="009D2CF9">
        <w:rPr>
          <w:rFonts w:ascii="Times New Roman" w:eastAsiaTheme="minorEastAsia" w:hAnsi="Times New Roman" w:cs="Times New Roman"/>
          <w:i/>
          <w:iCs/>
          <w:sz w:val="24"/>
          <w:szCs w:val="24"/>
        </w:rPr>
        <w:t>i</w:t>
      </w:r>
      <w:r w:rsidRPr="009D2CF9">
        <w:rPr>
          <w:rFonts w:ascii="Times New Roman" w:eastAsiaTheme="minorEastAsia" w:hAnsi="Times New Roman" w:cs="Times New Roman"/>
          <w:sz w:val="24"/>
          <w:szCs w:val="24"/>
        </w:rPr>
        <w:t>-ésima observação;</w:t>
      </w:r>
    </w:p>
    <w:p w14:paraId="75789878" w14:textId="77777777" w:rsidR="00F345DA" w:rsidRPr="009D2CF9" w:rsidRDefault="00F345DA" w:rsidP="00F345DA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</m:acc>
      </m:oMath>
      <w:r w:rsidRPr="009D2CF9">
        <w:rPr>
          <w:rFonts w:ascii="Times New Roman" w:eastAsiaTheme="minorEastAsia" w:hAnsi="Times New Roman" w:cs="Times New Roman"/>
          <w:sz w:val="24"/>
          <w:szCs w:val="24"/>
        </w:rPr>
        <w:t xml:space="preserve"> é o valor predito pelo modelo para a </w:t>
      </w:r>
      <w:r w:rsidRPr="009D2CF9">
        <w:rPr>
          <w:rFonts w:ascii="Times New Roman" w:eastAsiaTheme="minorEastAsia" w:hAnsi="Times New Roman" w:cs="Times New Roman"/>
          <w:i/>
          <w:iCs/>
          <w:sz w:val="24"/>
          <w:szCs w:val="24"/>
        </w:rPr>
        <w:t>i</w:t>
      </w:r>
      <w:r w:rsidRPr="009D2CF9">
        <w:rPr>
          <w:rFonts w:ascii="Times New Roman" w:eastAsiaTheme="minorEastAsia" w:hAnsi="Times New Roman" w:cs="Times New Roman"/>
          <w:sz w:val="24"/>
          <w:szCs w:val="24"/>
        </w:rPr>
        <w:t>-ésima observação;</w:t>
      </w:r>
    </w:p>
    <w:p w14:paraId="7E382DDC" w14:textId="77777777" w:rsidR="00F345DA" w:rsidRDefault="00F345DA" w:rsidP="00F345DA">
      <w:pPr>
        <w:pStyle w:val="PargrafodaLista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D59BAE2" w14:textId="77777777" w:rsidR="00F345DA" w:rsidRPr="00F345DA" w:rsidRDefault="00F345DA" w:rsidP="00F345DA">
      <w:pPr>
        <w:pStyle w:val="PargrafodaLista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EC59C70" w14:textId="054909C3" w:rsidR="00F345DA" w:rsidRPr="009E7F1B" w:rsidRDefault="00F345DA" w:rsidP="00F345D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Resíduos studentizados </w:t>
      </w:r>
      <w:r w:rsidRPr="009E7F1B">
        <w:rPr>
          <w:rFonts w:ascii="Times New Roman" w:hAnsi="Times New Roman" w:cs="Times New Roman"/>
          <w:sz w:val="24"/>
          <w:szCs w:val="24"/>
        </w:rPr>
        <w:t>(</w:t>
      </w:r>
      <m:oMath>
        <m:r>
          <w:rPr>
            <w:rFonts w:ascii="Cambria Math" w:hAnsi="Cambria Math" w:cs="Times New Roman"/>
            <w:sz w:val="24"/>
            <w:szCs w:val="24"/>
          </w:rPr>
          <m:t>r</m:t>
        </m:r>
      </m:oMath>
      <w:r w:rsidRPr="009E7F1B">
        <w:rPr>
          <w:rFonts w:ascii="Times New Roman" w:hAnsi="Times New Roman" w:cs="Times New Roman"/>
          <w:sz w:val="24"/>
          <w:szCs w:val="24"/>
        </w:rPr>
        <w:t>)</w:t>
      </w:r>
    </w:p>
    <w:p w14:paraId="0E0F5D5E" w14:textId="77777777" w:rsidR="00F345DA" w:rsidRPr="009E7F1B" w:rsidRDefault="00F345DA" w:rsidP="00F345D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E7D891B" w14:textId="05304723" w:rsidR="00F345DA" w:rsidRDefault="00F345DA" w:rsidP="00F345D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acc>
                <m:ac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acc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-</m:t>
                                  </m:r>
                                  <m:acc>
                                    <m:acc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acc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</m:acc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e>
                      </m:nary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p</m:t>
                          </m:r>
                        </m:sub>
                      </m:sSub>
                    </m:den>
                  </m:f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ii</m:t>
                          </m:r>
                        </m:sub>
                      </m:sSub>
                    </m:e>
                  </m:d>
                </m:e>
              </m:rad>
            </m:den>
          </m:f>
        </m:oMath>
      </m:oMathPara>
    </w:p>
    <w:p w14:paraId="3101C639" w14:textId="77777777" w:rsidR="00F345DA" w:rsidRDefault="00F345DA" w:rsidP="00F345D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onde:</w:t>
      </w:r>
    </w:p>
    <w:p w14:paraId="2C1E4476" w14:textId="77777777" w:rsidR="00F345DA" w:rsidRPr="00F345DA" w:rsidRDefault="00F345DA" w:rsidP="00F345DA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resídu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o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Pr="00F345DA">
        <w:rPr>
          <w:rFonts w:ascii="Times New Roman" w:eastAsiaTheme="minorEastAsia" w:hAnsi="Times New Roman" w:cs="Times New Roman"/>
          <w:sz w:val="24"/>
          <w:szCs w:val="24"/>
        </w:rPr>
        <w:t xml:space="preserve"> é o resíduo da </w:t>
      </w:r>
      <w:r w:rsidRPr="00F345DA">
        <w:rPr>
          <w:rFonts w:ascii="Times New Roman" w:eastAsiaTheme="minorEastAsia" w:hAnsi="Times New Roman" w:cs="Times New Roman"/>
          <w:i/>
          <w:iCs/>
          <w:sz w:val="24"/>
          <w:szCs w:val="24"/>
        </w:rPr>
        <w:t>i</w:t>
      </w:r>
      <w:r w:rsidRPr="00F345DA">
        <w:rPr>
          <w:rFonts w:ascii="Times New Roman" w:eastAsiaTheme="minorEastAsia" w:hAnsi="Times New Roman" w:cs="Times New Roman"/>
          <w:sz w:val="24"/>
          <w:szCs w:val="24"/>
        </w:rPr>
        <w:t>-ésima observação;</w:t>
      </w:r>
    </w:p>
    <w:p w14:paraId="04F3C24C" w14:textId="77777777" w:rsidR="00F345DA" w:rsidRPr="00F345DA" w:rsidRDefault="00F345DA" w:rsidP="00F345DA">
      <w:pPr>
        <w:pStyle w:val="PargrafodaLista"/>
        <w:numPr>
          <w:ilvl w:val="0"/>
          <w:numId w:val="3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sub>
        </m:sSub>
      </m:oMath>
      <w:r w:rsidRPr="009E7F1B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>é o número de parâmetros do modelo</w:t>
      </w:r>
      <w:r w:rsidRPr="009E7F1B">
        <w:rPr>
          <w:rFonts w:ascii="Times New Roman" w:eastAsiaTheme="minorEastAsia" w:hAnsi="Times New Roman" w:cs="Times New Roman"/>
          <w:iCs/>
          <w:sz w:val="24"/>
          <w:szCs w:val="24"/>
        </w:rPr>
        <w:t>;</w:t>
      </w:r>
    </w:p>
    <w:p w14:paraId="4B09F512" w14:textId="6EA1DA30" w:rsidR="00F345DA" w:rsidRPr="00F345DA" w:rsidRDefault="00F345DA" w:rsidP="00F345DA">
      <w:pPr>
        <w:pStyle w:val="PargrafodaLista"/>
        <w:numPr>
          <w:ilvl w:val="0"/>
          <w:numId w:val="3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 w:rsidRPr="009E7F1B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>é o número total de observações</w:t>
      </w:r>
      <w:r w:rsidRPr="009E7F1B">
        <w:rPr>
          <w:rFonts w:ascii="Times New Roman" w:eastAsiaTheme="minorEastAsia" w:hAnsi="Times New Roman" w:cs="Times New Roman"/>
          <w:iCs/>
          <w:sz w:val="24"/>
          <w:szCs w:val="24"/>
        </w:rPr>
        <w:t>;</w:t>
      </w:r>
    </w:p>
    <w:p w14:paraId="3352F55A" w14:textId="77777777" w:rsidR="00F345DA" w:rsidRPr="00F345DA" w:rsidRDefault="00F345DA" w:rsidP="00F345DA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ii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é a alavancagem da </w:t>
      </w:r>
      <w:r w:rsidRPr="00F345DA">
        <w:rPr>
          <w:rFonts w:ascii="Times New Roman" w:eastAsiaTheme="minorEastAsia" w:hAnsi="Times New Roman" w:cs="Times New Roman"/>
          <w:i/>
          <w:iCs/>
          <w:sz w:val="24"/>
          <w:szCs w:val="24"/>
        </w:rPr>
        <w:t>i</w:t>
      </w:r>
      <w:r w:rsidRPr="00F345DA">
        <w:rPr>
          <w:rFonts w:ascii="Times New Roman" w:eastAsiaTheme="minorEastAsia" w:hAnsi="Times New Roman" w:cs="Times New Roman"/>
          <w:sz w:val="24"/>
          <w:szCs w:val="24"/>
        </w:rPr>
        <w:t>-ésima observação;</w:t>
      </w:r>
    </w:p>
    <w:p w14:paraId="109B5238" w14:textId="77777777" w:rsidR="00F345DA" w:rsidRPr="009D2CF9" w:rsidRDefault="00F345DA" w:rsidP="00F345DA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Pr="009D2CF9">
        <w:rPr>
          <w:rFonts w:ascii="Times New Roman" w:eastAsiaTheme="minorEastAsia" w:hAnsi="Times New Roman" w:cs="Times New Roman"/>
          <w:sz w:val="24"/>
          <w:szCs w:val="24"/>
        </w:rPr>
        <w:t xml:space="preserve"> é a </w:t>
      </w:r>
      <w:r w:rsidRPr="009D2CF9">
        <w:rPr>
          <w:rFonts w:ascii="Times New Roman" w:eastAsiaTheme="minorEastAsia" w:hAnsi="Times New Roman" w:cs="Times New Roman"/>
          <w:i/>
          <w:iCs/>
          <w:sz w:val="24"/>
          <w:szCs w:val="24"/>
        </w:rPr>
        <w:t>i</w:t>
      </w:r>
      <w:r w:rsidRPr="009D2CF9">
        <w:rPr>
          <w:rFonts w:ascii="Times New Roman" w:eastAsiaTheme="minorEastAsia" w:hAnsi="Times New Roman" w:cs="Times New Roman"/>
          <w:sz w:val="24"/>
          <w:szCs w:val="24"/>
        </w:rPr>
        <w:t>-ésima observação;</w:t>
      </w:r>
    </w:p>
    <w:p w14:paraId="294831B5" w14:textId="194762BB" w:rsidR="009E5029" w:rsidRPr="00F345DA" w:rsidRDefault="00F345DA" w:rsidP="0021023A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</m:acc>
      </m:oMath>
      <w:r w:rsidRPr="00F345DA">
        <w:rPr>
          <w:rFonts w:ascii="Times New Roman" w:eastAsiaTheme="minorEastAsia" w:hAnsi="Times New Roman" w:cs="Times New Roman"/>
          <w:sz w:val="24"/>
          <w:szCs w:val="24"/>
        </w:rPr>
        <w:t xml:space="preserve"> é o valor predito pelo modelo para a </w:t>
      </w:r>
      <w:r w:rsidRPr="00F345DA">
        <w:rPr>
          <w:rFonts w:ascii="Times New Roman" w:eastAsiaTheme="minorEastAsia" w:hAnsi="Times New Roman" w:cs="Times New Roman"/>
          <w:i/>
          <w:iCs/>
          <w:sz w:val="24"/>
          <w:szCs w:val="24"/>
        </w:rPr>
        <w:t>i</w:t>
      </w:r>
      <w:r w:rsidRPr="00F345DA">
        <w:rPr>
          <w:rFonts w:ascii="Times New Roman" w:eastAsiaTheme="minorEastAsia" w:hAnsi="Times New Roman" w:cs="Times New Roman"/>
          <w:sz w:val="24"/>
          <w:szCs w:val="24"/>
        </w:rPr>
        <w:t>-ésima observação;</w:t>
      </w:r>
    </w:p>
    <w:sectPr w:rsidR="009E5029" w:rsidRPr="00F345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81297"/>
    <w:multiLevelType w:val="hybridMultilevel"/>
    <w:tmpl w:val="9BFEFC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A16A77"/>
    <w:multiLevelType w:val="hybridMultilevel"/>
    <w:tmpl w:val="56160F9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C5258A"/>
    <w:multiLevelType w:val="hybridMultilevel"/>
    <w:tmpl w:val="AB4298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5403261">
    <w:abstractNumId w:val="1"/>
  </w:num>
  <w:num w:numId="2" w16cid:durableId="1844934647">
    <w:abstractNumId w:val="0"/>
  </w:num>
  <w:num w:numId="3" w16cid:durableId="10612454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F1B"/>
    <w:rsid w:val="00085D49"/>
    <w:rsid w:val="000D57F6"/>
    <w:rsid w:val="0021023A"/>
    <w:rsid w:val="007109C9"/>
    <w:rsid w:val="00790B3F"/>
    <w:rsid w:val="008476AC"/>
    <w:rsid w:val="0093790B"/>
    <w:rsid w:val="009E5029"/>
    <w:rsid w:val="009E7F1B"/>
    <w:rsid w:val="00AB445B"/>
    <w:rsid w:val="00B273DB"/>
    <w:rsid w:val="00CB22F1"/>
    <w:rsid w:val="00D83D22"/>
    <w:rsid w:val="00E3634C"/>
    <w:rsid w:val="00F34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A87EF8"/>
  <w15:chartTrackingRefBased/>
  <w15:docId w15:val="{04ED7356-014D-4DF0-BED9-FEBFF34B1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E7F1B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9E7F1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177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Marcos Canteli</dc:creator>
  <cp:keywords/>
  <dc:description/>
  <cp:lastModifiedBy>Anderson Marcos Canteli</cp:lastModifiedBy>
  <cp:revision>12</cp:revision>
  <dcterms:created xsi:type="dcterms:W3CDTF">2023-02-05T23:07:00Z</dcterms:created>
  <dcterms:modified xsi:type="dcterms:W3CDTF">2023-05-28T14:27:00Z</dcterms:modified>
</cp:coreProperties>
</file>