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4174" w14:textId="77777777" w:rsidR="00781B9E" w:rsidRDefault="00781B9E">
      <w:pPr>
        <w:ind w:firstLineChars="410" w:firstLine="1811"/>
        <w:rPr>
          <w:rStyle w:val="Ttulo1Char"/>
        </w:rPr>
      </w:pPr>
    </w:p>
    <w:p w14:paraId="04FFC5A7" w14:textId="77777777" w:rsidR="00781B9E" w:rsidRDefault="00781B9E">
      <w:pPr>
        <w:pStyle w:val="Ttulo1"/>
        <w:jc w:val="right"/>
        <w:rPr>
          <w:sz w:val="32"/>
          <w:szCs w:val="32"/>
        </w:rPr>
      </w:pPr>
    </w:p>
    <w:p w14:paraId="634E4838" w14:textId="77777777" w:rsidR="00781B9E" w:rsidRDefault="00781B9E">
      <w:pPr>
        <w:pStyle w:val="Ttulo1"/>
        <w:jc w:val="right"/>
        <w:rPr>
          <w:color w:val="00B0F0"/>
          <w:sz w:val="40"/>
          <w:szCs w:val="40"/>
          <w:lang w:val="pt-PT"/>
        </w:rPr>
      </w:pPr>
    </w:p>
    <w:p w14:paraId="18A8BC31" w14:textId="7DFD6E59" w:rsidR="00781B9E" w:rsidRPr="00767F30" w:rsidRDefault="009E3214" w:rsidP="00767F30">
      <w:pPr>
        <w:pStyle w:val="Ttulo1"/>
        <w:jc w:val="right"/>
        <w:rPr>
          <w:color w:val="00B0F0"/>
          <w:sz w:val="40"/>
          <w:szCs w:val="40"/>
          <w:lang w:val="pt-PT"/>
        </w:rPr>
      </w:pPr>
      <w:r>
        <w:rPr>
          <w:color w:val="00B0F0"/>
          <w:sz w:val="40"/>
          <w:szCs w:val="40"/>
          <w:lang w:val="pt-PT"/>
        </w:rPr>
        <w:t>Contextualização</w:t>
      </w:r>
      <w:r w:rsidR="00767F30">
        <w:rPr>
          <w:color w:val="00B0F0"/>
          <w:sz w:val="40"/>
          <w:szCs w:val="40"/>
          <w:lang w:val="pt-PT"/>
        </w:rPr>
        <w:t xml:space="preserve"> e Justificativa</w:t>
      </w:r>
      <w:r>
        <w:rPr>
          <w:color w:val="00B0F0"/>
          <w:sz w:val="40"/>
          <w:szCs w:val="40"/>
          <w:lang w:val="pt-PT"/>
        </w:rPr>
        <w:t xml:space="preserve"> Projeto de</w:t>
      </w:r>
      <w:r w:rsidR="006C1F39">
        <w:rPr>
          <w:color w:val="00B0F0"/>
          <w:sz w:val="40"/>
          <w:szCs w:val="40"/>
          <w:lang w:val="pt-PT"/>
        </w:rPr>
        <w:t xml:space="preserve"> Pesquisa</w:t>
      </w:r>
      <w:r w:rsidR="00767F30">
        <w:rPr>
          <w:color w:val="00B0F0"/>
          <w:sz w:val="40"/>
          <w:szCs w:val="40"/>
          <w:lang w:val="pt-PT"/>
        </w:rPr>
        <w:t xml:space="preserve"> </w:t>
      </w:r>
      <w:r w:rsidR="006C1F39">
        <w:rPr>
          <w:color w:val="00B0F0"/>
          <w:sz w:val="40"/>
          <w:szCs w:val="40"/>
          <w:lang w:val="pt-PT"/>
        </w:rPr>
        <w:t>e Inovação</w:t>
      </w:r>
    </w:p>
    <w:p w14:paraId="1C48636B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                                        </w:t>
      </w:r>
    </w:p>
    <w:p w14:paraId="201ABB84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C9880E8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419628D6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8A96A71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56653C94" w14:textId="77777777" w:rsidR="00781B9E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</w:t>
      </w:r>
      <w:r w:rsidR="006C1F39">
        <w:rPr>
          <w:rStyle w:val="Ttulo1Char"/>
          <w:sz w:val="24"/>
          <w:szCs w:val="24"/>
          <w:lang w:val="pt-PT"/>
        </w:rPr>
        <w:t>Grupo 5:</w:t>
      </w:r>
    </w:p>
    <w:p w14:paraId="04D1D73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 xml:space="preserve">                                             Abner Santos - RA: 01211043</w:t>
      </w:r>
    </w:p>
    <w:p w14:paraId="0139ACC7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Aleff Kelvin - RA: 01211000</w:t>
      </w:r>
    </w:p>
    <w:p w14:paraId="1CA5FB5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Anderson Oliveira - RA: 01211003</w:t>
      </w:r>
    </w:p>
    <w:p w14:paraId="26A77F5D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Daniel Pederzini - RA :01211025</w:t>
      </w:r>
    </w:p>
    <w:p w14:paraId="02CDDA7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Luis Fernando - RA: 01211087</w:t>
      </w:r>
    </w:p>
    <w:p w14:paraId="2E427729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Jonas Bezerra - RA: 01211068</w:t>
      </w:r>
    </w:p>
    <w:p w14:paraId="46E2280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Natacha Batista - RA: 01211103</w:t>
      </w:r>
    </w:p>
    <w:p w14:paraId="6D25F88E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64BD52AD" w14:textId="77777777" w:rsidR="00781B9E" w:rsidRDefault="009E3214" w:rsidP="009E3214">
      <w:pPr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lastRenderedPageBreak/>
        <w:t xml:space="preserve">   </w:t>
      </w:r>
    </w:p>
    <w:p w14:paraId="658B6438" w14:textId="1BB18412" w:rsidR="0012365A" w:rsidRDefault="00767F30" w:rsidP="009E3214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>CONTEXTUALIZAÇÃO</w:t>
      </w:r>
      <w:r w:rsidR="00A4295E">
        <w:rPr>
          <w:rStyle w:val="Ttulo1Char"/>
          <w:color w:val="00B0F0"/>
        </w:rPr>
        <w:t xml:space="preserve"> DO PROJETO</w:t>
      </w:r>
      <w:r w:rsidR="0012365A">
        <w:rPr>
          <w:rStyle w:val="Ttulo1Char"/>
          <w:color w:val="00B0F0"/>
        </w:rPr>
        <w:t>:</w:t>
      </w:r>
    </w:p>
    <w:p w14:paraId="058A1AB2" w14:textId="686A7523" w:rsidR="00767F30" w:rsidRDefault="00767F30" w:rsidP="00D520F9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 xml:space="preserve"> </w:t>
      </w:r>
      <w:r w:rsidR="00D520F9">
        <w:rPr>
          <w:rStyle w:val="Ttulo1Char"/>
          <w:color w:val="00B0F0"/>
        </w:rPr>
        <w:t>CONTROLE DE TEMPERATURA NO TRANSPORTE DE AMOSTRAS DE SANGUE</w:t>
      </w:r>
    </w:p>
    <w:p w14:paraId="05182AC1" w14:textId="77777777" w:rsidR="00D520F9" w:rsidRDefault="00D520F9" w:rsidP="00D520F9">
      <w:pPr>
        <w:jc w:val="both"/>
        <w:rPr>
          <w:rStyle w:val="Ttulo1Char"/>
          <w:color w:val="00B0F0"/>
        </w:rPr>
      </w:pPr>
    </w:p>
    <w:p w14:paraId="4F496B3C" w14:textId="77777777" w:rsidR="002E4EBA" w:rsidRDefault="00767F30" w:rsidP="00D520F9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armazenamento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r w:rsidRPr="002B36F5">
        <w:rPr>
          <w:rFonts w:ascii="Century Gothic" w:hAnsi="Century Gothic" w:cs="Arial"/>
          <w:sz w:val="24"/>
          <w:szCs w:val="24"/>
        </w:rPr>
        <w:t xml:space="preserve">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acontece</w:t>
      </w:r>
      <w:r w:rsidRPr="002B36F5">
        <w:rPr>
          <w:rFonts w:ascii="Century Gothic" w:hAnsi="Century Gothic" w:cs="Arial"/>
          <w:sz w:val="24"/>
          <w:szCs w:val="24"/>
        </w:rPr>
        <w:t>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sob</w:t>
      </w:r>
      <w:r w:rsidRPr="002B36F5"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controle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,</w:t>
      </w:r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visando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manter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sua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integridade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.</w:t>
      </w:r>
      <w:r w:rsidR="002E4EBA">
        <w:rPr>
          <w:rFonts w:ascii="Century Gothic" w:hAnsi="Century Gothic" w:cs="Arial"/>
          <w:sz w:val="24"/>
          <w:szCs w:val="24"/>
        </w:rPr>
        <w:t xml:space="preserve"> </w:t>
      </w:r>
      <w:r w:rsidR="00D520F9">
        <w:rPr>
          <w:rFonts w:ascii="Century Gothic" w:hAnsi="Century Gothic" w:cs="Arial"/>
          <w:sz w:val="24"/>
          <w:szCs w:val="24"/>
        </w:rPr>
        <w:t xml:space="preserve">A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recomendada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é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de 2ºC </w:t>
      </w:r>
      <w:r w:rsidR="002D60FB">
        <w:rPr>
          <w:rFonts w:ascii="Century Gothic" w:hAnsi="Century Gothic" w:cs="Arial"/>
          <w:sz w:val="24"/>
          <w:szCs w:val="24"/>
        </w:rPr>
        <w:t>à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8ºC</w:t>
      </w:r>
      <w:r w:rsidR="00D520F9">
        <w:rPr>
          <w:rFonts w:ascii="Century Gothic" w:hAnsi="Century Gothic" w:cs="Arial"/>
          <w:sz w:val="24"/>
          <w:szCs w:val="24"/>
        </w:rPr>
        <w:t xml:space="preserve">, e as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mínima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máxima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são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: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 1ºC </w:t>
      </w:r>
      <w:r w:rsidR="00D520F9">
        <w:rPr>
          <w:rFonts w:ascii="Century Gothic" w:hAnsi="Century Gothic" w:cs="Arial"/>
          <w:sz w:val="24"/>
          <w:szCs w:val="24"/>
        </w:rPr>
        <w:t xml:space="preserve">e </w:t>
      </w:r>
      <w:r w:rsidR="002B36F5" w:rsidRPr="002B36F5">
        <w:rPr>
          <w:rFonts w:ascii="Century Gothic" w:hAnsi="Century Gothic" w:cs="Arial"/>
          <w:sz w:val="24"/>
          <w:szCs w:val="24"/>
        </w:rPr>
        <w:t>10ºC</w:t>
      </w:r>
      <w:r w:rsidRPr="002B36F5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muito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aceleram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deterioração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componentes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sanguíneos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muito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baixas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podem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levar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hemólise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processo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destruição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glóbulos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vermelhos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. </w:t>
      </w:r>
    </w:p>
    <w:p w14:paraId="51CE97A3" w14:textId="1ED452BB" w:rsidR="00D520F9" w:rsidRPr="002B36F5" w:rsidRDefault="00FC3318" w:rsidP="00D520F9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dessa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</w:t>
      </w:r>
      <w:r w:rsidR="00ED531E">
        <w:rPr>
          <w:rFonts w:ascii="Century Gothic" w:hAnsi="Century Gothic" w:cs="Arial"/>
          <w:sz w:val="24"/>
          <w:szCs w:val="24"/>
        </w:rPr>
        <w:t>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ser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realizado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em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todas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etapas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l</w:t>
      </w:r>
      <w:r w:rsidR="00D520F9">
        <w:rPr>
          <w:rFonts w:ascii="Century Gothic" w:hAnsi="Century Gothic" w:cs="Arial"/>
          <w:sz w:val="24"/>
          <w:szCs w:val="24"/>
        </w:rPr>
        <w:t>ogística</w:t>
      </w:r>
      <w:r w:rsidR="00A4295E">
        <w:rPr>
          <w:rFonts w:ascii="Century Gothic" w:hAnsi="Century Gothic" w:cs="Arial"/>
          <w:sz w:val="24"/>
          <w:szCs w:val="24"/>
        </w:rPr>
        <w:t>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incluindo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onde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estão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maiores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desafios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. </w:t>
      </w:r>
      <w:r w:rsidR="002E4EBA">
        <w:rPr>
          <w:rFonts w:ascii="Century Gothic" w:hAnsi="Century Gothic" w:cs="Arial"/>
          <w:sz w:val="24"/>
          <w:szCs w:val="24"/>
        </w:rPr>
        <w:t xml:space="preserve">Caso as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amostras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sofram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podem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ocorrer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problemas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como</w:t>
      </w:r>
      <w:proofErr w:type="spellEnd"/>
      <w:r w:rsidR="00314838">
        <w:rPr>
          <w:rFonts w:ascii="Century Gothic" w:hAnsi="Century Gothic" w:cs="Arial"/>
          <w:sz w:val="24"/>
          <w:szCs w:val="24"/>
        </w:rPr>
        <w:t>:</w:t>
      </w:r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repetições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de testes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desnecessários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custos com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investigação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falha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resultado</w:t>
      </w:r>
      <w:r w:rsidR="00314838">
        <w:rPr>
          <w:rFonts w:ascii="Century Gothic" w:hAnsi="Century Gothic" w:cs="Arial"/>
          <w:sz w:val="24"/>
          <w:szCs w:val="24"/>
        </w:rPr>
        <w:t>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errôneo</w:t>
      </w:r>
      <w:r w:rsidR="00314838">
        <w:rPr>
          <w:rFonts w:ascii="Century Gothic" w:hAnsi="Century Gothic" w:cs="Arial"/>
          <w:sz w:val="24"/>
          <w:szCs w:val="24"/>
        </w:rPr>
        <w:t>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r w:rsidR="00314838">
        <w:rPr>
          <w:rFonts w:ascii="Century Gothic" w:hAnsi="Century Gothic" w:cs="Arial"/>
          <w:sz w:val="24"/>
          <w:szCs w:val="24"/>
        </w:rPr>
        <w:t xml:space="preserve">que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podem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compromenter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estado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clínico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paciente</w:t>
      </w:r>
      <w:proofErr w:type="spellEnd"/>
      <w:r w:rsidR="002E4EBA">
        <w:rPr>
          <w:rFonts w:ascii="Century Gothic" w:hAnsi="Century Gothic" w:cs="Arial"/>
          <w:sz w:val="24"/>
          <w:szCs w:val="24"/>
        </w:rPr>
        <w:t>.</w:t>
      </w:r>
    </w:p>
    <w:p w14:paraId="27170F88" w14:textId="17583EA8" w:rsidR="00A4295E" w:rsidRDefault="00A4295E" w:rsidP="00A4295E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O principal </w:t>
      </w:r>
      <w:proofErr w:type="spellStart"/>
      <w:r>
        <w:rPr>
          <w:rFonts w:ascii="Century Gothic" w:hAnsi="Century Gothic" w:cs="Arial"/>
          <w:sz w:val="24"/>
          <w:szCs w:val="24"/>
        </w:rPr>
        <w:t>motivo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>
        <w:rPr>
          <w:rFonts w:ascii="Century Gothic" w:hAnsi="Century Gothic" w:cs="Arial"/>
          <w:sz w:val="24"/>
          <w:szCs w:val="24"/>
        </w:rPr>
        <w:t>tal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preocupação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é que</w:t>
      </w:r>
      <w:r w:rsidR="00E62C3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na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grande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maioria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casos</w:t>
      </w:r>
      <w:proofErr w:type="spellEnd"/>
      <w:r w:rsidR="00E62C34">
        <w:rPr>
          <w:rFonts w:ascii="Century Gothic" w:hAnsi="Century Gothic" w:cs="Arial"/>
          <w:sz w:val="24"/>
          <w:szCs w:val="24"/>
        </w:rPr>
        <w:t>,</w:t>
      </w:r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ocorre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manualmente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apenas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início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no </w:t>
      </w:r>
      <w:proofErr w:type="spellStart"/>
      <w:r>
        <w:rPr>
          <w:rFonts w:ascii="Century Gothic" w:hAnsi="Century Gothic" w:cs="Arial"/>
          <w:sz w:val="24"/>
          <w:szCs w:val="24"/>
        </w:rPr>
        <w:t>fim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E62C34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O</w:t>
      </w:r>
      <w:r>
        <w:rPr>
          <w:rFonts w:ascii="Century Gothic" w:hAnsi="Century Gothic" w:cs="Arial"/>
          <w:sz w:val="24"/>
          <w:szCs w:val="24"/>
        </w:rPr>
        <w:t>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seja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qualquer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problema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decorrente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variações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climáticas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falhas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refrigeramento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deslocamento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só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identificado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>
        <w:rPr>
          <w:rFonts w:ascii="Century Gothic" w:hAnsi="Century Gothic" w:cs="Arial"/>
          <w:sz w:val="24"/>
          <w:szCs w:val="24"/>
        </w:rPr>
        <w:t>depoi</w:t>
      </w:r>
      <w:r w:rsidR="00B7327C">
        <w:rPr>
          <w:rFonts w:ascii="Century Gothic" w:hAnsi="Century Gothic" w:cs="Arial"/>
          <w:sz w:val="24"/>
          <w:szCs w:val="24"/>
        </w:rPr>
        <w:t>s</w:t>
      </w:r>
      <w:proofErr w:type="spellEnd"/>
      <w:r w:rsidR="00B7327C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4498D82E" w14:textId="3D8D24C1" w:rsidR="00AD0574" w:rsidRDefault="00B7327C" w:rsidP="00B7327C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Alguns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laboratórios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clínicas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têm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próprio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logístico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enquanto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outros </w:t>
      </w:r>
      <w:proofErr w:type="spellStart"/>
      <w:r>
        <w:rPr>
          <w:rFonts w:ascii="Century Gothic" w:hAnsi="Century Gothic" w:cs="Arial"/>
          <w:sz w:val="24"/>
          <w:szCs w:val="24"/>
        </w:rPr>
        <w:t>contratam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empresas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terceirizadas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refrigerado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tudo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depende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regra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negócios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14:paraId="38B6EB05" w14:textId="5C62ECA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A8F9C96" w14:textId="5BB8AEC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7166CE6" w14:textId="77777777" w:rsidR="002E4EBA" w:rsidRDefault="002E4EBA" w:rsidP="00767F30">
      <w:pPr>
        <w:rPr>
          <w:rFonts w:ascii="Century Gothic" w:hAnsi="Century Gothic" w:cs="Arial"/>
          <w:sz w:val="24"/>
          <w:szCs w:val="24"/>
        </w:rPr>
      </w:pPr>
    </w:p>
    <w:p w14:paraId="1ABC09E6" w14:textId="3AD474A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038CEC90" w14:textId="30EF06B9" w:rsidR="00AD0574" w:rsidRPr="00AD0574" w:rsidRDefault="00AD0574" w:rsidP="00AD0574">
      <w:pPr>
        <w:jc w:val="center"/>
        <w:rPr>
          <w:rStyle w:val="Ttulo1Char"/>
          <w:color w:val="00B0F0"/>
        </w:rPr>
      </w:pPr>
      <w:r w:rsidRPr="00AD0574">
        <w:rPr>
          <w:rStyle w:val="Ttulo1Char"/>
          <w:color w:val="00B0F0"/>
        </w:rPr>
        <w:lastRenderedPageBreak/>
        <w:t>JUSTIFICATIVA</w:t>
      </w:r>
      <w:r w:rsidR="0089256F">
        <w:rPr>
          <w:rStyle w:val="Ttulo1Char"/>
          <w:color w:val="00B0F0"/>
        </w:rPr>
        <w:t xml:space="preserve"> DO</w:t>
      </w:r>
      <w:r w:rsidRPr="00AD0574">
        <w:rPr>
          <w:rStyle w:val="Ttulo1Char"/>
          <w:color w:val="00B0F0"/>
        </w:rPr>
        <w:t xml:space="preserve"> PROJETO</w:t>
      </w:r>
    </w:p>
    <w:p w14:paraId="7853805C" w14:textId="367040C9" w:rsidR="00EB2480" w:rsidRDefault="00EB2480" w:rsidP="003E5440">
      <w:pPr>
        <w:jc w:val="both"/>
        <w:rPr>
          <w:rFonts w:ascii="Century Gothic" w:hAnsi="Century Gothic" w:cs="Arial"/>
          <w:sz w:val="24"/>
          <w:szCs w:val="24"/>
        </w:rPr>
      </w:pPr>
    </w:p>
    <w:p w14:paraId="08D5F25E" w14:textId="7D1F9F8F" w:rsidR="00E876E9" w:rsidRDefault="00B7327C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Segundo 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delegado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Sociedade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Brasileira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Análises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Clínicas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(SBAC)</w:t>
      </w:r>
      <w:r>
        <w:rPr>
          <w:rFonts w:ascii="Century Gothic" w:hAnsi="Century Gothic" w:cs="Arial"/>
          <w:sz w:val="24"/>
          <w:szCs w:val="24"/>
        </w:rPr>
        <w:t>, o</w:t>
      </w:r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inadequado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r w:rsidR="00B973A0">
        <w:rPr>
          <w:rFonts w:ascii="Century Gothic" w:hAnsi="Century Gothic" w:cs="Arial"/>
          <w:sz w:val="24"/>
          <w:szCs w:val="24"/>
        </w:rPr>
        <w:t>por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cerca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</w:t>
      </w:r>
      <w:r w:rsidR="00B973A0">
        <w:rPr>
          <w:rFonts w:ascii="Century Gothic" w:hAnsi="Century Gothic" w:cs="Arial"/>
          <w:sz w:val="24"/>
          <w:szCs w:val="24"/>
        </w:rPr>
        <w:t xml:space="preserve"> </w:t>
      </w:r>
      <w:r w:rsidR="00B973A0" w:rsidRPr="002B36F5">
        <w:rPr>
          <w:rFonts w:ascii="Century Gothic" w:hAnsi="Century Gothic" w:cs="Arial"/>
          <w:sz w:val="24"/>
          <w:szCs w:val="24"/>
        </w:rPr>
        <w:t xml:space="preserve">70% das </w:t>
      </w:r>
      <w:proofErr w:type="spellStart"/>
      <w:r w:rsidR="00B973A0" w:rsidRPr="002B36F5">
        <w:rPr>
          <w:rFonts w:ascii="Century Gothic" w:hAnsi="Century Gothic" w:cs="Arial"/>
          <w:sz w:val="24"/>
          <w:szCs w:val="24"/>
        </w:rPr>
        <w:t>alterações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sangue</w:t>
      </w:r>
      <w:proofErr w:type="spellEnd"/>
      <w:r w:rsidR="00B973A0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Além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disso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como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="003E5440">
        <w:rPr>
          <w:rFonts w:ascii="Century Gothic" w:hAnsi="Century Gothic" w:cs="Arial"/>
          <w:sz w:val="24"/>
          <w:szCs w:val="24"/>
        </w:rPr>
        <w:t>é</w:t>
      </w:r>
      <w:r>
        <w:rPr>
          <w:rFonts w:ascii="Century Gothic" w:hAnsi="Century Gothic" w:cs="Arial"/>
          <w:sz w:val="24"/>
          <w:szCs w:val="24"/>
        </w:rPr>
        <w:t xml:space="preserve"> manual, </w:t>
      </w:r>
      <w:r w:rsidR="00314838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vulnerável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, e </w:t>
      </w:r>
      <w:proofErr w:type="spellStart"/>
      <w:r>
        <w:rPr>
          <w:rFonts w:ascii="Century Gothic" w:hAnsi="Century Gothic" w:cs="Arial"/>
          <w:sz w:val="24"/>
          <w:szCs w:val="24"/>
        </w:rPr>
        <w:t>há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fator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má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: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se sabe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onde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aconteceram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persistiram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 w:rsidR="003E5440">
        <w:rPr>
          <w:rFonts w:ascii="Century Gothic" w:hAnsi="Century Gothic" w:cs="Arial"/>
          <w:sz w:val="24"/>
          <w:szCs w:val="24"/>
        </w:rPr>
        <w:t>a</w:t>
      </w:r>
      <w:proofErr w:type="gram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equipe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esta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parte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mentiu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assumir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consequências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situação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muito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recorrente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Brasil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).</w:t>
      </w:r>
    </w:p>
    <w:p w14:paraId="045CA51A" w14:textId="77777777" w:rsidR="00E62C34" w:rsidRDefault="00E62C34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 xml:space="preserve">Um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estudo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realizado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pela </w:t>
      </w:r>
      <w:proofErr w:type="spellStart"/>
      <w:r>
        <w:rPr>
          <w:rFonts w:ascii="Century Gothic" w:hAnsi="Century Gothic" w:cs="Arial"/>
          <w:sz w:val="24"/>
          <w:szCs w:val="24"/>
        </w:rPr>
        <w:t>Associação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Americana de </w:t>
      </w:r>
      <w:proofErr w:type="spellStart"/>
      <w:r>
        <w:rPr>
          <w:rFonts w:ascii="Century Gothic" w:hAnsi="Century Gothic" w:cs="Arial"/>
          <w:sz w:val="24"/>
          <w:szCs w:val="24"/>
        </w:rPr>
        <w:t>Química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Clínica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monitorou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erros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análise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quatro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laboratórios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diferentes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Pr="00E62C34">
        <w:rPr>
          <w:rFonts w:ascii="Century Gothic" w:hAnsi="Century Gothic" w:cs="Arial"/>
          <w:sz w:val="24"/>
          <w:szCs w:val="24"/>
        </w:rPr>
        <w:t>3 m</w:t>
      </w:r>
      <w:r>
        <w:rPr>
          <w:rFonts w:ascii="Century Gothic" w:hAnsi="Century Gothic" w:cs="Arial"/>
          <w:sz w:val="24"/>
          <w:szCs w:val="24"/>
        </w:rPr>
        <w:t>e</w:t>
      </w:r>
      <w:r w:rsidRPr="00E62C34">
        <w:rPr>
          <w:rFonts w:ascii="Century Gothic" w:hAnsi="Century Gothic" w:cs="Arial"/>
          <w:sz w:val="24"/>
          <w:szCs w:val="24"/>
        </w:rPr>
        <w:t xml:space="preserve">ses, 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constatou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que</w:t>
      </w:r>
      <w:r>
        <w:rPr>
          <w:rFonts w:ascii="Century Gothic" w:hAnsi="Century Gothic" w:cs="Arial"/>
          <w:sz w:val="24"/>
          <w:szCs w:val="24"/>
        </w:rPr>
        <w:t>:</w:t>
      </w:r>
      <w:r w:rsidRPr="00E62C34">
        <w:rPr>
          <w:rFonts w:ascii="Century Gothic" w:hAnsi="Century Gothic" w:cs="Arial"/>
          <w:sz w:val="24"/>
          <w:szCs w:val="24"/>
        </w:rPr>
        <w:t xml:space="preserve"> </w:t>
      </w:r>
    </w:p>
    <w:p w14:paraId="50B661F9" w14:textId="25FCADCA" w:rsidR="00E62C34" w:rsidRDefault="00E62C34" w:rsidP="00E62C34">
      <w:pPr>
        <w:pStyle w:val="PargrafodaLista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 xml:space="preserve">73% das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falhas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poderiam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ter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sido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evitadas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, com o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acondicionamento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adequado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das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fase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pré-analítica</w:t>
      </w:r>
      <w:proofErr w:type="spellEnd"/>
      <w:r>
        <w:rPr>
          <w:rFonts w:ascii="Century Gothic" w:hAnsi="Century Gothic" w:cs="Arial"/>
          <w:sz w:val="24"/>
          <w:szCs w:val="24"/>
        </w:rPr>
        <w:t>;</w:t>
      </w:r>
    </w:p>
    <w:p w14:paraId="28D77703" w14:textId="77777777" w:rsidR="00E62C34" w:rsidRPr="00E62C34" w:rsidRDefault="00E62C34" w:rsidP="00E62C34">
      <w:pPr>
        <w:pStyle w:val="PargrafodaLista"/>
        <w:jc w:val="both"/>
        <w:rPr>
          <w:rFonts w:ascii="Century Gothic" w:hAnsi="Century Gothic" w:cs="Arial"/>
          <w:sz w:val="24"/>
          <w:szCs w:val="24"/>
        </w:rPr>
      </w:pPr>
    </w:p>
    <w:p w14:paraId="52076D27" w14:textId="0A1B7840" w:rsidR="00E62C34" w:rsidRPr="00E62C34" w:rsidRDefault="00E62C34" w:rsidP="00E62C34">
      <w:pPr>
        <w:pStyle w:val="PargrafodaLista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 xml:space="preserve">24,6% </w:t>
      </w:r>
      <w:r w:rsidR="002E4EBA">
        <w:rPr>
          <w:rFonts w:ascii="Century Gothic" w:hAnsi="Century Gothic" w:cs="Arial"/>
          <w:sz w:val="24"/>
          <w:szCs w:val="24"/>
        </w:rPr>
        <w:t xml:space="preserve">das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levaram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repetições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desnecessárias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de testes,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investigações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inaproriadas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episódios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clínicos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negativos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>.</w:t>
      </w:r>
    </w:p>
    <w:p w14:paraId="0318CBAE" w14:textId="5E794A3A" w:rsidR="00DB6A4D" w:rsidRDefault="00E876E9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Nosso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projeto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visa</w:t>
      </w:r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meio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sensores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programados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coletar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valores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todo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organizá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-los</w:t>
      </w:r>
      <w:r w:rsidR="00D506A9">
        <w:rPr>
          <w:rFonts w:ascii="Century Gothic" w:hAnsi="Century Gothic" w:cs="Arial"/>
          <w:sz w:val="24"/>
          <w:szCs w:val="24"/>
        </w:rPr>
        <w:t>,</w:t>
      </w:r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exibí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-los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cliente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forma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anális</w:t>
      </w:r>
      <w:r w:rsidR="00977A1F">
        <w:rPr>
          <w:rFonts w:ascii="Century Gothic" w:hAnsi="Century Gothic" w:cs="Arial"/>
          <w:sz w:val="24"/>
          <w:szCs w:val="24"/>
        </w:rPr>
        <w:t>e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em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nosso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site</w:t>
      </w:r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noções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em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tempo real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condições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cada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compartimento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detectadas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(o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cliente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será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notificado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com um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alarme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uma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mensagem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de email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caso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ocorra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alguma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oscilação</w:t>
      </w:r>
      <w:proofErr w:type="spellEnd"/>
      <w:r w:rsidR="00977A1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977A1F">
        <w:rPr>
          <w:rFonts w:ascii="Century Gothic" w:hAnsi="Century Gothic" w:cs="Arial"/>
          <w:sz w:val="24"/>
          <w:szCs w:val="24"/>
        </w:rPr>
        <w:t>perigosa</w:t>
      </w:r>
      <w:proofErr w:type="spellEnd"/>
      <w:r w:rsidR="00977A1F">
        <w:rPr>
          <w:rFonts w:ascii="Century Gothic" w:hAnsi="Century Gothic" w:cs="Arial"/>
          <w:sz w:val="24"/>
          <w:szCs w:val="24"/>
        </w:rPr>
        <w:t>)</w:t>
      </w:r>
      <w:r w:rsidR="00D506A9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final do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trajeto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é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exibida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uma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análise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geral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aconteceu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listando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detalhando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problemas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ocorridos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informações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horários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durações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níveis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preocupação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. </w:t>
      </w:r>
    </w:p>
    <w:p w14:paraId="359438DA" w14:textId="60AF792E" w:rsidR="00781B9E" w:rsidRPr="00492C2C" w:rsidRDefault="00DB6A4D" w:rsidP="00492C2C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Desta forma, o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 w:rsidR="00D65968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65968">
        <w:rPr>
          <w:rFonts w:ascii="Century Gothic" w:hAnsi="Century Gothic" w:cs="Arial"/>
          <w:sz w:val="24"/>
          <w:szCs w:val="24"/>
        </w:rPr>
        <w:t>integridade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a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eficientes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não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suscetíveis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>
        <w:rPr>
          <w:rFonts w:ascii="Century Gothic" w:hAnsi="Century Gothic" w:cs="Arial"/>
          <w:sz w:val="24"/>
          <w:szCs w:val="24"/>
        </w:rPr>
        <w:t>a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erro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humano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>
        <w:rPr>
          <w:rFonts w:ascii="Century Gothic" w:hAnsi="Century Gothic" w:cs="Arial"/>
          <w:sz w:val="24"/>
          <w:szCs w:val="24"/>
        </w:rPr>
        <w:t>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casos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possível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</w:t>
      </w:r>
      <w:r w:rsidRPr="003401B6">
        <w:rPr>
          <w:rFonts w:ascii="Century Gothic" w:hAnsi="Century Gothic" w:cs="Arial"/>
          <w:sz w:val="24"/>
          <w:szCs w:val="24"/>
        </w:rPr>
        <w:t>egligência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o </w:t>
      </w:r>
      <w:proofErr w:type="spellStart"/>
      <w:r>
        <w:rPr>
          <w:rFonts w:ascii="Century Gothic" w:hAnsi="Century Gothic" w:cs="Arial"/>
          <w:sz w:val="24"/>
          <w:szCs w:val="24"/>
        </w:rPr>
        <w:t>relatório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criado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>
        <w:rPr>
          <w:rFonts w:ascii="Century Gothic" w:hAnsi="Century Gothic" w:cs="Arial"/>
          <w:sz w:val="24"/>
          <w:szCs w:val="24"/>
        </w:rPr>
        <w:t>documento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importante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o </w:t>
      </w:r>
      <w:proofErr w:type="spellStart"/>
      <w:r>
        <w:rPr>
          <w:rFonts w:ascii="Century Gothic" w:hAnsi="Century Gothic" w:cs="Arial"/>
          <w:sz w:val="24"/>
          <w:szCs w:val="24"/>
        </w:rPr>
        <w:t>atestado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qualidade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setor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responsabilizado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sectPr w:rsidR="00781B9E" w:rsidRPr="00492C2C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55D5" w14:textId="77777777" w:rsidR="00DB033E" w:rsidRDefault="00DB033E">
      <w:pPr>
        <w:spacing w:after="0" w:line="240" w:lineRule="auto"/>
      </w:pPr>
      <w:r>
        <w:separator/>
      </w:r>
    </w:p>
  </w:endnote>
  <w:endnote w:type="continuationSeparator" w:id="0">
    <w:p w14:paraId="50EA45D3" w14:textId="77777777" w:rsidR="00DB033E" w:rsidRDefault="00DB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56B8" w14:textId="77777777" w:rsidR="00F4103F" w:rsidRDefault="00F4103F">
    <w:pPr>
      <w:pStyle w:val="Rodap"/>
    </w:pPr>
  </w:p>
  <w:p w14:paraId="7000C6A1" w14:textId="77777777" w:rsidR="00F4103F" w:rsidRDefault="00F4103F">
    <w:pPr>
      <w:pStyle w:val="Rodap"/>
    </w:pPr>
  </w:p>
  <w:p w14:paraId="68D0FD01" w14:textId="77777777" w:rsidR="00F4103F" w:rsidRDefault="00F410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65D09" w14:textId="77777777" w:rsidR="00DB033E" w:rsidRDefault="00DB033E">
      <w:pPr>
        <w:spacing w:after="0" w:line="240" w:lineRule="auto"/>
      </w:pPr>
      <w:r>
        <w:separator/>
      </w:r>
    </w:p>
  </w:footnote>
  <w:footnote w:type="continuationSeparator" w:id="0">
    <w:p w14:paraId="5156D356" w14:textId="77777777" w:rsidR="00DB033E" w:rsidRDefault="00DB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BF29" w14:textId="77777777" w:rsidR="00F4103F" w:rsidRDefault="00F4103F">
    <w:r>
      <w:rPr>
        <w:rFonts w:ascii="SimSun" w:eastAsia="SimSun" w:hAnsi="SimSun" w:cs="SimSun"/>
        <w:noProof/>
        <w:sz w:val="24"/>
        <w:szCs w:val="24"/>
        <w:lang w:val="pt-BR" w:eastAsia="pt-BR"/>
      </w:rPr>
      <w:drawing>
        <wp:anchor distT="0" distB="0" distL="118745" distR="118745" simplePos="0" relativeHeight="251658240" behindDoc="0" locked="0" layoutInCell="1" allowOverlap="1" wp14:anchorId="018C4719" wp14:editId="7D904951">
          <wp:simplePos x="0" y="0"/>
          <wp:positionH relativeFrom="column">
            <wp:posOffset>-923925</wp:posOffset>
          </wp:positionH>
          <wp:positionV relativeFrom="paragraph">
            <wp:posOffset>-161925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14:paraId="353A4AF5" w14:textId="77777777" w:rsidR="00F4103F" w:rsidRDefault="00F410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A2EC7"/>
    <w:multiLevelType w:val="hybridMultilevel"/>
    <w:tmpl w:val="22741E4E"/>
    <w:lvl w:ilvl="0" w:tplc="A9CC6A86">
      <w:numFmt w:val="bullet"/>
      <w:lvlText w:val="-"/>
      <w:lvlJc w:val="left"/>
      <w:pPr>
        <w:ind w:left="780" w:hanging="360"/>
      </w:pPr>
      <w:rPr>
        <w:rFonts w:ascii="Century Gothic" w:eastAsiaTheme="minorEastAsia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9661BE"/>
    <w:multiLevelType w:val="hybridMultilevel"/>
    <w:tmpl w:val="3A228250"/>
    <w:lvl w:ilvl="0" w:tplc="2D2EAD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D94E81"/>
    <w:rsid w:val="FFD94E81"/>
    <w:rsid w:val="0012365A"/>
    <w:rsid w:val="002B36F5"/>
    <w:rsid w:val="002D60FB"/>
    <w:rsid w:val="002E4EBA"/>
    <w:rsid w:val="00310870"/>
    <w:rsid w:val="00314838"/>
    <w:rsid w:val="003401B6"/>
    <w:rsid w:val="003E5440"/>
    <w:rsid w:val="00492C2C"/>
    <w:rsid w:val="00561C71"/>
    <w:rsid w:val="006C1F39"/>
    <w:rsid w:val="00767F30"/>
    <w:rsid w:val="00781B9E"/>
    <w:rsid w:val="0089256F"/>
    <w:rsid w:val="008A4AB8"/>
    <w:rsid w:val="008F0865"/>
    <w:rsid w:val="00977A1F"/>
    <w:rsid w:val="009E3214"/>
    <w:rsid w:val="00A4295E"/>
    <w:rsid w:val="00AD0574"/>
    <w:rsid w:val="00B7327C"/>
    <w:rsid w:val="00B973A0"/>
    <w:rsid w:val="00D25E20"/>
    <w:rsid w:val="00D506A9"/>
    <w:rsid w:val="00D520F9"/>
    <w:rsid w:val="00D65968"/>
    <w:rsid w:val="00DB033E"/>
    <w:rsid w:val="00DB6A4D"/>
    <w:rsid w:val="00E62C34"/>
    <w:rsid w:val="00E876E9"/>
    <w:rsid w:val="00EB2480"/>
    <w:rsid w:val="00ED531E"/>
    <w:rsid w:val="00F4103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77199"/>
  <w15:docId w15:val="{8E6159F9-39E2-44C3-B7CF-F987045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har">
    <w:name w:val="Título 1 Char"/>
    <w:link w:val="Ttulo1"/>
    <w:rPr>
      <w:b/>
      <w:bCs/>
      <w:kern w:val="44"/>
      <w:sz w:val="44"/>
      <w:szCs w:val="44"/>
    </w:rPr>
  </w:style>
  <w:style w:type="character" w:customStyle="1" w:styleId="Ttulo2Char">
    <w:name w:val="Título 2 Char"/>
    <w:link w:val="Ttulo2"/>
    <w:rPr>
      <w:b/>
      <w:bCs/>
      <w:sz w:val="32"/>
      <w:szCs w:val="32"/>
    </w:rPr>
  </w:style>
  <w:style w:type="paragraph" w:styleId="PargrafodaLista">
    <w:name w:val="List Paragraph"/>
    <w:basedOn w:val="Normal"/>
    <w:uiPriority w:val="99"/>
    <w:rsid w:val="00E6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DANIEL PEDERZINI</cp:lastModifiedBy>
  <cp:revision>10</cp:revision>
  <dcterms:created xsi:type="dcterms:W3CDTF">2021-02-27T15:49:00Z</dcterms:created>
  <dcterms:modified xsi:type="dcterms:W3CDTF">2021-03-11T18:24:00Z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