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10E9" w:rsidRPr="00C010E9" w:rsidRDefault="00C010E9" w:rsidP="00C010E9">
      <w:pPr>
        <w:shd w:val="clear" w:color="auto" w:fill="FFFFFF"/>
        <w:spacing w:after="75" w:line="240" w:lineRule="auto"/>
        <w:outlineLvl w:val="0"/>
        <w:rPr>
          <w:rFonts w:ascii="Helvetica" w:eastAsia="Times New Roman" w:hAnsi="Helvetica" w:cs="Helvetica"/>
          <w:color w:val="444444"/>
          <w:kern w:val="36"/>
          <w:sz w:val="32"/>
          <w:szCs w:val="54"/>
          <w:lang w:eastAsia="pt-BR"/>
        </w:rPr>
      </w:pPr>
      <w:r w:rsidRPr="00C010E9">
        <w:rPr>
          <w:rFonts w:ascii="Helvetica" w:eastAsia="Times New Roman" w:hAnsi="Helvetica" w:cs="Helvetica"/>
          <w:color w:val="444444"/>
          <w:kern w:val="36"/>
          <w:sz w:val="32"/>
          <w:szCs w:val="54"/>
          <w:lang w:eastAsia="pt-BR"/>
        </w:rPr>
        <w:t>Artigo: Migração de bancos de dados para a nuvem</w:t>
      </w:r>
    </w:p>
    <w:p w:rsidR="00503249" w:rsidRDefault="00503249"/>
    <w:p w:rsidR="00C010E9" w:rsidRDefault="00C010E9"/>
    <w:p w:rsidR="00C010E9" w:rsidRDefault="00C010E9" w:rsidP="00C010E9">
      <w:pPr>
        <w:pStyle w:val="NormalWeb"/>
        <w:shd w:val="clear" w:color="auto" w:fill="FFFFFF"/>
        <w:spacing w:before="0" w:beforeAutospacing="0" w:after="360" w:afterAutospacing="0"/>
        <w:rPr>
          <w:rFonts w:ascii="Libre Baskerville" w:hAnsi="Libre Baskerville"/>
          <w:color w:val="333333"/>
          <w:sz w:val="21"/>
          <w:szCs w:val="21"/>
        </w:rPr>
      </w:pPr>
      <w:r>
        <w:rPr>
          <w:rFonts w:ascii="Libre Baskerville" w:hAnsi="Libre Baskerville"/>
          <w:color w:val="333333"/>
          <w:sz w:val="21"/>
          <w:szCs w:val="21"/>
        </w:rPr>
        <w:t xml:space="preserve">Com sua economia de custos e maior flexibilidade e agilidade, a nuvem está atraindo muitas organizações como uma alternativa para a implantação de novos aplicativos, incluindo aqueles com altos requisitos de desempenho de banco de dados. Embora </w:t>
      </w:r>
      <w:proofErr w:type="gramStart"/>
      <w:r>
        <w:rPr>
          <w:rFonts w:ascii="Libre Baskerville" w:hAnsi="Libre Baskerville"/>
          <w:color w:val="333333"/>
          <w:sz w:val="21"/>
          <w:szCs w:val="21"/>
        </w:rPr>
        <w:t>há</w:t>
      </w:r>
      <w:proofErr w:type="gramEnd"/>
      <w:r>
        <w:rPr>
          <w:rFonts w:ascii="Libre Baskerville" w:hAnsi="Libre Baskerville"/>
          <w:color w:val="333333"/>
          <w:sz w:val="21"/>
          <w:szCs w:val="21"/>
        </w:rPr>
        <w:t xml:space="preserve"> alguns anos isso tivesse aterrorizado qualquer administrador de banco de dados, hoje representa uma opção muito mais viável. Considere que a empresa de pesquisa </w:t>
      </w:r>
      <w:proofErr w:type="spellStart"/>
      <w:proofErr w:type="gramStart"/>
      <w:r>
        <w:rPr>
          <w:rFonts w:ascii="Libre Baskerville" w:hAnsi="Libre Baskerville"/>
          <w:color w:val="333333"/>
          <w:sz w:val="21"/>
          <w:szCs w:val="21"/>
        </w:rPr>
        <w:t>TechNavio</w:t>
      </w:r>
      <w:proofErr w:type="spellEnd"/>
      <w:proofErr w:type="gramEnd"/>
      <w:r>
        <w:rPr>
          <w:rFonts w:ascii="Libre Baskerville" w:hAnsi="Libre Baskerville"/>
          <w:color w:val="333333"/>
          <w:sz w:val="21"/>
          <w:szCs w:val="21"/>
        </w:rPr>
        <w:t xml:space="preserve"> prevê uma taxa de crescimento anual agregada de 62% do mercado global de bancos de dados baseados na nuvem até 2018.</w:t>
      </w:r>
    </w:p>
    <w:p w:rsidR="00C010E9" w:rsidRDefault="00C010E9" w:rsidP="00C010E9">
      <w:pPr>
        <w:pStyle w:val="NormalWeb"/>
        <w:shd w:val="clear" w:color="auto" w:fill="FFFFFF"/>
        <w:spacing w:before="0" w:beforeAutospacing="0" w:after="360" w:afterAutospacing="0"/>
        <w:rPr>
          <w:rFonts w:ascii="Libre Baskerville" w:hAnsi="Libre Baskerville"/>
          <w:color w:val="333333"/>
          <w:sz w:val="21"/>
          <w:szCs w:val="21"/>
        </w:rPr>
      </w:pPr>
      <w:r>
        <w:rPr>
          <w:rFonts w:ascii="Libre Baskerville" w:hAnsi="Libre Baskerville"/>
          <w:color w:val="333333"/>
          <w:sz w:val="21"/>
          <w:szCs w:val="21"/>
        </w:rPr>
        <w:t>Entretanto, isso não significa que não existam novas complexidades e desafios associados aos bancos de dados baseados em nuvem com os quais ainda é preciso lidar. Dessa forma, quando chega o momento de efetivamente migrar seus aplicativos e os bancos de dados que os respaldam, muitas organizações ainda não sabem por onde começar. Talvez você se enquadre nessa categoria. Para ajudar, apresentamos algumas importantes considerações que você deve ter em mente ao pensar em migrar bancos de dados para a nuvem.</w:t>
      </w:r>
    </w:p>
    <w:p w:rsidR="00C010E9" w:rsidRDefault="00C010E9" w:rsidP="00C010E9">
      <w:pPr>
        <w:pStyle w:val="NormalWeb"/>
        <w:shd w:val="clear" w:color="auto" w:fill="FFFFFF"/>
        <w:spacing w:before="0" w:beforeAutospacing="0" w:after="360" w:afterAutospacing="0"/>
        <w:rPr>
          <w:rFonts w:ascii="Libre Baskerville" w:hAnsi="Libre Baskerville"/>
          <w:color w:val="333333"/>
          <w:sz w:val="21"/>
          <w:szCs w:val="21"/>
        </w:rPr>
      </w:pPr>
      <w:r>
        <w:rPr>
          <w:rStyle w:val="Forte"/>
          <w:rFonts w:ascii="Libre Baskerville" w:hAnsi="Libre Baskerville"/>
          <w:color w:val="333333"/>
          <w:sz w:val="21"/>
          <w:szCs w:val="21"/>
        </w:rPr>
        <w:t>Liberte-se do medo</w:t>
      </w:r>
      <w:r>
        <w:rPr>
          <w:rFonts w:ascii="Libre Baskerville" w:hAnsi="Libre Baskerville"/>
          <w:color w:val="333333"/>
          <w:sz w:val="21"/>
          <w:szCs w:val="21"/>
        </w:rPr>
        <w:br/>
        <w:t xml:space="preserve">Ainda ouço muita gente dizer que a nuvem é lenta demais para as suas necessidades de bancos de dados. Há alguns anos, os sistemas de armazenamento compartilhados na nuvem apresentavam um desempenho muito imprevisível, o que às vezes implicava em uma grande desaceleração. No entanto, a arquitetura dos sistemas de armazenamento na nuvem de hoje, com frequência baseada em unidades SSD, instâncias </w:t>
      </w:r>
      <w:proofErr w:type="gramStart"/>
      <w:r>
        <w:rPr>
          <w:rFonts w:ascii="Libre Baskerville" w:hAnsi="Libre Baskerville"/>
          <w:color w:val="333333"/>
          <w:sz w:val="21"/>
          <w:szCs w:val="21"/>
        </w:rPr>
        <w:t>otimizadas</w:t>
      </w:r>
      <w:proofErr w:type="gramEnd"/>
      <w:r>
        <w:rPr>
          <w:rFonts w:ascii="Libre Baskerville" w:hAnsi="Libre Baskerville"/>
          <w:color w:val="333333"/>
          <w:sz w:val="21"/>
          <w:szCs w:val="21"/>
        </w:rPr>
        <w:t xml:space="preserve"> para armazenamento e opções com desempenho garantido, oferece até 48 mil IOPS, um desempenho mais do que suficiente para atender aos requisitos da maioria das organizações. Em alguns casos, é até mais fácil obter um desempenho mais alto na nuvem, visto que as opções pré-configuradas podem ser mais rápidas do que muitos sistemas locais.</w:t>
      </w:r>
    </w:p>
    <w:p w:rsidR="00C010E9" w:rsidRDefault="00C010E9" w:rsidP="00C010E9">
      <w:pPr>
        <w:pStyle w:val="NormalWeb"/>
        <w:shd w:val="clear" w:color="auto" w:fill="FFFFFF"/>
        <w:spacing w:before="0" w:beforeAutospacing="0" w:after="360" w:afterAutospacing="0"/>
        <w:rPr>
          <w:rFonts w:ascii="Libre Baskerville" w:hAnsi="Libre Baskerville"/>
          <w:color w:val="333333"/>
          <w:sz w:val="21"/>
          <w:szCs w:val="21"/>
        </w:rPr>
      </w:pPr>
      <w:r>
        <w:rPr>
          <w:rStyle w:val="Forte"/>
          <w:rFonts w:ascii="Libre Baskerville" w:hAnsi="Libre Baskerville"/>
          <w:color w:val="333333"/>
          <w:sz w:val="21"/>
          <w:szCs w:val="21"/>
        </w:rPr>
        <w:t>Saiba do que você precisa</w:t>
      </w:r>
      <w:r>
        <w:rPr>
          <w:rFonts w:ascii="Libre Baskerville" w:hAnsi="Libre Baskerville"/>
          <w:color w:val="333333"/>
          <w:sz w:val="21"/>
          <w:szCs w:val="21"/>
        </w:rPr>
        <w:br/>
        <w:t>Talvez a melhor maneira de se libertar dos receios com relação ao desempenho é compreender realmente quais são os requisitos de desempenho de seu banco de dados na nuvem. Esse conhecimento, combinado com a compreensão de como as opções de nuvem disponíveis podem não apenas atender a essas necessidades, mas excedê-las, pode contribuir muito. A questão é: como realmente saber do que você precisa? A melhor maneira de descobrir é observar quais são os requisitos atuais de recursos de banco de dados de seus aplicativos, o que inclui:</w:t>
      </w:r>
    </w:p>
    <w:p w:rsidR="00C010E9" w:rsidRDefault="00C010E9" w:rsidP="00C010E9">
      <w:pPr>
        <w:pStyle w:val="NormalWeb"/>
        <w:shd w:val="clear" w:color="auto" w:fill="FFFFFF"/>
        <w:spacing w:before="0" w:beforeAutospacing="0" w:after="360" w:afterAutospacing="0"/>
        <w:rPr>
          <w:rFonts w:ascii="Libre Baskerville" w:hAnsi="Libre Baskerville"/>
          <w:color w:val="333333"/>
          <w:sz w:val="21"/>
          <w:szCs w:val="21"/>
        </w:rPr>
      </w:pPr>
      <w:r>
        <w:rPr>
          <w:rFonts w:ascii="Libre Baskerville" w:hAnsi="Libre Baskerville"/>
          <w:color w:val="333333"/>
          <w:sz w:val="21"/>
          <w:szCs w:val="21"/>
        </w:rPr>
        <w:t>· CPU, armazenamento, memória, latência e taxa de transferência do armazenamento (IOPS podem ser enganosos</w:t>
      </w:r>
      <w:proofErr w:type="gramStart"/>
      <w:r>
        <w:rPr>
          <w:rFonts w:ascii="Libre Baskerville" w:hAnsi="Libre Baskerville"/>
          <w:color w:val="333333"/>
          <w:sz w:val="21"/>
          <w:szCs w:val="21"/>
        </w:rPr>
        <w:t>)</w:t>
      </w:r>
      <w:proofErr w:type="gramEnd"/>
      <w:r>
        <w:rPr>
          <w:rFonts w:ascii="Libre Baskerville" w:hAnsi="Libre Baskerville"/>
          <w:color w:val="333333"/>
          <w:sz w:val="21"/>
          <w:szCs w:val="21"/>
        </w:rPr>
        <w:br/>
        <w:t>· Informações detalhadas sobre desempenho da análise do tempo de espera</w:t>
      </w:r>
      <w:r>
        <w:rPr>
          <w:rFonts w:ascii="Libre Baskerville" w:hAnsi="Libre Baskerville"/>
          <w:color w:val="333333"/>
          <w:sz w:val="21"/>
          <w:szCs w:val="21"/>
        </w:rPr>
        <w:br/>
        <w:t>· Crescimento planejado do armazenamento e requisitos de backup</w:t>
      </w:r>
      <w:r>
        <w:rPr>
          <w:rFonts w:ascii="Libre Baskerville" w:hAnsi="Libre Baskerville"/>
          <w:color w:val="333333"/>
          <w:sz w:val="21"/>
          <w:szCs w:val="21"/>
        </w:rPr>
        <w:br/>
        <w:t>· Flutuação esperada dos recursos com base no uso de pico do aplicativo ou em processos em lote</w:t>
      </w:r>
      <w:r>
        <w:rPr>
          <w:rFonts w:ascii="Libre Baskerville" w:hAnsi="Libre Baskerville"/>
          <w:color w:val="333333"/>
          <w:sz w:val="21"/>
          <w:szCs w:val="21"/>
        </w:rPr>
        <w:br/>
        <w:t>· Requisitos de segurança, incluindo criptografia, acesso etc.</w:t>
      </w:r>
      <w:r>
        <w:rPr>
          <w:rFonts w:ascii="Libre Baskerville" w:hAnsi="Libre Baskerville"/>
          <w:color w:val="333333"/>
          <w:sz w:val="21"/>
          <w:szCs w:val="21"/>
        </w:rPr>
        <w:br/>
        <w:t xml:space="preserve">· Requisitos de disponibilidade e </w:t>
      </w:r>
      <w:proofErr w:type="spellStart"/>
      <w:r>
        <w:rPr>
          <w:rFonts w:ascii="Libre Baskerville" w:hAnsi="Libre Baskerville"/>
          <w:color w:val="333333"/>
          <w:sz w:val="21"/>
          <w:szCs w:val="21"/>
        </w:rPr>
        <w:t>resiliência</w:t>
      </w:r>
      <w:proofErr w:type="spellEnd"/>
      <w:r>
        <w:rPr>
          <w:rFonts w:ascii="Libre Baskerville" w:hAnsi="Libre Baskerville"/>
          <w:color w:val="333333"/>
          <w:sz w:val="21"/>
          <w:szCs w:val="21"/>
        </w:rPr>
        <w:t>, como backups, dispersão geográfica e espelhamento</w:t>
      </w:r>
      <w:r>
        <w:rPr>
          <w:rFonts w:ascii="Libre Baskerville" w:hAnsi="Libre Baskerville"/>
          <w:color w:val="333333"/>
          <w:sz w:val="21"/>
          <w:szCs w:val="21"/>
        </w:rPr>
        <w:br/>
        <w:t>· Dependências de conexão de dados, especialmente de sistemas que não estão na nuvem</w:t>
      </w:r>
    </w:p>
    <w:p w:rsidR="00C010E9" w:rsidRDefault="00C010E9" w:rsidP="00C010E9">
      <w:pPr>
        <w:pStyle w:val="NormalWeb"/>
        <w:shd w:val="clear" w:color="auto" w:fill="FFFFFF"/>
        <w:spacing w:before="0" w:beforeAutospacing="0" w:after="360" w:afterAutospacing="0"/>
        <w:rPr>
          <w:rFonts w:ascii="Libre Baskerville" w:hAnsi="Libre Baskerville"/>
          <w:color w:val="333333"/>
          <w:sz w:val="21"/>
          <w:szCs w:val="21"/>
        </w:rPr>
      </w:pPr>
      <w:r>
        <w:rPr>
          <w:rFonts w:ascii="Libre Baskerville" w:hAnsi="Libre Baskerville"/>
          <w:color w:val="333333"/>
          <w:sz w:val="21"/>
          <w:szCs w:val="21"/>
        </w:rPr>
        <w:t>Uma das vantagens da nuvem é a capacidade de dimensionar os recursos dinamicamente. Assim, em vez de ser a fonte de preocupações com a incerteza do desempenho, ela pode na verdade proporcionar a tranquilidade de que a quantidade certa de recursos pode ser alocada a seus aplicativos para garantir o desempenho adequado. Contudo, sem um conhecimento claro de onde estão os congestionamentos de acordo com uma análise de espera adequada, acaba-se gastando demais com recursos de nuvem, até mesmo sem o benefício de desempenho esperado.</w:t>
      </w:r>
    </w:p>
    <w:p w:rsidR="00C010E9" w:rsidRDefault="00C010E9" w:rsidP="00C010E9">
      <w:pPr>
        <w:pStyle w:val="NormalWeb"/>
        <w:shd w:val="clear" w:color="auto" w:fill="FFFFFF"/>
        <w:spacing w:before="0" w:beforeAutospacing="0" w:after="360" w:afterAutospacing="0"/>
        <w:rPr>
          <w:rFonts w:ascii="Libre Baskerville" w:hAnsi="Libre Baskerville"/>
          <w:color w:val="333333"/>
          <w:sz w:val="21"/>
          <w:szCs w:val="21"/>
        </w:rPr>
      </w:pPr>
      <w:r>
        <w:rPr>
          <w:rStyle w:val="Forte"/>
          <w:rFonts w:ascii="Libre Baskerville" w:hAnsi="Libre Baskerville"/>
          <w:color w:val="333333"/>
          <w:sz w:val="21"/>
          <w:szCs w:val="21"/>
        </w:rPr>
        <w:lastRenderedPageBreak/>
        <w:t>Deixar de planejar é planejar o fracasso</w:t>
      </w:r>
      <w:r>
        <w:rPr>
          <w:rFonts w:ascii="Libre Baskerville" w:hAnsi="Libre Baskerville"/>
          <w:color w:val="333333"/>
          <w:sz w:val="21"/>
          <w:szCs w:val="21"/>
        </w:rPr>
        <w:br/>
        <w:t>O velho ditado continua verdadeiro, especialmente quando a questão é escolher seu modelo de implantação na nuvem. Por exemplo, o Banco de dados como serviço (</w:t>
      </w:r>
      <w:proofErr w:type="spellStart"/>
      <w:proofErr w:type="gramStart"/>
      <w:r>
        <w:rPr>
          <w:rFonts w:ascii="Libre Baskerville" w:hAnsi="Libre Baskerville"/>
          <w:color w:val="333333"/>
          <w:sz w:val="21"/>
          <w:szCs w:val="21"/>
        </w:rPr>
        <w:t>DBaaS</w:t>
      </w:r>
      <w:proofErr w:type="spellEnd"/>
      <w:proofErr w:type="gramEnd"/>
      <w:r>
        <w:rPr>
          <w:rFonts w:ascii="Libre Baskerville" w:hAnsi="Libre Baskerville"/>
          <w:color w:val="333333"/>
          <w:sz w:val="21"/>
          <w:szCs w:val="21"/>
        </w:rPr>
        <w:t>) oferece simplicidade na implantação, automação e um serviço gerenciado. Aproveitar a Infraestrutura como serviço (</w:t>
      </w:r>
      <w:proofErr w:type="spellStart"/>
      <w:proofErr w:type="gramStart"/>
      <w:r>
        <w:rPr>
          <w:rFonts w:ascii="Libre Baskerville" w:hAnsi="Libre Baskerville"/>
          <w:color w:val="333333"/>
          <w:sz w:val="21"/>
          <w:szCs w:val="21"/>
        </w:rPr>
        <w:t>IaaS</w:t>
      </w:r>
      <w:proofErr w:type="spellEnd"/>
      <w:proofErr w:type="gramEnd"/>
      <w:r>
        <w:rPr>
          <w:rFonts w:ascii="Libre Baskerville" w:hAnsi="Libre Baskerville"/>
          <w:color w:val="333333"/>
          <w:sz w:val="21"/>
          <w:szCs w:val="21"/>
        </w:rPr>
        <w:t xml:space="preserve">) é uma alternativa para a execução de instâncias de banco de dados em servidores na nuvem que proporciona mais controle e se parece mais com uma implementação tradicional nas próprias instalações. Também há diversas opções de armazenamento, incluindo armazenamento em blocos, unidades SSD, garantia de IOPS, conexões dedicadas e instâncias </w:t>
      </w:r>
      <w:proofErr w:type="gramStart"/>
      <w:r>
        <w:rPr>
          <w:rFonts w:ascii="Libre Baskerville" w:hAnsi="Libre Baskerville"/>
          <w:color w:val="333333"/>
          <w:sz w:val="21"/>
          <w:szCs w:val="21"/>
        </w:rPr>
        <w:t>otimizadas</w:t>
      </w:r>
      <w:proofErr w:type="gramEnd"/>
      <w:r>
        <w:rPr>
          <w:rFonts w:ascii="Libre Baskerville" w:hAnsi="Libre Baskerville"/>
          <w:color w:val="333333"/>
          <w:sz w:val="21"/>
          <w:szCs w:val="21"/>
        </w:rPr>
        <w:t xml:space="preserve"> para bancos de dados. Visto que a nuvem é, em sua maior parte, um ambiente compartilhado, também é importante compreender e testar a consistência e variabilidade do desempenho, não apenas o desempenho teórico de pico.</w:t>
      </w:r>
    </w:p>
    <w:p w:rsidR="00C010E9" w:rsidRDefault="00C010E9" w:rsidP="00C010E9">
      <w:pPr>
        <w:pStyle w:val="NormalWeb"/>
        <w:shd w:val="clear" w:color="auto" w:fill="FFFFFF"/>
        <w:spacing w:before="0" w:beforeAutospacing="0" w:after="360" w:afterAutospacing="0"/>
        <w:rPr>
          <w:rFonts w:ascii="Libre Baskerville" w:hAnsi="Libre Baskerville"/>
          <w:color w:val="333333"/>
          <w:sz w:val="21"/>
          <w:szCs w:val="21"/>
        </w:rPr>
      </w:pPr>
      <w:r>
        <w:rPr>
          <w:rStyle w:val="Forte"/>
          <w:rFonts w:ascii="Libre Baskerville" w:hAnsi="Libre Baskerville"/>
          <w:color w:val="333333"/>
          <w:sz w:val="21"/>
          <w:szCs w:val="21"/>
        </w:rPr>
        <w:t>Experimente antes de comprar</w:t>
      </w:r>
      <w:r>
        <w:rPr>
          <w:rFonts w:ascii="Libre Baskerville" w:hAnsi="Libre Baskerville"/>
          <w:color w:val="333333"/>
          <w:sz w:val="21"/>
          <w:szCs w:val="21"/>
        </w:rPr>
        <w:br/>
        <w:t>Com novas opções e recursos disponíveis em minutos e a um baixo custo, aproveite a nuvem e experimente! Da mesma forma como você faria o “</w:t>
      </w:r>
      <w:proofErr w:type="spellStart"/>
      <w:r>
        <w:rPr>
          <w:rFonts w:ascii="Libre Baskerville" w:hAnsi="Libre Baskerville"/>
          <w:color w:val="333333"/>
          <w:sz w:val="21"/>
          <w:szCs w:val="21"/>
        </w:rPr>
        <w:t>test</w:t>
      </w:r>
      <w:proofErr w:type="spellEnd"/>
      <w:r>
        <w:rPr>
          <w:rFonts w:ascii="Libre Baskerville" w:hAnsi="Libre Baskerville"/>
          <w:color w:val="333333"/>
          <w:sz w:val="21"/>
          <w:szCs w:val="21"/>
        </w:rPr>
        <w:t xml:space="preserve"> drive” de um automóvel antes de comprá-lo, faça o mesmo com a nuvem. Em apenas uma hora, você pode configurar um banco de dados de prova de conceito por um custo mínimo. Se desejar, só é preciso um pouco mais de tempo e dinheiro para criar uma cópia em uma área restrita do banco de dados real de sua organização para testar funções e opções de implantação específicas e ver como será a operação de seu banco de dados específico na nuvem.</w:t>
      </w:r>
    </w:p>
    <w:p w:rsidR="00C010E9" w:rsidRDefault="00C010E9" w:rsidP="00C010E9">
      <w:pPr>
        <w:pStyle w:val="NormalWeb"/>
        <w:shd w:val="clear" w:color="auto" w:fill="FFFFFF"/>
        <w:spacing w:before="0" w:beforeAutospacing="0" w:after="360" w:afterAutospacing="0"/>
        <w:rPr>
          <w:rFonts w:ascii="Libre Baskerville" w:hAnsi="Libre Baskerville"/>
          <w:color w:val="333333"/>
          <w:sz w:val="21"/>
          <w:szCs w:val="21"/>
        </w:rPr>
      </w:pPr>
      <w:r>
        <w:rPr>
          <w:rStyle w:val="Forte"/>
          <w:rFonts w:ascii="Libre Baskerville" w:hAnsi="Libre Baskerville"/>
          <w:color w:val="333333"/>
          <w:sz w:val="21"/>
          <w:szCs w:val="21"/>
        </w:rPr>
        <w:t>Não hesite em fazer perguntas</w:t>
      </w:r>
      <w:r>
        <w:rPr>
          <w:rFonts w:ascii="Libre Baskerville" w:hAnsi="Libre Baskerville"/>
          <w:color w:val="333333"/>
          <w:sz w:val="21"/>
          <w:szCs w:val="21"/>
        </w:rPr>
        <w:br/>
        <w:t>Por mais que fosse desejável, não existe um plano que resolva todos os possíveis problemas ou casos de uso de migração para a nuvem. A maioria dos provedores de serviços de nuvem oferece orientações para migração e arquitetura. Não hesite em pedir ajuda. Também é uma boa ideia executar um espelho de seu sistema interno na nuvem por algum tempo antes de concluir a transição.</w:t>
      </w:r>
    </w:p>
    <w:p w:rsidR="00C010E9" w:rsidRDefault="00C010E9" w:rsidP="00C010E9">
      <w:pPr>
        <w:pStyle w:val="NormalWeb"/>
        <w:shd w:val="clear" w:color="auto" w:fill="FFFFFF"/>
        <w:spacing w:before="0" w:beforeAutospacing="0" w:after="360" w:afterAutospacing="0"/>
        <w:rPr>
          <w:rFonts w:ascii="Libre Baskerville" w:hAnsi="Libre Baskerville"/>
          <w:color w:val="333333"/>
          <w:sz w:val="21"/>
          <w:szCs w:val="21"/>
        </w:rPr>
      </w:pPr>
      <w:r>
        <w:rPr>
          <w:rFonts w:ascii="Libre Baskerville" w:hAnsi="Libre Baskerville"/>
          <w:color w:val="333333"/>
          <w:sz w:val="21"/>
          <w:szCs w:val="21"/>
        </w:rPr>
        <w:t>Embora estas práticas recomendadas de planejamento e migração (ainda) não façam de você um especialista, levá-las em consideração deve ajudá-lo a dar os primeiros passos. Não aproveitar a nuvem pode representar a perda de uma oportunidade. Experiência na nuvem é boa para qualquer profissional e logo será necessária para sua carreira.</w:t>
      </w:r>
    </w:p>
    <w:p w:rsidR="00C010E9" w:rsidRDefault="00C010E9"/>
    <w:p w:rsidR="00C010E9" w:rsidRDefault="00C010E9">
      <w:r>
        <w:t xml:space="preserve">Fonte: </w:t>
      </w:r>
      <w:r w:rsidRPr="00C010E9">
        <w:t>http://tecdica.com.br/2015/08/20/artigo-migracao-de-bancos-de-dados-para-a-nuvem/</w:t>
      </w:r>
    </w:p>
    <w:sectPr w:rsidR="00C010E9" w:rsidSect="0050324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Libre Baskervill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savePreviewPicture/>
  <w:compat/>
  <w:rsids>
    <w:rsidRoot w:val="00C010E9"/>
    <w:rsid w:val="00503249"/>
    <w:rsid w:val="00C010E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249"/>
  </w:style>
  <w:style w:type="paragraph" w:styleId="Ttulo1">
    <w:name w:val="heading 1"/>
    <w:basedOn w:val="Normal"/>
    <w:link w:val="Ttulo1Char"/>
    <w:uiPriority w:val="9"/>
    <w:qFormat/>
    <w:rsid w:val="00C010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010E9"/>
    <w:rPr>
      <w:rFonts w:ascii="Times New Roman" w:eastAsia="Times New Roman" w:hAnsi="Times New Roman" w:cs="Times New Roman"/>
      <w:b/>
      <w:bCs/>
      <w:kern w:val="36"/>
      <w:sz w:val="48"/>
      <w:szCs w:val="48"/>
      <w:lang w:eastAsia="pt-BR"/>
    </w:rPr>
  </w:style>
  <w:style w:type="paragraph" w:styleId="NormalWeb">
    <w:name w:val="Normal (Web)"/>
    <w:basedOn w:val="Normal"/>
    <w:uiPriority w:val="99"/>
    <w:semiHidden/>
    <w:unhideWhenUsed/>
    <w:rsid w:val="00C010E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C010E9"/>
    <w:rPr>
      <w:b/>
      <w:bCs/>
    </w:rPr>
  </w:style>
</w:styles>
</file>

<file path=word/webSettings.xml><?xml version="1.0" encoding="utf-8"?>
<w:webSettings xmlns:r="http://schemas.openxmlformats.org/officeDocument/2006/relationships" xmlns:w="http://schemas.openxmlformats.org/wordprocessingml/2006/main">
  <w:divs>
    <w:div w:id="1451122664">
      <w:bodyDiv w:val="1"/>
      <w:marLeft w:val="0"/>
      <w:marRight w:val="0"/>
      <w:marTop w:val="0"/>
      <w:marBottom w:val="0"/>
      <w:divBdr>
        <w:top w:val="none" w:sz="0" w:space="0" w:color="auto"/>
        <w:left w:val="none" w:sz="0" w:space="0" w:color="auto"/>
        <w:bottom w:val="none" w:sz="0" w:space="0" w:color="auto"/>
        <w:right w:val="none" w:sz="0" w:space="0" w:color="auto"/>
      </w:divBdr>
    </w:div>
    <w:div w:id="208425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918</Words>
  <Characters>4962</Characters>
  <Application>Microsoft Office Word</Application>
  <DocSecurity>0</DocSecurity>
  <Lines>41</Lines>
  <Paragraphs>11</Paragraphs>
  <ScaleCrop>false</ScaleCrop>
  <Company>Serviço Social do Comércio</Company>
  <LinksUpToDate>false</LinksUpToDate>
  <CharactersWithSpaces>5869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hevair</dc:creator>
  <cp:lastModifiedBy>hevair</cp:lastModifiedBy>
  <cp:revision>1</cp:revision>
  <dcterms:created xsi:type="dcterms:W3CDTF">2015-09-29T17:20:00Z</dcterms:created>
  <dcterms:modified xsi:type="dcterms:W3CDTF">2015-09-29T17:21:00Z</dcterms:modified>
</cp:coreProperties>
</file>