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EAF98" w14:textId="77777777" w:rsidR="00D83029" w:rsidRDefault="00D83029" w:rsidP="00D83029">
      <w:pPr>
        <w:pBdr>
          <w:top w:val="nil"/>
          <w:left w:val="nil"/>
          <w:bottom w:val="nil"/>
          <w:right w:val="nil"/>
          <w:between w:val="nil"/>
        </w:pBdr>
        <w:spacing w:line="480" w:lineRule="auto"/>
        <w:contextualSpacing/>
        <w:rPr>
          <w:rFonts w:eastAsia="Helvetica Neue"/>
          <w:b/>
          <w:bCs/>
          <w:i/>
          <w:color w:val="000000"/>
        </w:rPr>
      </w:pPr>
      <w:r w:rsidRPr="003D24E0">
        <w:rPr>
          <w:rFonts w:eastAsia="Helvetica Neue"/>
          <w:b/>
          <w:bCs/>
          <w:i/>
          <w:color w:val="000000"/>
        </w:rPr>
        <w:t>Analytics</w:t>
      </w:r>
    </w:p>
    <w:p w14:paraId="3E731A35" w14:textId="77777777" w:rsidR="00D83029" w:rsidRDefault="00D83029" w:rsidP="00D83029">
      <w:pPr>
        <w:pBdr>
          <w:top w:val="nil"/>
          <w:left w:val="nil"/>
          <w:bottom w:val="nil"/>
          <w:right w:val="nil"/>
          <w:between w:val="nil"/>
        </w:pBdr>
        <w:spacing w:line="480" w:lineRule="auto"/>
        <w:ind w:firstLine="720"/>
        <w:contextualSpacing/>
        <w:rPr>
          <w:rFonts w:eastAsia="Helvetica Neue"/>
          <w:iCs/>
          <w:color w:val="000000"/>
        </w:rPr>
      </w:pPr>
      <w:r>
        <w:rPr>
          <w:rFonts w:eastAsia="Helvetica Neue"/>
          <w:iCs/>
          <w:color w:val="000000"/>
        </w:rPr>
        <w:t xml:space="preserve">All analyses were performed in R version 4.2.3 (R Core Team, 2023) and all figures and data wrangling used the </w:t>
      </w:r>
      <w:r>
        <w:rPr>
          <w:rFonts w:eastAsia="Helvetica Neue"/>
          <w:i/>
          <w:color w:val="000000"/>
        </w:rPr>
        <w:t>tidyverse</w:t>
      </w:r>
      <w:r>
        <w:rPr>
          <w:rFonts w:eastAsia="Helvetica Neue"/>
          <w:iCs/>
          <w:color w:val="000000"/>
        </w:rPr>
        <w:t xml:space="preserve"> ecosystem of packages (Wickham et al. 2019). All analyses involving species counts were restricted to records with confirmed identification. That is, all records identified to morphospecies, or genus only were excluded when examining species counts. To determine richness saturation in our sampling, we derived species accumulation curves from permutation resampling of the subsites within years for 1) all sites with net and trap collected records, 2) all sites with trap records, 3) trap records from Port of Seattle, 4) trap records from Boeing Paine Field, and 5) trap records from Seattle City Light using the R package, </w:t>
      </w:r>
      <w:r w:rsidRPr="007E78B9">
        <w:rPr>
          <w:rFonts w:eastAsia="Helvetica Neue"/>
          <w:i/>
          <w:color w:val="000000"/>
        </w:rPr>
        <w:t>vegan</w:t>
      </w:r>
      <w:r>
        <w:rPr>
          <w:rFonts w:eastAsia="Helvetica Neue"/>
          <w:iCs/>
          <w:color w:val="000000"/>
        </w:rPr>
        <w:t xml:space="preserve"> version 2.6-6.1 (Oksanen et al. 2024). Preliminary analyses showed a lack of saturation (curves did not reach asymptote), therefore, we elected to estimate minimum richness following Chao et al. (2009).</w:t>
      </w:r>
    </w:p>
    <w:p w14:paraId="60C141BD" w14:textId="77777777" w:rsidR="00D83029" w:rsidRDefault="00D83029" w:rsidP="00D83029">
      <w:pPr>
        <w:pBdr>
          <w:top w:val="nil"/>
          <w:left w:val="nil"/>
          <w:bottom w:val="nil"/>
          <w:right w:val="nil"/>
          <w:between w:val="nil"/>
        </w:pBdr>
        <w:spacing w:line="480" w:lineRule="auto"/>
        <w:ind w:firstLine="720"/>
        <w:contextualSpacing/>
        <w:rPr>
          <w:rFonts w:eastAsia="Helvetica Neue"/>
          <w:iCs/>
          <w:color w:val="000000"/>
        </w:rPr>
      </w:pPr>
      <w:r>
        <w:rPr>
          <w:rFonts w:eastAsia="Helvetica Neue"/>
          <w:iCs/>
          <w:color w:val="000000"/>
        </w:rPr>
        <w:t xml:space="preserve">To compare bee community composition across collection techniques we visualized the proportional abundance and count of unique species within each genus across all years for 1) trap and net collected records from all sites, 2) trap records from all sites, and 3) net records from all sites. Similarly, we compared community composition across the three sites using trap records across all years. Further, to quantitatively describe the differences in species composition across sites, we modeled a matrix of species abundance and subsite/year combinations as a function of the three sites using a permutation MANOVA with </w:t>
      </w:r>
      <w:r w:rsidRPr="00B83F2B">
        <w:rPr>
          <w:rFonts w:eastAsia="Helvetica Neue"/>
          <w:i/>
          <w:color w:val="000000"/>
        </w:rPr>
        <w:t>vegan</w:t>
      </w:r>
      <w:r>
        <w:rPr>
          <w:rFonts w:eastAsia="Helvetica Neue"/>
          <w:iCs/>
          <w:color w:val="000000"/>
        </w:rPr>
        <w:t>::</w:t>
      </w:r>
      <w:r>
        <w:rPr>
          <w:rFonts w:eastAsia="Helvetica Neue"/>
          <w:i/>
          <w:color w:val="000000"/>
        </w:rPr>
        <w:t>adonis2</w:t>
      </w:r>
      <w:r>
        <w:rPr>
          <w:rFonts w:eastAsia="Helvetica Neue"/>
          <w:iCs/>
          <w:color w:val="000000"/>
        </w:rPr>
        <w:t xml:space="preserve"> (Oksanen et al. 2024). Site location across community composition space was visualized by plotting the first two axes of a three-dimensional NMDS ordination (stress = 0.10) with </w:t>
      </w:r>
      <w:r w:rsidRPr="00B83F2B">
        <w:rPr>
          <w:rFonts w:eastAsia="Helvetica Neue"/>
          <w:i/>
          <w:color w:val="000000"/>
        </w:rPr>
        <w:t>vegan</w:t>
      </w:r>
      <w:r>
        <w:rPr>
          <w:rFonts w:eastAsia="Helvetica Neue"/>
          <w:iCs/>
          <w:color w:val="000000"/>
        </w:rPr>
        <w:t>::</w:t>
      </w:r>
      <w:r w:rsidRPr="00B83F2B">
        <w:rPr>
          <w:rFonts w:eastAsia="Helvetica Neue"/>
          <w:i/>
          <w:color w:val="000000"/>
        </w:rPr>
        <w:t>metaMDS</w:t>
      </w:r>
      <w:r>
        <w:rPr>
          <w:rFonts w:eastAsia="Helvetica Neue"/>
          <w:iCs/>
          <w:color w:val="000000"/>
        </w:rPr>
        <w:t xml:space="preserve"> (Faith et al. 1987). Finally, we used a random forest model (Breiman 2001) to define the species most representative of the compositional differences in sites following similar methods in Anderson et al. (2024). </w:t>
      </w:r>
      <w:r>
        <w:rPr>
          <w:rFonts w:eastAsia="Helvetica Neue"/>
          <w:iCs/>
          <w:color w:val="000000"/>
        </w:rPr>
        <w:lastRenderedPageBreak/>
        <w:t>Briefly, we constructed a classification model with site as the response variable and the matrix of species abundance across subsites and years as the predictor variables. We then selected the top 10</w:t>
      </w:r>
      <w:r w:rsidRPr="00FA7467">
        <w:rPr>
          <w:rFonts w:eastAsia="Helvetica Neue"/>
          <w:iCs/>
          <w:color w:val="000000"/>
          <w:vertAlign w:val="superscript"/>
        </w:rPr>
        <w:t>th</w:t>
      </w:r>
      <w:r>
        <w:rPr>
          <w:rFonts w:eastAsia="Helvetica Neue"/>
          <w:iCs/>
          <w:color w:val="000000"/>
        </w:rPr>
        <w:t xml:space="preserve"> percentile of species based on variable importance score using </w:t>
      </w:r>
      <w:r>
        <w:rPr>
          <w:rFonts w:eastAsia="Helvetica Neue"/>
          <w:i/>
          <w:color w:val="000000"/>
        </w:rPr>
        <w:t>randomForest</w:t>
      </w:r>
      <w:r>
        <w:rPr>
          <w:rFonts w:eastAsia="Helvetica Neue"/>
          <w:iCs/>
          <w:color w:val="000000"/>
        </w:rPr>
        <w:t>::</w:t>
      </w:r>
      <w:proofErr w:type="spellStart"/>
      <w:r>
        <w:rPr>
          <w:rFonts w:eastAsia="Helvetica Neue"/>
          <w:i/>
          <w:color w:val="000000"/>
        </w:rPr>
        <w:t>varImp</w:t>
      </w:r>
      <w:proofErr w:type="spellEnd"/>
      <w:r>
        <w:rPr>
          <w:rFonts w:eastAsia="Helvetica Neue"/>
          <w:iCs/>
          <w:color w:val="000000"/>
        </w:rPr>
        <w:t xml:space="preserve"> (Liaw &amp; Wiener 2002).</w:t>
      </w:r>
    </w:p>
    <w:p w14:paraId="78F199B6" w14:textId="4C0AC263" w:rsidR="00D83029" w:rsidRDefault="00D83029" w:rsidP="00D83029">
      <w:pPr>
        <w:pBdr>
          <w:top w:val="nil"/>
          <w:left w:val="nil"/>
          <w:bottom w:val="nil"/>
          <w:right w:val="nil"/>
          <w:between w:val="nil"/>
        </w:pBdr>
        <w:spacing w:line="480" w:lineRule="auto"/>
        <w:ind w:firstLine="720"/>
        <w:contextualSpacing/>
        <w:rPr>
          <w:rFonts w:eastAsia="Helvetica Neue"/>
          <w:iCs/>
          <w:color w:val="000000"/>
        </w:rPr>
      </w:pPr>
      <w:r>
        <w:rPr>
          <w:rFonts w:eastAsia="Helvetica Neue"/>
          <w:iCs/>
          <w:color w:val="000000"/>
        </w:rPr>
        <w:t xml:space="preserve">To assess the seasonal biology of bee communities at the genus and species level, we used kernel density estimation and the </w:t>
      </w:r>
      <w:r w:rsidRPr="00CA3C1F">
        <w:rPr>
          <w:rFonts w:eastAsia="Helvetica Neue"/>
          <w:i/>
          <w:color w:val="000000"/>
        </w:rPr>
        <w:t>ggridges</w:t>
      </w:r>
      <w:r>
        <w:rPr>
          <w:rFonts w:eastAsia="Helvetica Neue"/>
          <w:iCs/>
          <w:color w:val="000000"/>
        </w:rPr>
        <w:t xml:space="preserve"> package (Wilke 2024). First, we aggregated </w:t>
      </w:r>
      <w:proofErr w:type="gramStart"/>
      <w:r>
        <w:rPr>
          <w:rFonts w:eastAsia="Helvetica Neue"/>
          <w:iCs/>
          <w:color w:val="000000"/>
        </w:rPr>
        <w:t>genus</w:t>
      </w:r>
      <w:proofErr w:type="gramEnd"/>
      <w:r>
        <w:rPr>
          <w:rFonts w:eastAsia="Helvetica Neue"/>
          <w:iCs/>
          <w:color w:val="000000"/>
        </w:rPr>
        <w:t xml:space="preserve"> and species counts over weekly intervals summed across years and sites. For genus-level density estimation, we used biased cross validation to select the smoothing parameter individually for each genus (Scott 1992). Importantly, genus-level comparisons likely include multiple species with potentially non-overlapping phenologies, therefore, this nonparametric smoother avoids making assumptions about the underlying distribution and allows for multimodality. For species-level density estimation, we used Silverman’s smoothing method which assumes a Gaussian distribution.</w:t>
      </w:r>
    </w:p>
    <w:p w14:paraId="73597B95" w14:textId="77777777" w:rsidR="00D83029" w:rsidRDefault="00D83029" w:rsidP="00D83029">
      <w:pPr>
        <w:pBdr>
          <w:top w:val="nil"/>
          <w:left w:val="nil"/>
          <w:bottom w:val="nil"/>
          <w:right w:val="nil"/>
          <w:between w:val="nil"/>
        </w:pBdr>
        <w:spacing w:line="480" w:lineRule="auto"/>
        <w:ind w:firstLine="720"/>
        <w:contextualSpacing/>
        <w:rPr>
          <w:rFonts w:eastAsia="Helvetica Neue"/>
          <w:iCs/>
          <w:color w:val="000000"/>
        </w:rPr>
      </w:pPr>
    </w:p>
    <w:p w14:paraId="67A2E00A" w14:textId="77777777" w:rsidR="00D83029" w:rsidRPr="00CA3C1F" w:rsidRDefault="00D83029" w:rsidP="00D83029">
      <w:pPr>
        <w:pBdr>
          <w:top w:val="nil"/>
          <w:left w:val="nil"/>
          <w:bottom w:val="nil"/>
          <w:right w:val="nil"/>
          <w:between w:val="nil"/>
        </w:pBdr>
        <w:spacing w:line="480" w:lineRule="auto"/>
        <w:ind w:left="720" w:hanging="720"/>
        <w:contextualSpacing/>
        <w:rPr>
          <w:rFonts w:eastAsia="Helvetica Neue"/>
          <w:iCs/>
          <w:color w:val="000000"/>
        </w:rPr>
      </w:pPr>
      <w:r w:rsidRPr="007E78B9">
        <w:rPr>
          <w:rFonts w:eastAsia="Helvetica Neue"/>
          <w:iCs/>
          <w:color w:val="000000"/>
        </w:rPr>
        <w:t>R Core Team (2023). R: A language and environment for statistical</w:t>
      </w:r>
      <w:r w:rsidRPr="00CA3C1F">
        <w:rPr>
          <w:rFonts w:eastAsia="Helvetica Neue"/>
          <w:iCs/>
          <w:color w:val="000000"/>
        </w:rPr>
        <w:t xml:space="preserve"> </w:t>
      </w:r>
      <w:r w:rsidRPr="007E78B9">
        <w:rPr>
          <w:rFonts w:eastAsia="Helvetica Neue"/>
          <w:iCs/>
          <w:color w:val="000000"/>
        </w:rPr>
        <w:t>computing. R Foundation for</w:t>
      </w:r>
      <w:r w:rsidRPr="00CA3C1F">
        <w:rPr>
          <w:rFonts w:eastAsia="Helvetica Neue"/>
          <w:iCs/>
          <w:color w:val="000000"/>
        </w:rPr>
        <w:t xml:space="preserve"> </w:t>
      </w:r>
      <w:r w:rsidRPr="007E78B9">
        <w:rPr>
          <w:rFonts w:eastAsia="Helvetica Neue"/>
          <w:iCs/>
          <w:color w:val="000000"/>
        </w:rPr>
        <w:t>Statistical Computing, Vienna,</w:t>
      </w:r>
      <w:r w:rsidRPr="00CA3C1F">
        <w:rPr>
          <w:rFonts w:eastAsia="Helvetica Neue"/>
          <w:iCs/>
          <w:color w:val="000000"/>
        </w:rPr>
        <w:t xml:space="preserve"> </w:t>
      </w:r>
      <w:r w:rsidRPr="007E78B9">
        <w:rPr>
          <w:rFonts w:eastAsia="Helvetica Neue"/>
          <w:iCs/>
          <w:color w:val="000000"/>
        </w:rPr>
        <w:t xml:space="preserve">Austria. URL </w:t>
      </w:r>
      <w:hyperlink r:id="rId4" w:history="1">
        <w:r w:rsidRPr="007E78B9">
          <w:rPr>
            <w:rStyle w:val="Hyperlink"/>
            <w:rFonts w:eastAsia="Helvetica Neue"/>
            <w:iCs/>
          </w:rPr>
          <w:t>https://www.R-project.org/</w:t>
        </w:r>
      </w:hyperlink>
      <w:r w:rsidRPr="007E78B9">
        <w:rPr>
          <w:rFonts w:eastAsia="Helvetica Neue"/>
          <w:iCs/>
          <w:color w:val="000000"/>
        </w:rPr>
        <w:t>.</w:t>
      </w:r>
    </w:p>
    <w:p w14:paraId="6E79C276" w14:textId="77777777" w:rsidR="00D83029" w:rsidRPr="00CA3C1F" w:rsidRDefault="00D83029" w:rsidP="00D83029">
      <w:pPr>
        <w:pBdr>
          <w:top w:val="nil"/>
          <w:left w:val="nil"/>
          <w:bottom w:val="nil"/>
          <w:right w:val="nil"/>
          <w:between w:val="nil"/>
        </w:pBdr>
        <w:spacing w:line="480" w:lineRule="auto"/>
        <w:ind w:left="720" w:hanging="720"/>
        <w:contextualSpacing/>
        <w:rPr>
          <w:rFonts w:eastAsia="Helvetica Neue"/>
          <w:iCs/>
          <w:color w:val="000000"/>
        </w:rPr>
      </w:pPr>
      <w:r w:rsidRPr="00671D56">
        <w:rPr>
          <w:rFonts w:eastAsia="Helvetica Neue"/>
          <w:iCs/>
          <w:color w:val="000000"/>
        </w:rPr>
        <w:t>Wickham H, Averick M, Bryan J, Chang W, McGowan LD,</w:t>
      </w:r>
      <w:r w:rsidRPr="00CA3C1F">
        <w:rPr>
          <w:rFonts w:eastAsia="Helvetica Neue"/>
          <w:iCs/>
          <w:color w:val="000000"/>
        </w:rPr>
        <w:t xml:space="preserve"> </w:t>
      </w:r>
      <w:r w:rsidRPr="00671D56">
        <w:rPr>
          <w:rFonts w:eastAsia="Helvetica Neue"/>
          <w:iCs/>
          <w:color w:val="000000"/>
        </w:rPr>
        <w:t>Fran</w:t>
      </w:r>
      <w:r w:rsidRPr="00CA3C1F">
        <w:rPr>
          <w:rFonts w:eastAsia="Helvetica Neue"/>
          <w:iCs/>
          <w:color w:val="000000"/>
        </w:rPr>
        <w:t>ç</w:t>
      </w:r>
      <w:r w:rsidRPr="00671D56">
        <w:rPr>
          <w:rFonts w:eastAsia="Helvetica Neue"/>
          <w:iCs/>
          <w:color w:val="000000"/>
        </w:rPr>
        <w:t>ois R, Grolemund G, Hayes A,</w:t>
      </w:r>
      <w:r w:rsidRPr="00CA3C1F">
        <w:rPr>
          <w:rFonts w:eastAsia="Helvetica Neue"/>
          <w:iCs/>
          <w:color w:val="000000"/>
        </w:rPr>
        <w:t xml:space="preserve"> </w:t>
      </w:r>
      <w:r w:rsidRPr="00671D56">
        <w:rPr>
          <w:rFonts w:eastAsia="Helvetica Neue"/>
          <w:iCs/>
          <w:color w:val="000000"/>
        </w:rPr>
        <w:t>Henry L, Hester J, Kuhn</w:t>
      </w:r>
      <w:r w:rsidRPr="00CA3C1F">
        <w:rPr>
          <w:rFonts w:eastAsia="Helvetica Neue"/>
          <w:iCs/>
          <w:color w:val="000000"/>
        </w:rPr>
        <w:t xml:space="preserve"> </w:t>
      </w:r>
      <w:r w:rsidRPr="00671D56">
        <w:rPr>
          <w:rFonts w:eastAsia="Helvetica Neue"/>
          <w:iCs/>
          <w:color w:val="000000"/>
        </w:rPr>
        <w:t>M, Pedersen TL, Miller E, Bache SM, M</w:t>
      </w:r>
      <w:r w:rsidRPr="00CA3C1F">
        <w:rPr>
          <w:rFonts w:eastAsia="Helvetica Neue"/>
          <w:iCs/>
          <w:color w:val="000000"/>
        </w:rPr>
        <w:t>ü</w:t>
      </w:r>
      <w:r w:rsidRPr="00671D56">
        <w:rPr>
          <w:rFonts w:eastAsia="Helvetica Neue"/>
          <w:iCs/>
          <w:color w:val="000000"/>
        </w:rPr>
        <w:t>ller K, Ooms J,</w:t>
      </w:r>
      <w:r w:rsidRPr="00CA3C1F">
        <w:rPr>
          <w:rFonts w:eastAsia="Helvetica Neue"/>
          <w:iCs/>
          <w:color w:val="000000"/>
        </w:rPr>
        <w:t xml:space="preserve"> </w:t>
      </w:r>
      <w:r w:rsidRPr="00671D56">
        <w:rPr>
          <w:rFonts w:eastAsia="Helvetica Neue"/>
          <w:iCs/>
          <w:color w:val="000000"/>
        </w:rPr>
        <w:t>Robinson D, Seidel DP, Spinu V, Takahashi K, Vaughan D, Wilke C,</w:t>
      </w:r>
      <w:r w:rsidRPr="00CA3C1F">
        <w:rPr>
          <w:rFonts w:eastAsia="Helvetica Neue"/>
          <w:iCs/>
          <w:color w:val="000000"/>
        </w:rPr>
        <w:t xml:space="preserve"> </w:t>
      </w:r>
      <w:r w:rsidRPr="00671D56">
        <w:rPr>
          <w:rFonts w:eastAsia="Helvetica Neue"/>
          <w:iCs/>
          <w:color w:val="000000"/>
        </w:rPr>
        <w:t xml:space="preserve">Woo K, Yutani H (2019). Welcome to the tidyverse. </w:t>
      </w:r>
      <w:r w:rsidRPr="00671D56">
        <w:rPr>
          <w:rFonts w:eastAsia="Helvetica Neue"/>
          <w:i/>
          <w:color w:val="000000"/>
        </w:rPr>
        <w:t xml:space="preserve">Journal of </w:t>
      </w:r>
      <w:proofErr w:type="gramStart"/>
      <w:r w:rsidRPr="00671D56">
        <w:rPr>
          <w:rFonts w:eastAsia="Helvetica Neue"/>
          <w:i/>
          <w:color w:val="000000"/>
        </w:rPr>
        <w:t>Open Source</w:t>
      </w:r>
      <w:proofErr w:type="gramEnd"/>
      <w:r w:rsidRPr="00671D56">
        <w:rPr>
          <w:rFonts w:eastAsia="Helvetica Neue"/>
          <w:i/>
          <w:color w:val="000000"/>
        </w:rPr>
        <w:t xml:space="preserve"> Software</w:t>
      </w:r>
      <w:r w:rsidRPr="00671D56">
        <w:rPr>
          <w:rFonts w:eastAsia="Helvetica Neue"/>
          <w:iCs/>
          <w:color w:val="000000"/>
        </w:rPr>
        <w:t xml:space="preserve">, </w:t>
      </w:r>
      <w:r w:rsidRPr="00671D56">
        <w:rPr>
          <w:rFonts w:eastAsia="Helvetica Neue"/>
          <w:b/>
          <w:bCs/>
          <w:iCs/>
          <w:color w:val="000000"/>
        </w:rPr>
        <w:t>4</w:t>
      </w:r>
      <w:r w:rsidRPr="00671D56">
        <w:rPr>
          <w:rFonts w:eastAsia="Helvetica Neue"/>
          <w:iCs/>
          <w:color w:val="000000"/>
        </w:rPr>
        <w:t>(43), 1686. doi:10.21105/joss.01686</w:t>
      </w:r>
      <w:r w:rsidRPr="00CA3C1F">
        <w:rPr>
          <w:rFonts w:eastAsia="Helvetica Neue"/>
          <w:iCs/>
          <w:color w:val="000000"/>
        </w:rPr>
        <w:t>.</w:t>
      </w:r>
    </w:p>
    <w:p w14:paraId="5026191C" w14:textId="77777777" w:rsidR="00D83029" w:rsidRPr="00CA3C1F" w:rsidRDefault="00D83029" w:rsidP="00D83029">
      <w:pPr>
        <w:pBdr>
          <w:top w:val="nil"/>
          <w:left w:val="nil"/>
          <w:bottom w:val="nil"/>
          <w:right w:val="nil"/>
          <w:between w:val="nil"/>
        </w:pBdr>
        <w:spacing w:line="480" w:lineRule="auto"/>
        <w:ind w:left="720" w:hanging="720"/>
        <w:rPr>
          <w:rFonts w:eastAsia="Helvetica Neue"/>
          <w:color w:val="000000"/>
        </w:rPr>
      </w:pPr>
      <w:r w:rsidRPr="007E78B9">
        <w:rPr>
          <w:rFonts w:eastAsia="Helvetica Neue"/>
          <w:color w:val="000000"/>
        </w:rPr>
        <w:t>Oksanen J, Simpson G, Blanchet F, Kindt R, Legendre P, Minchin P, O'Hara R, Solymos P,</w:t>
      </w:r>
      <w:r w:rsidRPr="00CA3C1F">
        <w:rPr>
          <w:rFonts w:eastAsia="Helvetica Neue"/>
          <w:color w:val="000000"/>
        </w:rPr>
        <w:t xml:space="preserve"> </w:t>
      </w:r>
      <w:r w:rsidRPr="007E78B9">
        <w:rPr>
          <w:rFonts w:eastAsia="Helvetica Neue"/>
          <w:color w:val="000000"/>
        </w:rPr>
        <w:t xml:space="preserve">Stevens M, </w:t>
      </w:r>
      <w:proofErr w:type="spellStart"/>
      <w:r w:rsidRPr="007E78B9">
        <w:rPr>
          <w:rFonts w:eastAsia="Helvetica Neue"/>
          <w:color w:val="000000"/>
        </w:rPr>
        <w:t>Szoecs</w:t>
      </w:r>
      <w:proofErr w:type="spellEnd"/>
      <w:r w:rsidRPr="007E78B9">
        <w:rPr>
          <w:rFonts w:eastAsia="Helvetica Neue"/>
          <w:color w:val="000000"/>
        </w:rPr>
        <w:t xml:space="preserve"> E, Wagner H, Barbour M,</w:t>
      </w:r>
      <w:r w:rsidRPr="00CA3C1F">
        <w:rPr>
          <w:rFonts w:eastAsia="Helvetica Neue"/>
          <w:color w:val="000000"/>
        </w:rPr>
        <w:t xml:space="preserve"> </w:t>
      </w:r>
      <w:r w:rsidRPr="007E78B9">
        <w:rPr>
          <w:rFonts w:eastAsia="Helvetica Neue"/>
          <w:color w:val="000000"/>
        </w:rPr>
        <w:t xml:space="preserve">Bedward M, Bolker B, </w:t>
      </w:r>
      <w:proofErr w:type="spellStart"/>
      <w:r w:rsidRPr="007E78B9">
        <w:rPr>
          <w:rFonts w:eastAsia="Helvetica Neue"/>
          <w:color w:val="000000"/>
        </w:rPr>
        <w:t>Borcard</w:t>
      </w:r>
      <w:proofErr w:type="spellEnd"/>
      <w:r w:rsidRPr="007E78B9">
        <w:rPr>
          <w:rFonts w:eastAsia="Helvetica Neue"/>
          <w:color w:val="000000"/>
        </w:rPr>
        <w:t xml:space="preserve"> D, </w:t>
      </w:r>
      <w:r w:rsidRPr="007E78B9">
        <w:rPr>
          <w:rFonts w:eastAsia="Helvetica Neue"/>
          <w:color w:val="000000"/>
        </w:rPr>
        <w:lastRenderedPageBreak/>
        <w:t>Carvalho G,</w:t>
      </w:r>
      <w:r w:rsidRPr="00CA3C1F">
        <w:rPr>
          <w:rFonts w:eastAsia="Helvetica Neue"/>
          <w:color w:val="000000"/>
        </w:rPr>
        <w:t xml:space="preserve"> </w:t>
      </w:r>
      <w:r w:rsidRPr="007E78B9">
        <w:rPr>
          <w:rFonts w:eastAsia="Helvetica Neue"/>
          <w:color w:val="000000"/>
        </w:rPr>
        <w:t>Chirico M, De Caceres</w:t>
      </w:r>
      <w:r w:rsidRPr="00CA3C1F">
        <w:rPr>
          <w:rFonts w:eastAsia="Helvetica Neue"/>
          <w:color w:val="000000"/>
        </w:rPr>
        <w:t xml:space="preserve"> </w:t>
      </w:r>
      <w:r w:rsidRPr="007E78B9">
        <w:rPr>
          <w:rFonts w:eastAsia="Helvetica Neue"/>
          <w:color w:val="000000"/>
        </w:rPr>
        <w:t xml:space="preserve">M, Durand S, Evangelista H, </w:t>
      </w:r>
      <w:proofErr w:type="spellStart"/>
      <w:r w:rsidRPr="007E78B9">
        <w:rPr>
          <w:rFonts w:eastAsia="Helvetica Neue"/>
          <w:color w:val="000000"/>
        </w:rPr>
        <w:t>FitzJohn</w:t>
      </w:r>
      <w:proofErr w:type="spellEnd"/>
      <w:r w:rsidRPr="007E78B9">
        <w:rPr>
          <w:rFonts w:eastAsia="Helvetica Neue"/>
          <w:color w:val="000000"/>
        </w:rPr>
        <w:t xml:space="preserve"> R, Friendly M, </w:t>
      </w:r>
      <w:proofErr w:type="spellStart"/>
      <w:r w:rsidRPr="007E78B9">
        <w:rPr>
          <w:rFonts w:eastAsia="Helvetica Neue"/>
          <w:color w:val="000000"/>
        </w:rPr>
        <w:t>Furneaux</w:t>
      </w:r>
      <w:proofErr w:type="spellEnd"/>
      <w:r w:rsidRPr="007E78B9">
        <w:rPr>
          <w:rFonts w:eastAsia="Helvetica Neue"/>
          <w:color w:val="000000"/>
        </w:rPr>
        <w:t xml:space="preserve"> B,</w:t>
      </w:r>
      <w:r w:rsidRPr="00CA3C1F">
        <w:rPr>
          <w:rFonts w:eastAsia="Helvetica Neue"/>
          <w:color w:val="000000"/>
        </w:rPr>
        <w:t xml:space="preserve"> </w:t>
      </w:r>
      <w:r w:rsidRPr="007E78B9">
        <w:rPr>
          <w:rFonts w:eastAsia="Helvetica Neue"/>
          <w:color w:val="000000"/>
        </w:rPr>
        <w:t>Hannigan G, Hill M, Lahti L, McGlinn D, Ouellette M, Ribeiro Cunha E, Smith T, Stier A, Ter</w:t>
      </w:r>
      <w:r w:rsidRPr="00CA3C1F">
        <w:rPr>
          <w:rFonts w:eastAsia="Helvetica Neue"/>
          <w:color w:val="000000"/>
        </w:rPr>
        <w:t xml:space="preserve"> </w:t>
      </w:r>
      <w:r w:rsidRPr="007E78B9">
        <w:rPr>
          <w:rFonts w:eastAsia="Helvetica Neue"/>
          <w:color w:val="000000"/>
        </w:rPr>
        <w:t>Braak C, Weedon J (2024). vegan:</w:t>
      </w:r>
      <w:r w:rsidRPr="00CA3C1F">
        <w:rPr>
          <w:rFonts w:eastAsia="Helvetica Neue"/>
          <w:color w:val="000000"/>
        </w:rPr>
        <w:t xml:space="preserve"> </w:t>
      </w:r>
      <w:r w:rsidRPr="007E78B9">
        <w:rPr>
          <w:rFonts w:eastAsia="Helvetica Neue"/>
          <w:color w:val="000000"/>
        </w:rPr>
        <w:t>Community Ecology Package. R package version 2.6-6.1,</w:t>
      </w:r>
      <w:r>
        <w:rPr>
          <w:rFonts w:eastAsia="Helvetica Neue"/>
          <w:color w:val="000000"/>
        </w:rPr>
        <w:t xml:space="preserve"> </w:t>
      </w:r>
      <w:r w:rsidRPr="007E78B9">
        <w:rPr>
          <w:rFonts w:eastAsia="Helvetica Neue"/>
          <w:color w:val="000000"/>
        </w:rPr>
        <w:t>https://CRAN.R-project.org/package=vegan.</w:t>
      </w:r>
      <w:r w:rsidRPr="00CA3C1F">
        <w:rPr>
          <w:rFonts w:eastAsia="Helvetica Neue"/>
          <w:color w:val="000000"/>
        </w:rPr>
        <w:t xml:space="preserve"> </w:t>
      </w:r>
    </w:p>
    <w:p w14:paraId="609E24E8" w14:textId="77777777" w:rsidR="00D83029" w:rsidRPr="00DF32BD" w:rsidRDefault="00D83029" w:rsidP="00D83029">
      <w:pPr>
        <w:pBdr>
          <w:top w:val="nil"/>
          <w:left w:val="nil"/>
          <w:bottom w:val="nil"/>
          <w:right w:val="nil"/>
          <w:between w:val="nil"/>
        </w:pBdr>
        <w:spacing w:line="480" w:lineRule="auto"/>
        <w:ind w:left="720" w:hanging="720"/>
        <w:rPr>
          <w:rFonts w:eastAsia="Helvetica Neue"/>
          <w:color w:val="000000"/>
        </w:rPr>
      </w:pPr>
      <w:r w:rsidRPr="00DF32BD">
        <w:rPr>
          <w:rFonts w:eastAsia="Helvetica Neue"/>
          <w:color w:val="000000"/>
        </w:rPr>
        <w:t xml:space="preserve">Chao, A., Colwell, R. K., Lin, C.-W., &amp; Gotelli, N. J. (2009). Sufficient Sampling for Asymptotic Minimum Species Richness Estimators. </w:t>
      </w:r>
      <w:r w:rsidRPr="00DF32BD">
        <w:rPr>
          <w:rFonts w:eastAsia="Helvetica Neue"/>
          <w:i/>
          <w:iCs/>
          <w:color w:val="000000"/>
        </w:rPr>
        <w:t>Ecology (Durham)</w:t>
      </w:r>
      <w:r w:rsidRPr="00DF32BD">
        <w:rPr>
          <w:rFonts w:eastAsia="Helvetica Neue"/>
          <w:color w:val="000000"/>
        </w:rPr>
        <w:t xml:space="preserve">, </w:t>
      </w:r>
      <w:r w:rsidRPr="00DF32BD">
        <w:rPr>
          <w:rFonts w:eastAsia="Helvetica Neue"/>
          <w:i/>
          <w:iCs/>
          <w:color w:val="000000"/>
        </w:rPr>
        <w:t>90</w:t>
      </w:r>
      <w:r w:rsidRPr="00DF32BD">
        <w:rPr>
          <w:rFonts w:eastAsia="Helvetica Neue"/>
          <w:color w:val="000000"/>
        </w:rPr>
        <w:t>(4), 1125–1133. https://doi.org/10.1890/07-2147.1</w:t>
      </w:r>
    </w:p>
    <w:p w14:paraId="2DFABB0A" w14:textId="77777777" w:rsidR="00D83029" w:rsidRDefault="00D83029" w:rsidP="00D83029">
      <w:pPr>
        <w:pBdr>
          <w:top w:val="nil"/>
          <w:left w:val="nil"/>
          <w:bottom w:val="nil"/>
          <w:right w:val="nil"/>
          <w:between w:val="nil"/>
        </w:pBdr>
        <w:spacing w:line="480" w:lineRule="auto"/>
        <w:ind w:left="720" w:hanging="720"/>
        <w:rPr>
          <w:rFonts w:eastAsia="Helvetica Neue"/>
          <w:color w:val="000000"/>
        </w:rPr>
      </w:pPr>
      <w:r w:rsidRPr="00CA3C1F">
        <w:rPr>
          <w:rFonts w:eastAsia="Helvetica Neue"/>
          <w:color w:val="000000"/>
        </w:rPr>
        <w:t>Faith, D. P, Minchin, P. R. and Belbin, L. (1987). Compositional dissimilarity as a robust measure of ecological distance. </w:t>
      </w:r>
      <w:r w:rsidRPr="00CA3C1F">
        <w:rPr>
          <w:rFonts w:eastAsia="Helvetica Neue"/>
          <w:i/>
          <w:iCs/>
          <w:color w:val="000000"/>
        </w:rPr>
        <w:t>Vegetatio</w:t>
      </w:r>
      <w:r w:rsidRPr="00CA3C1F">
        <w:rPr>
          <w:rFonts w:eastAsia="Helvetica Neue"/>
          <w:color w:val="000000"/>
        </w:rPr>
        <w:t> 69, 57–68.</w:t>
      </w:r>
    </w:p>
    <w:p w14:paraId="06E6318C" w14:textId="77777777" w:rsidR="00D83029" w:rsidRPr="00631D17" w:rsidRDefault="00D83029" w:rsidP="00D83029">
      <w:pPr>
        <w:pStyle w:val="Body"/>
        <w:spacing w:line="480" w:lineRule="auto"/>
        <w:ind w:left="720" w:hanging="720"/>
        <w:rPr>
          <w:rFonts w:ascii="Times New Roman" w:hAnsi="Times New Roman" w:cs="Times New Roman"/>
          <w:sz w:val="24"/>
          <w:szCs w:val="24"/>
        </w:rPr>
      </w:pPr>
      <w:r w:rsidRPr="00631D17">
        <w:rPr>
          <w:rFonts w:ascii="Times New Roman" w:hAnsi="Times New Roman" w:cs="Times New Roman"/>
          <w:sz w:val="24"/>
          <w:szCs w:val="24"/>
        </w:rPr>
        <w:t>Breiman, L. (2001), </w:t>
      </w:r>
      <w:r w:rsidRPr="00631D17">
        <w:rPr>
          <w:rFonts w:ascii="Times New Roman" w:hAnsi="Times New Roman" w:cs="Times New Roman"/>
          <w:i/>
          <w:iCs/>
          <w:sz w:val="24"/>
          <w:szCs w:val="24"/>
        </w:rPr>
        <w:t>Random Forests</w:t>
      </w:r>
      <w:r w:rsidRPr="00631D17">
        <w:rPr>
          <w:rFonts w:ascii="Times New Roman" w:hAnsi="Times New Roman" w:cs="Times New Roman"/>
          <w:sz w:val="24"/>
          <w:szCs w:val="24"/>
        </w:rPr>
        <w:t>, Machine Learning 45(1), 5-32.</w:t>
      </w:r>
    </w:p>
    <w:p w14:paraId="48078334" w14:textId="77777777" w:rsidR="00D83029" w:rsidRDefault="00D83029" w:rsidP="00D83029">
      <w:pPr>
        <w:spacing w:line="480" w:lineRule="auto"/>
        <w:ind w:left="720" w:hanging="720"/>
        <w:rPr>
          <w:rFonts w:eastAsia="Helvetica Neue"/>
        </w:rPr>
      </w:pPr>
      <w:r w:rsidRPr="00CA3C1F">
        <w:rPr>
          <w:rFonts w:eastAsia="Helvetica Neue"/>
        </w:rPr>
        <w:t xml:space="preserve">Anderson, R. M., Hennessy, A. B., Kowalski, K., Kessler, A., Bagchi. R., &amp; Singer, M. S. (2024). Phloem-feeding insects create parasitoid-free space for caterpillars. </w:t>
      </w:r>
      <w:r w:rsidRPr="00CA3C1F">
        <w:rPr>
          <w:rFonts w:eastAsia="Helvetica Neue"/>
          <w:i/>
          <w:iCs/>
        </w:rPr>
        <w:t>Current Biology</w:t>
      </w:r>
      <w:r w:rsidRPr="00CA3C1F">
        <w:rPr>
          <w:rFonts w:eastAsia="Helvetica Neue"/>
        </w:rPr>
        <w:t xml:space="preserve"> 34(16). </w:t>
      </w:r>
      <w:r w:rsidRPr="00446BE1">
        <w:rPr>
          <w:rFonts w:eastAsia="Helvetica Neue"/>
        </w:rPr>
        <w:t xml:space="preserve">https://doi.org/10.1016/j.cub.2024.06.074 </w:t>
      </w:r>
    </w:p>
    <w:p w14:paraId="63413655" w14:textId="77777777" w:rsidR="00D83029" w:rsidRPr="00446BE1" w:rsidRDefault="00D83029" w:rsidP="00D83029">
      <w:pPr>
        <w:pBdr>
          <w:top w:val="nil"/>
          <w:left w:val="nil"/>
          <w:bottom w:val="nil"/>
          <w:right w:val="nil"/>
          <w:between w:val="nil"/>
        </w:pBdr>
        <w:spacing w:line="480" w:lineRule="auto"/>
        <w:ind w:left="720" w:hanging="720"/>
        <w:rPr>
          <w:rFonts w:eastAsia="Helvetica Neue"/>
          <w:color w:val="000000"/>
        </w:rPr>
      </w:pPr>
      <w:r w:rsidRPr="00CA3C1F">
        <w:rPr>
          <w:rFonts w:eastAsia="Helvetica Neue"/>
          <w:color w:val="000000"/>
        </w:rPr>
        <w:t>A. Liaw and M. Wiener (2002). Classification and Regression by randomForest. R News 2(3), 18-22.</w:t>
      </w:r>
    </w:p>
    <w:p w14:paraId="57CE4FEA" w14:textId="77777777" w:rsidR="00D83029" w:rsidRPr="00CA3C1F" w:rsidRDefault="00D83029" w:rsidP="00D83029">
      <w:pPr>
        <w:spacing w:line="480" w:lineRule="auto"/>
        <w:ind w:left="720" w:hanging="720"/>
        <w:rPr>
          <w:rFonts w:eastAsia="Helvetica Neue"/>
        </w:rPr>
      </w:pPr>
      <w:r w:rsidRPr="00CA3C1F">
        <w:rPr>
          <w:rFonts w:eastAsia="Helvetica Neue"/>
        </w:rPr>
        <w:t>Wilke, C. (2024). ggridges: Ridgeline Plots in 'ggplot2'. R package version 0.5.6, https://CRAN.R-project.org/package=ggridges.</w:t>
      </w:r>
    </w:p>
    <w:p w14:paraId="40D779EC" w14:textId="4EC7EFA7" w:rsidR="00051E3C" w:rsidRPr="00D83029" w:rsidRDefault="00D83029" w:rsidP="00D83029">
      <w:pPr>
        <w:spacing w:line="480" w:lineRule="auto"/>
        <w:ind w:left="720" w:hanging="720"/>
        <w:rPr>
          <w:rFonts w:eastAsia="Helvetica Neue"/>
        </w:rPr>
      </w:pPr>
      <w:r w:rsidRPr="00631D17">
        <w:t>Scott, D. W. (1992) </w:t>
      </w:r>
      <w:r w:rsidRPr="00631D17">
        <w:rPr>
          <w:i/>
          <w:iCs/>
        </w:rPr>
        <w:t>Multivariate Density Estimation: Theory, Practice, and Visualization.</w:t>
      </w:r>
      <w:r w:rsidRPr="00631D17">
        <w:t> New York: Wiley.</w:t>
      </w:r>
    </w:p>
    <w:sectPr w:rsidR="00051E3C" w:rsidRPr="00D83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29"/>
    <w:rsid w:val="00004B24"/>
    <w:rsid w:val="00051E3C"/>
    <w:rsid w:val="00144B3E"/>
    <w:rsid w:val="00155F27"/>
    <w:rsid w:val="00387F7B"/>
    <w:rsid w:val="0062551D"/>
    <w:rsid w:val="006F44EB"/>
    <w:rsid w:val="00C9371F"/>
    <w:rsid w:val="00D83029"/>
    <w:rsid w:val="00E6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C41D"/>
  <w15:chartTrackingRefBased/>
  <w15:docId w15:val="{3E2D2C75-9155-4DCE-9DB8-13FF62C4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02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8302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8302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8302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8302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D8302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D8302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D8302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D83029"/>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D83029"/>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029"/>
    <w:rPr>
      <w:rFonts w:eastAsiaTheme="majorEastAsia" w:cstheme="majorBidi"/>
      <w:color w:val="272727" w:themeColor="text1" w:themeTint="D8"/>
    </w:rPr>
  </w:style>
  <w:style w:type="paragraph" w:styleId="Title">
    <w:name w:val="Title"/>
    <w:basedOn w:val="Normal"/>
    <w:next w:val="Normal"/>
    <w:link w:val="TitleChar"/>
    <w:uiPriority w:val="10"/>
    <w:qFormat/>
    <w:rsid w:val="00D8302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83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02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83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02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D83029"/>
    <w:rPr>
      <w:i/>
      <w:iCs/>
      <w:color w:val="404040" w:themeColor="text1" w:themeTint="BF"/>
    </w:rPr>
  </w:style>
  <w:style w:type="paragraph" w:styleId="ListParagraph">
    <w:name w:val="List Paragraph"/>
    <w:basedOn w:val="Normal"/>
    <w:uiPriority w:val="34"/>
    <w:qFormat/>
    <w:rsid w:val="00D83029"/>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D83029"/>
    <w:rPr>
      <w:i/>
      <w:iCs/>
      <w:color w:val="0F4761" w:themeColor="accent1" w:themeShade="BF"/>
    </w:rPr>
  </w:style>
  <w:style w:type="paragraph" w:styleId="IntenseQuote">
    <w:name w:val="Intense Quote"/>
    <w:basedOn w:val="Normal"/>
    <w:next w:val="Normal"/>
    <w:link w:val="IntenseQuoteChar"/>
    <w:uiPriority w:val="30"/>
    <w:qFormat/>
    <w:rsid w:val="00D8302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D83029"/>
    <w:rPr>
      <w:i/>
      <w:iCs/>
      <w:color w:val="0F4761" w:themeColor="accent1" w:themeShade="BF"/>
    </w:rPr>
  </w:style>
  <w:style w:type="character" w:styleId="IntenseReference">
    <w:name w:val="Intense Reference"/>
    <w:basedOn w:val="DefaultParagraphFont"/>
    <w:uiPriority w:val="32"/>
    <w:qFormat/>
    <w:rsid w:val="00D83029"/>
    <w:rPr>
      <w:b/>
      <w:bCs/>
      <w:smallCaps/>
      <w:color w:val="0F4761" w:themeColor="accent1" w:themeShade="BF"/>
      <w:spacing w:val="5"/>
    </w:rPr>
  </w:style>
  <w:style w:type="character" w:styleId="Hyperlink">
    <w:name w:val="Hyperlink"/>
    <w:rsid w:val="00D83029"/>
    <w:rPr>
      <w:u w:val="single"/>
    </w:rPr>
  </w:style>
  <w:style w:type="paragraph" w:customStyle="1" w:styleId="Body">
    <w:name w:val="Body"/>
    <w:rsid w:val="00D83029"/>
    <w:pPr>
      <w:spacing w:after="0" w:line="240" w:lineRule="auto"/>
    </w:pPr>
    <w:rPr>
      <w:rFonts w:ascii="Helvetica Neue" w:eastAsia="Times New Roman" w:hAnsi="Helvetica Neue" w:cs="Arial Unicode MS"/>
      <w:color w:val="000000"/>
      <w:kern w:val="0"/>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Riley Morgan</dc:creator>
  <cp:keywords/>
  <dc:description/>
  <cp:lastModifiedBy>Anderson, Riley Morgan</cp:lastModifiedBy>
  <cp:revision>1</cp:revision>
  <dcterms:created xsi:type="dcterms:W3CDTF">2024-12-12T18:57:00Z</dcterms:created>
  <dcterms:modified xsi:type="dcterms:W3CDTF">2024-12-12T18:59:00Z</dcterms:modified>
</cp:coreProperties>
</file>