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6B5AF" w14:textId="77777777" w:rsidR="00B05015" w:rsidRPr="009B2781" w:rsidRDefault="00447EB2" w:rsidP="009B2781">
      <w:pPr>
        <w:spacing w:after="0" w:line="480" w:lineRule="auto"/>
        <w:contextualSpacing/>
        <w:rPr>
          <w:rFonts w:ascii="Times New Roman" w:eastAsia="Times New Roman" w:hAnsi="Times New Roman" w:cs="Times New Roman"/>
          <w:sz w:val="24"/>
          <w:szCs w:val="24"/>
        </w:rPr>
      </w:pPr>
      <w:r w:rsidRPr="009B2781">
        <w:rPr>
          <w:rFonts w:ascii="Times New Roman" w:eastAsia="Times New Roman" w:hAnsi="Times New Roman" w:cs="Times New Roman"/>
          <w:b/>
          <w:sz w:val="24"/>
          <w:szCs w:val="24"/>
        </w:rPr>
        <w:t xml:space="preserve">Journal: </w:t>
      </w:r>
    </w:p>
    <w:p w14:paraId="03606444" w14:textId="29278F5D" w:rsidR="00B05015" w:rsidRPr="009B2781" w:rsidRDefault="00447EB2" w:rsidP="009B2781">
      <w:pPr>
        <w:spacing w:after="0" w:line="480" w:lineRule="auto"/>
        <w:contextualSpacing/>
        <w:rPr>
          <w:rFonts w:ascii="Times New Roman" w:eastAsia="Times New Roman" w:hAnsi="Times New Roman" w:cs="Times New Roman"/>
          <w:sz w:val="24"/>
          <w:szCs w:val="24"/>
        </w:rPr>
      </w:pPr>
      <w:r w:rsidRPr="009B2781">
        <w:rPr>
          <w:rFonts w:ascii="Times New Roman" w:eastAsia="Times New Roman" w:hAnsi="Times New Roman" w:cs="Times New Roman"/>
          <w:b/>
          <w:sz w:val="24"/>
          <w:szCs w:val="24"/>
        </w:rPr>
        <w:t>Title</w:t>
      </w:r>
      <w:r w:rsidR="00A64B10" w:rsidRPr="009B2781">
        <w:rPr>
          <w:rFonts w:ascii="Times New Roman" w:eastAsia="Times New Roman" w:hAnsi="Times New Roman" w:cs="Times New Roman"/>
          <w:sz w:val="24"/>
          <w:szCs w:val="24"/>
        </w:rPr>
        <w:t xml:space="preserve">: </w:t>
      </w:r>
      <w:bookmarkStart w:id="0" w:name="_Hlk188451038"/>
      <w:r w:rsidR="009C3A94">
        <w:rPr>
          <w:rFonts w:ascii="Times New Roman" w:eastAsia="Times New Roman" w:hAnsi="Times New Roman" w:cs="Times New Roman"/>
          <w:sz w:val="24"/>
          <w:szCs w:val="24"/>
        </w:rPr>
        <w:t>A</w:t>
      </w:r>
      <w:r w:rsidRPr="009B2781">
        <w:rPr>
          <w:rFonts w:ascii="Times New Roman" w:eastAsia="Times New Roman" w:hAnsi="Times New Roman" w:cs="Times New Roman"/>
          <w:sz w:val="24"/>
          <w:szCs w:val="24"/>
        </w:rPr>
        <w:t xml:space="preserve">pex scavenger </w:t>
      </w:r>
      <w:r w:rsidR="009C3A94">
        <w:rPr>
          <w:rFonts w:ascii="Times New Roman" w:eastAsia="Times New Roman" w:hAnsi="Times New Roman" w:cs="Times New Roman"/>
          <w:sz w:val="24"/>
          <w:szCs w:val="24"/>
        </w:rPr>
        <w:t xml:space="preserve">declines </w:t>
      </w:r>
      <w:r w:rsidR="009C3A94" w:rsidRPr="009B2781">
        <w:rPr>
          <w:rFonts w:ascii="Times New Roman" w:eastAsia="Times New Roman" w:hAnsi="Times New Roman" w:cs="Times New Roman"/>
          <w:sz w:val="24"/>
          <w:szCs w:val="24"/>
        </w:rPr>
        <w:t>ha</w:t>
      </w:r>
      <w:r w:rsidR="009C3A94">
        <w:rPr>
          <w:rFonts w:ascii="Times New Roman" w:eastAsia="Times New Roman" w:hAnsi="Times New Roman" w:cs="Times New Roman"/>
          <w:sz w:val="24"/>
          <w:szCs w:val="24"/>
        </w:rPr>
        <w:t>ve</w:t>
      </w:r>
      <w:r w:rsidR="009C3A94" w:rsidRPr="009B2781">
        <w:rPr>
          <w:rFonts w:ascii="Times New Roman" w:eastAsia="Times New Roman" w:hAnsi="Times New Roman" w:cs="Times New Roman"/>
          <w:sz w:val="24"/>
          <w:szCs w:val="24"/>
        </w:rPr>
        <w:t xml:space="preserve"> </w:t>
      </w:r>
      <w:r w:rsidRPr="009B2781">
        <w:rPr>
          <w:rFonts w:ascii="Times New Roman" w:eastAsia="Times New Roman" w:hAnsi="Times New Roman" w:cs="Times New Roman"/>
          <w:sz w:val="24"/>
          <w:szCs w:val="24"/>
        </w:rPr>
        <w:t>cascading effects on carrion food webs</w:t>
      </w:r>
      <w:r w:rsidR="00226CE1">
        <w:rPr>
          <w:rFonts w:ascii="Times New Roman" w:eastAsia="Times New Roman" w:hAnsi="Times New Roman" w:cs="Times New Roman"/>
          <w:sz w:val="24"/>
          <w:szCs w:val="24"/>
        </w:rPr>
        <w:t xml:space="preserve"> and </w:t>
      </w:r>
      <w:r w:rsidR="009C3A94">
        <w:rPr>
          <w:rFonts w:ascii="Times New Roman" w:eastAsia="Times New Roman" w:hAnsi="Times New Roman" w:cs="Times New Roman"/>
          <w:sz w:val="24"/>
          <w:szCs w:val="24"/>
        </w:rPr>
        <w:t>soil properties</w:t>
      </w:r>
    </w:p>
    <w:bookmarkEnd w:id="0"/>
    <w:p w14:paraId="23F34944" w14:textId="0524258F" w:rsidR="00B05015" w:rsidRPr="009B2781" w:rsidRDefault="00447EB2" w:rsidP="009B2781">
      <w:pPr>
        <w:spacing w:after="0" w:line="480" w:lineRule="auto"/>
        <w:contextualSpacing/>
        <w:rPr>
          <w:rFonts w:ascii="Times New Roman" w:eastAsia="Times New Roman" w:hAnsi="Times New Roman" w:cs="Times New Roman"/>
          <w:b/>
          <w:sz w:val="24"/>
          <w:szCs w:val="24"/>
        </w:rPr>
      </w:pPr>
      <w:r w:rsidRPr="009B2781">
        <w:rPr>
          <w:rFonts w:ascii="Times New Roman" w:eastAsia="Times New Roman" w:hAnsi="Times New Roman" w:cs="Times New Roman"/>
          <w:b/>
          <w:sz w:val="24"/>
          <w:szCs w:val="24"/>
        </w:rPr>
        <w:t>Authors</w:t>
      </w:r>
      <w:r w:rsidR="00A64B10" w:rsidRPr="009B2781">
        <w:rPr>
          <w:rFonts w:ascii="Times New Roman" w:eastAsia="Times New Roman" w:hAnsi="Times New Roman" w:cs="Times New Roman"/>
          <w:b/>
          <w:sz w:val="24"/>
          <w:szCs w:val="24"/>
        </w:rPr>
        <w:t>:</w:t>
      </w:r>
    </w:p>
    <w:p w14:paraId="474E70E5" w14:textId="77777777" w:rsidR="00B05015" w:rsidRPr="009B2781" w:rsidRDefault="00447EB2" w:rsidP="009B2781">
      <w:pPr>
        <w:spacing w:after="0" w:line="480" w:lineRule="auto"/>
        <w:contextualSpacing/>
        <w:rPr>
          <w:rFonts w:ascii="Times New Roman" w:eastAsia="Times New Roman" w:hAnsi="Times New Roman" w:cs="Times New Roman"/>
          <w:sz w:val="24"/>
          <w:szCs w:val="24"/>
          <w:vertAlign w:val="superscript"/>
        </w:rPr>
      </w:pPr>
      <w:r w:rsidRPr="009B2781">
        <w:rPr>
          <w:rFonts w:ascii="Times New Roman" w:eastAsia="Times New Roman" w:hAnsi="Times New Roman" w:cs="Times New Roman"/>
          <w:sz w:val="24"/>
          <w:szCs w:val="24"/>
        </w:rPr>
        <w:t>Savannah L. Bartel</w:t>
      </w:r>
      <w:r w:rsidRPr="009B2781">
        <w:rPr>
          <w:rFonts w:ascii="Times New Roman" w:eastAsia="Times New Roman" w:hAnsi="Times New Roman" w:cs="Times New Roman"/>
          <w:sz w:val="24"/>
          <w:szCs w:val="24"/>
          <w:vertAlign w:val="superscript"/>
        </w:rPr>
        <w:t>1</w:t>
      </w:r>
      <w:r w:rsidRPr="009B2781">
        <w:rPr>
          <w:rFonts w:ascii="Times New Roman" w:eastAsia="Times New Roman" w:hAnsi="Times New Roman" w:cs="Times New Roman"/>
          <w:sz w:val="24"/>
          <w:szCs w:val="24"/>
        </w:rPr>
        <w:t>, Laurel Lynch</w:t>
      </w:r>
      <w:r w:rsidRPr="009B2781">
        <w:rPr>
          <w:rFonts w:ascii="Times New Roman" w:eastAsia="Times New Roman" w:hAnsi="Times New Roman" w:cs="Times New Roman"/>
          <w:sz w:val="24"/>
          <w:szCs w:val="24"/>
          <w:vertAlign w:val="superscript"/>
        </w:rPr>
        <w:t>2</w:t>
      </w:r>
      <w:r w:rsidRPr="009B2781">
        <w:rPr>
          <w:rFonts w:ascii="Times New Roman" w:eastAsia="Times New Roman" w:hAnsi="Times New Roman" w:cs="Times New Roman"/>
          <w:sz w:val="24"/>
          <w:szCs w:val="24"/>
        </w:rPr>
        <w:t>,</w:t>
      </w:r>
      <w:r w:rsidRPr="009B2781">
        <w:rPr>
          <w:rFonts w:ascii="Times New Roman" w:eastAsia="Times New Roman" w:hAnsi="Times New Roman" w:cs="Times New Roman"/>
          <w:sz w:val="24"/>
          <w:szCs w:val="24"/>
          <w:vertAlign w:val="superscript"/>
        </w:rPr>
        <w:t xml:space="preserve"> </w:t>
      </w:r>
      <w:r w:rsidRPr="009B2781">
        <w:rPr>
          <w:rFonts w:ascii="Times New Roman" w:eastAsia="Times New Roman" w:hAnsi="Times New Roman" w:cs="Times New Roman"/>
          <w:sz w:val="24"/>
          <w:szCs w:val="24"/>
        </w:rPr>
        <w:t>Torrey Stephenson</w:t>
      </w:r>
      <w:r w:rsidRPr="009B2781">
        <w:rPr>
          <w:rFonts w:ascii="Times New Roman" w:eastAsia="Times New Roman" w:hAnsi="Times New Roman" w:cs="Times New Roman"/>
          <w:sz w:val="24"/>
          <w:szCs w:val="24"/>
          <w:vertAlign w:val="superscript"/>
        </w:rPr>
        <w:t>2</w:t>
      </w:r>
      <w:r w:rsidRPr="009B2781">
        <w:rPr>
          <w:rFonts w:ascii="Times New Roman" w:eastAsia="Times New Roman" w:hAnsi="Times New Roman" w:cs="Times New Roman"/>
          <w:sz w:val="24"/>
          <w:szCs w:val="24"/>
        </w:rPr>
        <w:t xml:space="preserve">, </w:t>
      </w:r>
      <w:proofErr w:type="spellStart"/>
      <w:r w:rsidRPr="009B2781">
        <w:rPr>
          <w:rFonts w:ascii="Times New Roman" w:eastAsia="Times New Roman" w:hAnsi="Times New Roman" w:cs="Times New Roman"/>
          <w:sz w:val="24"/>
          <w:szCs w:val="24"/>
        </w:rPr>
        <w:t>Kawinwit</w:t>
      </w:r>
      <w:proofErr w:type="spellEnd"/>
      <w:r w:rsidRPr="009B2781">
        <w:rPr>
          <w:rFonts w:ascii="Times New Roman" w:eastAsia="Times New Roman" w:hAnsi="Times New Roman" w:cs="Times New Roman"/>
          <w:sz w:val="24"/>
          <w:szCs w:val="24"/>
        </w:rPr>
        <w:t xml:space="preserve"> Kittipalawattanapol</w:t>
      </w:r>
      <w:r w:rsidRPr="009B2781">
        <w:rPr>
          <w:rFonts w:ascii="Times New Roman" w:eastAsia="Times New Roman" w:hAnsi="Times New Roman" w:cs="Times New Roman"/>
          <w:sz w:val="24"/>
          <w:szCs w:val="24"/>
          <w:vertAlign w:val="superscript"/>
        </w:rPr>
        <w:t>3</w:t>
      </w:r>
      <w:r w:rsidRPr="009B2781">
        <w:rPr>
          <w:rFonts w:ascii="Times New Roman" w:eastAsia="Times New Roman" w:hAnsi="Times New Roman" w:cs="Times New Roman"/>
          <w:sz w:val="24"/>
          <w:szCs w:val="24"/>
        </w:rPr>
        <w:t>, Menna E. Jones</w:t>
      </w:r>
      <w:r w:rsidRPr="009B2781">
        <w:rPr>
          <w:rFonts w:ascii="Times New Roman" w:eastAsia="Times New Roman" w:hAnsi="Times New Roman" w:cs="Times New Roman"/>
          <w:sz w:val="24"/>
          <w:szCs w:val="24"/>
          <w:vertAlign w:val="superscript"/>
        </w:rPr>
        <w:t>3</w:t>
      </w:r>
      <w:r w:rsidRPr="009B2781">
        <w:rPr>
          <w:rFonts w:ascii="Times New Roman" w:eastAsia="Times New Roman" w:hAnsi="Times New Roman" w:cs="Times New Roman"/>
          <w:sz w:val="24"/>
          <w:szCs w:val="24"/>
        </w:rPr>
        <w:t>, Michael S. Strickland</w:t>
      </w:r>
      <w:r w:rsidRPr="009B2781">
        <w:rPr>
          <w:rFonts w:ascii="Times New Roman" w:eastAsia="Times New Roman" w:hAnsi="Times New Roman" w:cs="Times New Roman"/>
          <w:sz w:val="24"/>
          <w:szCs w:val="24"/>
          <w:vertAlign w:val="superscript"/>
        </w:rPr>
        <w:t>2</w:t>
      </w:r>
      <w:r w:rsidRPr="009B2781">
        <w:rPr>
          <w:rFonts w:ascii="Times New Roman" w:eastAsia="Times New Roman" w:hAnsi="Times New Roman" w:cs="Times New Roman"/>
          <w:sz w:val="24"/>
          <w:szCs w:val="24"/>
        </w:rPr>
        <w:t>, Andrew Storfer</w:t>
      </w:r>
      <w:r w:rsidRPr="009B2781">
        <w:rPr>
          <w:rFonts w:ascii="Times New Roman" w:eastAsia="Times New Roman" w:hAnsi="Times New Roman" w:cs="Times New Roman"/>
          <w:sz w:val="24"/>
          <w:szCs w:val="24"/>
          <w:vertAlign w:val="superscript"/>
        </w:rPr>
        <w:t>4</w:t>
      </w:r>
      <w:r w:rsidRPr="009B2781">
        <w:rPr>
          <w:rFonts w:ascii="Times New Roman" w:eastAsia="Times New Roman" w:hAnsi="Times New Roman" w:cs="Times New Roman"/>
          <w:sz w:val="24"/>
          <w:szCs w:val="24"/>
        </w:rPr>
        <w:t>, Tara Hudiburg</w:t>
      </w:r>
      <w:r w:rsidRPr="009B2781">
        <w:rPr>
          <w:rFonts w:ascii="Times New Roman" w:eastAsia="Times New Roman" w:hAnsi="Times New Roman" w:cs="Times New Roman"/>
          <w:sz w:val="24"/>
          <w:szCs w:val="24"/>
          <w:vertAlign w:val="superscript"/>
        </w:rPr>
        <w:t>5</w:t>
      </w:r>
      <w:r w:rsidRPr="009B2781">
        <w:rPr>
          <w:rFonts w:ascii="Times New Roman" w:eastAsia="Times New Roman" w:hAnsi="Times New Roman" w:cs="Times New Roman"/>
          <w:sz w:val="24"/>
          <w:szCs w:val="24"/>
        </w:rPr>
        <w:t>, David W. Crowder</w:t>
      </w:r>
      <w:r w:rsidRPr="009B2781">
        <w:rPr>
          <w:rFonts w:ascii="Times New Roman" w:eastAsia="Times New Roman" w:hAnsi="Times New Roman" w:cs="Times New Roman"/>
          <w:sz w:val="24"/>
          <w:szCs w:val="24"/>
          <w:vertAlign w:val="superscript"/>
        </w:rPr>
        <w:t>1</w:t>
      </w:r>
    </w:p>
    <w:p w14:paraId="5C4343F3" w14:textId="77777777" w:rsidR="00A64B10" w:rsidRDefault="00A64B10" w:rsidP="009B2781">
      <w:pPr>
        <w:spacing w:after="0" w:line="480" w:lineRule="auto"/>
        <w:contextualSpacing/>
        <w:rPr>
          <w:rFonts w:ascii="Times New Roman" w:eastAsia="Times New Roman" w:hAnsi="Times New Roman" w:cs="Times New Roman"/>
          <w:vertAlign w:val="superscript"/>
        </w:rPr>
      </w:pPr>
    </w:p>
    <w:p w14:paraId="61E5849D" w14:textId="560010DA" w:rsidR="00A64B10" w:rsidRPr="00A64B10" w:rsidRDefault="00A64B10" w:rsidP="009B2781">
      <w:pPr>
        <w:spacing w:after="0" w:line="480" w:lineRule="auto"/>
        <w:contextualSpacing/>
        <w:rPr>
          <w:rFonts w:ascii="Times New Roman" w:eastAsia="Times New Roman" w:hAnsi="Times New Roman" w:cs="Times New Roman"/>
          <w:b/>
          <w:bCs/>
        </w:rPr>
      </w:pPr>
      <w:r>
        <w:rPr>
          <w:rFonts w:ascii="Times New Roman" w:eastAsia="Times New Roman" w:hAnsi="Times New Roman" w:cs="Times New Roman"/>
          <w:b/>
          <w:bCs/>
        </w:rPr>
        <w:t>Addresses:</w:t>
      </w:r>
    </w:p>
    <w:p w14:paraId="274DEE10" w14:textId="53B7459C" w:rsidR="00B05015" w:rsidRPr="009B2781" w:rsidRDefault="009B2781" w:rsidP="009B2781">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9B2781">
        <w:rPr>
          <w:rFonts w:ascii="Times New Roman" w:eastAsia="Times New Roman" w:hAnsi="Times New Roman" w:cs="Times New Roman"/>
          <w:color w:val="000000"/>
          <w:sz w:val="24"/>
          <w:szCs w:val="24"/>
          <w:vertAlign w:val="superscript"/>
        </w:rPr>
        <w:t xml:space="preserve">1 </w:t>
      </w:r>
      <w:r w:rsidRPr="009B2781">
        <w:rPr>
          <w:rFonts w:ascii="Times New Roman" w:eastAsia="Times New Roman" w:hAnsi="Times New Roman" w:cs="Times New Roman"/>
          <w:color w:val="000000"/>
          <w:sz w:val="24"/>
          <w:szCs w:val="24"/>
        </w:rPr>
        <w:t>Washington State University, Department of Entomology,</w:t>
      </w:r>
      <w:r>
        <w:rPr>
          <w:rFonts w:ascii="Times New Roman" w:eastAsia="Times New Roman" w:hAnsi="Times New Roman" w:cs="Times New Roman"/>
          <w:color w:val="000000"/>
          <w:sz w:val="24"/>
          <w:szCs w:val="24"/>
        </w:rPr>
        <w:t xml:space="preserve"> 166 FSHN Building</w:t>
      </w:r>
      <w:r w:rsidRPr="009B2781">
        <w:rPr>
          <w:rFonts w:ascii="Times New Roman" w:eastAsia="Times New Roman" w:hAnsi="Times New Roman" w:cs="Times New Roman"/>
          <w:color w:val="000000"/>
          <w:sz w:val="24"/>
          <w:szCs w:val="24"/>
        </w:rPr>
        <w:t>, Pullman, WA</w:t>
      </w:r>
      <w:r>
        <w:rPr>
          <w:rFonts w:ascii="Times New Roman" w:eastAsia="Times New Roman" w:hAnsi="Times New Roman" w:cs="Times New Roman"/>
          <w:color w:val="000000"/>
          <w:sz w:val="24"/>
          <w:szCs w:val="24"/>
        </w:rPr>
        <w:t>, USA,</w:t>
      </w:r>
      <w:r w:rsidRPr="009B2781">
        <w:rPr>
          <w:rFonts w:ascii="Times New Roman" w:eastAsia="Times New Roman" w:hAnsi="Times New Roman" w:cs="Times New Roman"/>
          <w:color w:val="000000"/>
          <w:sz w:val="24"/>
          <w:szCs w:val="24"/>
        </w:rPr>
        <w:t xml:space="preserve"> 99164</w:t>
      </w:r>
    </w:p>
    <w:p w14:paraId="73B2B2BA" w14:textId="136C43D9" w:rsidR="00B05015" w:rsidRPr="009B2781" w:rsidRDefault="009B2781" w:rsidP="009B2781">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9B2781">
        <w:rPr>
          <w:rFonts w:ascii="Times New Roman" w:eastAsia="Times New Roman" w:hAnsi="Times New Roman" w:cs="Times New Roman"/>
          <w:color w:val="000000"/>
          <w:sz w:val="24"/>
          <w:szCs w:val="24"/>
          <w:vertAlign w:val="superscript"/>
        </w:rPr>
        <w:t xml:space="preserve">2 </w:t>
      </w:r>
      <w:r w:rsidRPr="009B2781">
        <w:rPr>
          <w:rFonts w:ascii="Times New Roman" w:eastAsia="Times New Roman" w:hAnsi="Times New Roman" w:cs="Times New Roman"/>
          <w:color w:val="000000"/>
          <w:sz w:val="24"/>
          <w:szCs w:val="24"/>
        </w:rPr>
        <w:t>University of Idaho, Department of Soil and Water Systems, 875 Perimeter Drive, Moscow, ID</w:t>
      </w:r>
      <w:r>
        <w:rPr>
          <w:rFonts w:ascii="Times New Roman" w:eastAsia="Times New Roman" w:hAnsi="Times New Roman" w:cs="Times New Roman"/>
          <w:color w:val="000000"/>
          <w:sz w:val="24"/>
          <w:szCs w:val="24"/>
        </w:rPr>
        <w:t>, USA,</w:t>
      </w:r>
      <w:r w:rsidRPr="009B2781">
        <w:rPr>
          <w:rFonts w:ascii="Times New Roman" w:eastAsia="Times New Roman" w:hAnsi="Times New Roman" w:cs="Times New Roman"/>
          <w:color w:val="000000"/>
          <w:sz w:val="24"/>
          <w:szCs w:val="24"/>
        </w:rPr>
        <w:t xml:space="preserve"> 83844</w:t>
      </w:r>
    </w:p>
    <w:p w14:paraId="297F7E63" w14:textId="0282F4BF" w:rsidR="00B05015" w:rsidRPr="009B2781" w:rsidRDefault="009B2781" w:rsidP="009B2781">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9B2781">
        <w:rPr>
          <w:rFonts w:ascii="Times New Roman" w:eastAsia="Times New Roman" w:hAnsi="Times New Roman" w:cs="Times New Roman"/>
          <w:color w:val="000000"/>
          <w:sz w:val="24"/>
          <w:szCs w:val="24"/>
          <w:vertAlign w:val="superscript"/>
        </w:rPr>
        <w:t xml:space="preserve">3 </w:t>
      </w:r>
      <w:r w:rsidRPr="009B2781">
        <w:rPr>
          <w:rFonts w:ascii="Times New Roman" w:eastAsia="Times New Roman" w:hAnsi="Times New Roman" w:cs="Times New Roman"/>
          <w:color w:val="000000"/>
          <w:sz w:val="24"/>
          <w:szCs w:val="24"/>
        </w:rPr>
        <w:t>University of Tasmania, School of Natural Sciences, Life Sciences Building, Hobart, T</w:t>
      </w:r>
      <w:r>
        <w:rPr>
          <w:rFonts w:ascii="Times New Roman" w:eastAsia="Times New Roman" w:hAnsi="Times New Roman" w:cs="Times New Roman"/>
          <w:color w:val="000000"/>
          <w:sz w:val="24"/>
          <w:szCs w:val="24"/>
        </w:rPr>
        <w:t>asmania</w:t>
      </w:r>
      <w:r w:rsidRPr="009B2781">
        <w:rPr>
          <w:rFonts w:ascii="Times New Roman" w:eastAsia="Times New Roman" w:hAnsi="Times New Roman" w:cs="Times New Roman"/>
          <w:color w:val="000000"/>
          <w:sz w:val="24"/>
          <w:szCs w:val="24"/>
        </w:rPr>
        <w:t>, 7001</w:t>
      </w:r>
    </w:p>
    <w:p w14:paraId="1B205656" w14:textId="00462537" w:rsidR="00B05015" w:rsidRPr="009B2781" w:rsidRDefault="009B2781" w:rsidP="009B2781">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9B2781">
        <w:rPr>
          <w:rFonts w:ascii="Times New Roman" w:eastAsia="Times New Roman" w:hAnsi="Times New Roman" w:cs="Times New Roman"/>
          <w:color w:val="000000"/>
          <w:sz w:val="24"/>
          <w:szCs w:val="24"/>
          <w:vertAlign w:val="superscript"/>
        </w:rPr>
        <w:t xml:space="preserve">4 </w:t>
      </w:r>
      <w:r w:rsidRPr="009B2781">
        <w:rPr>
          <w:rFonts w:ascii="Times New Roman" w:eastAsia="Times New Roman" w:hAnsi="Times New Roman" w:cs="Times New Roman"/>
          <w:color w:val="000000"/>
          <w:sz w:val="24"/>
          <w:szCs w:val="24"/>
        </w:rPr>
        <w:t>Washington State University, School of Biological Sciences, 410 Dairy R</w:t>
      </w:r>
      <w:r>
        <w:rPr>
          <w:rFonts w:ascii="Times New Roman" w:eastAsia="Times New Roman" w:hAnsi="Times New Roman" w:cs="Times New Roman"/>
          <w:color w:val="000000"/>
          <w:sz w:val="24"/>
          <w:szCs w:val="24"/>
        </w:rPr>
        <w:t>oad</w:t>
      </w:r>
      <w:r w:rsidRPr="009B2781">
        <w:rPr>
          <w:rFonts w:ascii="Times New Roman" w:eastAsia="Times New Roman" w:hAnsi="Times New Roman" w:cs="Times New Roman"/>
          <w:color w:val="000000"/>
          <w:sz w:val="24"/>
          <w:szCs w:val="24"/>
        </w:rPr>
        <w:t>, Pullman, WA</w:t>
      </w:r>
      <w:r>
        <w:rPr>
          <w:rFonts w:ascii="Times New Roman" w:eastAsia="Times New Roman" w:hAnsi="Times New Roman" w:cs="Times New Roman"/>
          <w:color w:val="000000"/>
          <w:sz w:val="24"/>
          <w:szCs w:val="24"/>
        </w:rPr>
        <w:t>, USA,</w:t>
      </w:r>
      <w:r w:rsidRPr="009B2781">
        <w:rPr>
          <w:rFonts w:ascii="Times New Roman" w:eastAsia="Times New Roman" w:hAnsi="Times New Roman" w:cs="Times New Roman"/>
          <w:color w:val="000000"/>
          <w:sz w:val="24"/>
          <w:szCs w:val="24"/>
        </w:rPr>
        <w:t xml:space="preserve"> 99164</w:t>
      </w:r>
    </w:p>
    <w:p w14:paraId="2E391019" w14:textId="102B02BB" w:rsidR="009B2781" w:rsidRDefault="009B2781" w:rsidP="00137795">
      <w:pPr>
        <w:spacing w:after="0" w:line="480" w:lineRule="auto"/>
        <w:contextualSpacing/>
        <w:rPr>
          <w:rFonts w:ascii="Times New Roman" w:eastAsia="Times New Roman" w:hAnsi="Times New Roman" w:cs="Times New Roman"/>
          <w:b/>
        </w:rPr>
      </w:pPr>
      <w:r w:rsidRPr="009B2781">
        <w:rPr>
          <w:rFonts w:ascii="Times New Roman" w:eastAsia="Times New Roman" w:hAnsi="Times New Roman" w:cs="Times New Roman"/>
          <w:sz w:val="24"/>
          <w:szCs w:val="24"/>
          <w:vertAlign w:val="superscript"/>
        </w:rPr>
        <w:t xml:space="preserve">5 </w:t>
      </w:r>
      <w:r w:rsidRPr="009B2781">
        <w:rPr>
          <w:rFonts w:ascii="Times New Roman" w:eastAsia="Times New Roman" w:hAnsi="Times New Roman" w:cs="Times New Roman"/>
          <w:sz w:val="24"/>
          <w:szCs w:val="24"/>
        </w:rPr>
        <w:t xml:space="preserve">University of Idaho, Department of </w:t>
      </w:r>
      <w:r w:rsidRPr="009B2781">
        <w:rPr>
          <w:rFonts w:ascii="Times New Roman" w:eastAsia="Times New Roman" w:hAnsi="Times New Roman" w:cs="Times New Roman"/>
          <w:color w:val="191919"/>
          <w:sz w:val="24"/>
          <w:szCs w:val="24"/>
          <w:highlight w:val="white"/>
        </w:rPr>
        <w:t>Forest, Rangeland and Fire Sciences</w:t>
      </w:r>
      <w:r w:rsidRPr="009B2781">
        <w:rPr>
          <w:rFonts w:ascii="Times New Roman" w:eastAsia="Times New Roman" w:hAnsi="Times New Roman" w:cs="Times New Roman"/>
          <w:sz w:val="24"/>
          <w:szCs w:val="24"/>
        </w:rPr>
        <w:t>, 875 Perimeter Drive, Moscow, ID</w:t>
      </w:r>
      <w:r>
        <w:rPr>
          <w:rFonts w:ascii="Times New Roman" w:eastAsia="Times New Roman" w:hAnsi="Times New Roman" w:cs="Times New Roman"/>
          <w:sz w:val="24"/>
          <w:szCs w:val="24"/>
        </w:rPr>
        <w:t>, USA,</w:t>
      </w:r>
      <w:r w:rsidRPr="009B2781">
        <w:rPr>
          <w:rFonts w:ascii="Times New Roman" w:eastAsia="Times New Roman" w:hAnsi="Times New Roman" w:cs="Times New Roman"/>
          <w:sz w:val="24"/>
          <w:szCs w:val="24"/>
        </w:rPr>
        <w:t xml:space="preserve"> 83844</w:t>
      </w:r>
      <w:r>
        <w:rPr>
          <w:rFonts w:ascii="Times New Roman" w:eastAsia="Times New Roman" w:hAnsi="Times New Roman" w:cs="Times New Roman"/>
          <w:b/>
        </w:rPr>
        <w:br w:type="page"/>
      </w:r>
    </w:p>
    <w:p w14:paraId="6E46DADE" w14:textId="111769EE" w:rsidR="00B05015" w:rsidRPr="00527114" w:rsidRDefault="00447EB2" w:rsidP="009B2781">
      <w:pPr>
        <w:spacing w:after="0" w:line="480" w:lineRule="auto"/>
        <w:contextualSpacing/>
        <w:rPr>
          <w:rFonts w:ascii="Times New Roman" w:eastAsia="Times New Roman" w:hAnsi="Times New Roman" w:cs="Times New Roman"/>
          <w:b/>
          <w:sz w:val="24"/>
          <w:szCs w:val="24"/>
        </w:rPr>
      </w:pPr>
      <w:r w:rsidRPr="00527114">
        <w:rPr>
          <w:rFonts w:ascii="Times New Roman" w:eastAsia="Times New Roman" w:hAnsi="Times New Roman" w:cs="Times New Roman"/>
          <w:b/>
          <w:sz w:val="24"/>
          <w:szCs w:val="24"/>
        </w:rPr>
        <w:lastRenderedPageBreak/>
        <w:t>Abstract</w:t>
      </w:r>
    </w:p>
    <w:p w14:paraId="111B62B6" w14:textId="0AD955C3" w:rsidR="00923451" w:rsidRDefault="006A3478" w:rsidP="009B2781">
      <w:pPr>
        <w:spacing w:after="0" w:line="480" w:lineRule="auto"/>
        <w:contextualSpacing/>
        <w:rPr>
          <w:rFonts w:ascii="Times New Roman" w:eastAsia="Times New Roman" w:hAnsi="Times New Roman" w:cs="Times New Roman"/>
          <w:b/>
        </w:rPr>
      </w:pPr>
      <w:r>
        <w:rPr>
          <w:rFonts w:ascii="Times New Roman" w:eastAsia="Times New Roman" w:hAnsi="Times New Roman" w:cs="Times New Roman"/>
          <w:sz w:val="24"/>
          <w:szCs w:val="24"/>
        </w:rPr>
        <w:t>Populations of many d</w:t>
      </w:r>
      <w:r w:rsidRPr="00527114">
        <w:rPr>
          <w:rFonts w:ascii="Times New Roman" w:eastAsia="Times New Roman" w:hAnsi="Times New Roman" w:cs="Times New Roman"/>
          <w:sz w:val="24"/>
          <w:szCs w:val="24"/>
        </w:rPr>
        <w:t>ominant scavenger</w:t>
      </w:r>
      <w:r>
        <w:rPr>
          <w:rFonts w:ascii="Times New Roman" w:eastAsia="Times New Roman" w:hAnsi="Times New Roman" w:cs="Times New Roman"/>
          <w:sz w:val="24"/>
          <w:szCs w:val="24"/>
        </w:rPr>
        <w:t xml:space="preserve"> species are in global decline. The loss of these species affects competition for carrion, which affects the population dynamics of other </w:t>
      </w:r>
      <w:proofErr w:type="spellStart"/>
      <w:r>
        <w:rPr>
          <w:rFonts w:ascii="Times New Roman" w:eastAsia="Times New Roman" w:hAnsi="Times New Roman" w:cs="Times New Roman"/>
          <w:sz w:val="24"/>
          <w:szCs w:val="24"/>
        </w:rPr>
        <w:t>mesoscavengers</w:t>
      </w:r>
      <w:proofErr w:type="spellEnd"/>
      <w:r>
        <w:rPr>
          <w:rFonts w:ascii="Times New Roman" w:eastAsia="Times New Roman" w:hAnsi="Times New Roman" w:cs="Times New Roman"/>
          <w:sz w:val="24"/>
          <w:szCs w:val="24"/>
        </w:rPr>
        <w:t xml:space="preserve">, invertebrate scavengers, and microbial decomposers. However, it is poorly understood whether the loss of dominant scavengers </w:t>
      </w:r>
      <w:proofErr w:type="spellStart"/>
      <w:r>
        <w:rPr>
          <w:rFonts w:ascii="Times New Roman" w:eastAsia="Times New Roman" w:hAnsi="Times New Roman" w:cs="Times New Roman"/>
          <w:sz w:val="24"/>
          <w:szCs w:val="24"/>
        </w:rPr>
        <w:t>alsos</w:t>
      </w:r>
      <w:proofErr w:type="spellEnd"/>
      <w:r>
        <w:rPr>
          <w:rFonts w:ascii="Times New Roman" w:eastAsia="Times New Roman" w:hAnsi="Times New Roman" w:cs="Times New Roman"/>
          <w:sz w:val="24"/>
          <w:szCs w:val="24"/>
        </w:rPr>
        <w:t xml:space="preserve"> impact nutrient cycling </w:t>
      </w:r>
      <w:r w:rsidR="00E00894" w:rsidRPr="00527114">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slowing carrion consumption and </w:t>
      </w:r>
      <w:r w:rsidR="00E00894" w:rsidRPr="00527114">
        <w:rPr>
          <w:rFonts w:ascii="Times New Roman" w:eastAsia="Times New Roman" w:hAnsi="Times New Roman" w:cs="Times New Roman"/>
          <w:sz w:val="24"/>
          <w:szCs w:val="24"/>
        </w:rPr>
        <w:t>increasing flow of carrion-derived resources through lower order</w:t>
      </w:r>
      <w:r w:rsidRPr="00527114">
        <w:rPr>
          <w:rFonts w:ascii="Times New Roman" w:eastAsia="Times New Roman" w:hAnsi="Times New Roman" w:cs="Times New Roman"/>
          <w:sz w:val="24"/>
          <w:szCs w:val="24"/>
        </w:rPr>
        <w:t xml:space="preserve"> vertebrate and invertebrate </w:t>
      </w:r>
      <w:r w:rsidR="00E00894" w:rsidRPr="00527114">
        <w:rPr>
          <w:rFonts w:ascii="Times New Roman" w:eastAsia="Times New Roman" w:hAnsi="Times New Roman" w:cs="Times New Roman"/>
          <w:sz w:val="24"/>
          <w:szCs w:val="24"/>
        </w:rPr>
        <w:t xml:space="preserve">scavenger communities. </w:t>
      </w:r>
      <w:r>
        <w:rPr>
          <w:rFonts w:ascii="Times New Roman" w:eastAsia="Times New Roman" w:hAnsi="Times New Roman" w:cs="Times New Roman"/>
          <w:sz w:val="24"/>
          <w:szCs w:val="24"/>
        </w:rPr>
        <w:t xml:space="preserve">Here we assessed this by testing if declines of a </w:t>
      </w:r>
      <w:r w:rsidRPr="00527114">
        <w:rPr>
          <w:rFonts w:ascii="Times New Roman" w:eastAsia="Times New Roman" w:hAnsi="Times New Roman" w:cs="Times New Roman"/>
          <w:sz w:val="24"/>
          <w:szCs w:val="24"/>
        </w:rPr>
        <w:t>dominant scavenger, the Tasmanian devil (</w:t>
      </w:r>
      <w:r w:rsidRPr="00527114">
        <w:rPr>
          <w:rFonts w:ascii="Times New Roman" w:eastAsia="Times New Roman" w:hAnsi="Times New Roman" w:cs="Times New Roman"/>
          <w:i/>
          <w:sz w:val="24"/>
          <w:szCs w:val="24"/>
        </w:rPr>
        <w:t>Sarcophilus harrisii</w:t>
      </w:r>
      <w:r w:rsidRPr="00527114">
        <w:rPr>
          <w:rFonts w:ascii="Times New Roman" w:eastAsia="Times New Roman" w:hAnsi="Times New Roman" w:cs="Times New Roman"/>
          <w:sz w:val="24"/>
          <w:szCs w:val="24"/>
        </w:rPr>
        <w:t xml:space="preserve">), affected carcass persistence, scavenging activity by other vertebrate and invertebrate scavengers, and belowground inputs of carrion-derived nutrients near carcasses. </w:t>
      </w:r>
      <w:r>
        <w:rPr>
          <w:rFonts w:ascii="Times New Roman" w:eastAsia="Times New Roman" w:hAnsi="Times New Roman" w:cs="Times New Roman"/>
          <w:sz w:val="24"/>
          <w:szCs w:val="24"/>
        </w:rPr>
        <w:t>Specifically, w</w:t>
      </w:r>
      <w:r w:rsidRPr="00527114">
        <w:rPr>
          <w:rFonts w:ascii="Times New Roman" w:eastAsia="Times New Roman" w:hAnsi="Times New Roman" w:cs="Times New Roman"/>
          <w:sz w:val="24"/>
          <w:szCs w:val="24"/>
        </w:rPr>
        <w:t>e manipulated adult devil access to 68 carcasses during the summer and winter</w:t>
      </w:r>
      <w:r>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in Tasmania across a gradient of devil</w:t>
      </w:r>
      <w:r w:rsidR="00E00894" w:rsidRPr="00527114">
        <w:rPr>
          <w:rFonts w:ascii="Times New Roman" w:eastAsia="Times New Roman" w:hAnsi="Times New Roman" w:cs="Times New Roman"/>
          <w:sz w:val="24"/>
          <w:szCs w:val="24"/>
        </w:rPr>
        <w:t xml:space="preserve"> population</w:t>
      </w:r>
      <w:r w:rsidRPr="00527114">
        <w:rPr>
          <w:rFonts w:ascii="Times New Roman" w:eastAsia="Times New Roman" w:hAnsi="Times New Roman" w:cs="Times New Roman"/>
          <w:sz w:val="24"/>
          <w:szCs w:val="24"/>
        </w:rPr>
        <w:t xml:space="preserve"> </w:t>
      </w:r>
      <w:proofErr w:type="gramStart"/>
      <w:r w:rsidRPr="00527114">
        <w:rPr>
          <w:rFonts w:ascii="Times New Roman" w:eastAsia="Times New Roman" w:hAnsi="Times New Roman" w:cs="Times New Roman"/>
          <w:sz w:val="24"/>
          <w:szCs w:val="24"/>
        </w:rPr>
        <w:t>densit</w:t>
      </w:r>
      <w:r w:rsidR="00E00894" w:rsidRPr="00527114">
        <w:rPr>
          <w:rFonts w:ascii="Times New Roman" w:eastAsia="Times New Roman" w:hAnsi="Times New Roman" w:cs="Times New Roman"/>
          <w:sz w:val="24"/>
          <w:szCs w:val="24"/>
        </w:rPr>
        <w:t>ies</w:t>
      </w:r>
      <w:r>
        <w:rPr>
          <w:rFonts w:ascii="Times New Roman" w:eastAsia="Times New Roman" w:hAnsi="Times New Roman" w:cs="Times New Roman"/>
          <w:sz w:val="24"/>
          <w:szCs w:val="24"/>
        </w:rPr>
        <w:t>,</w:t>
      </w:r>
      <w:r w:rsidRPr="00527114">
        <w:rPr>
          <w:rFonts w:ascii="Times New Roman" w:eastAsia="Times New Roman" w:hAnsi="Times New Roman" w:cs="Times New Roman"/>
          <w:sz w:val="24"/>
          <w:szCs w:val="24"/>
        </w:rPr>
        <w:t xml:space="preserve"> and</w:t>
      </w:r>
      <w:proofErr w:type="gramEnd"/>
      <w:r w:rsidRPr="00527114">
        <w:rPr>
          <w:rFonts w:ascii="Times New Roman" w:eastAsia="Times New Roman" w:hAnsi="Times New Roman" w:cs="Times New Roman"/>
          <w:sz w:val="24"/>
          <w:szCs w:val="24"/>
        </w:rPr>
        <w:t xml:space="preserve"> used structural equation models to measure direct and indirect effects of devils on carrion food webs</w:t>
      </w:r>
      <w:r>
        <w:rPr>
          <w:rFonts w:ascii="Times New Roman" w:eastAsia="Times New Roman" w:hAnsi="Times New Roman" w:cs="Times New Roman"/>
          <w:sz w:val="24"/>
          <w:szCs w:val="24"/>
        </w:rPr>
        <w:t xml:space="preserve"> and soil properties</w:t>
      </w:r>
      <w:r w:rsidRPr="00527114">
        <w:rPr>
          <w:rFonts w:ascii="Times New Roman" w:eastAsia="Times New Roman" w:hAnsi="Times New Roman" w:cs="Times New Roman"/>
          <w:sz w:val="24"/>
          <w:szCs w:val="24"/>
        </w:rPr>
        <w:t>.</w:t>
      </w:r>
      <w:r w:rsidR="00863D56">
        <w:rPr>
          <w:rFonts w:ascii="Times New Roman" w:eastAsia="Times New Roman" w:hAnsi="Times New Roman" w:cs="Times New Roman"/>
          <w:sz w:val="24"/>
          <w:szCs w:val="24"/>
        </w:rPr>
        <w:t xml:space="preserve"> We show that a</w:t>
      </w:r>
      <w:r w:rsidRPr="00527114">
        <w:rPr>
          <w:rFonts w:ascii="Times New Roman" w:eastAsia="Times New Roman" w:hAnsi="Times New Roman" w:cs="Times New Roman"/>
          <w:sz w:val="24"/>
          <w:szCs w:val="24"/>
        </w:rPr>
        <w:t>dult devil scavenging significantly reduced carcass persistence in both seasons</w:t>
      </w:r>
      <w:r w:rsidR="00863D56">
        <w:rPr>
          <w:rFonts w:ascii="Times New Roman" w:eastAsia="Times New Roman" w:hAnsi="Times New Roman" w:cs="Times New Roman"/>
          <w:sz w:val="24"/>
          <w:szCs w:val="24"/>
        </w:rPr>
        <w:t>, and juvenile devil scavenging also reduced carcass persistence in summer</w:t>
      </w:r>
      <w:r w:rsidRPr="00527114">
        <w:rPr>
          <w:rFonts w:ascii="Times New Roman" w:eastAsia="Times New Roman" w:hAnsi="Times New Roman" w:cs="Times New Roman"/>
          <w:sz w:val="24"/>
          <w:szCs w:val="24"/>
        </w:rPr>
        <w:t xml:space="preserve">. In the summer, devil scavenging </w:t>
      </w:r>
      <w:r w:rsidR="00E00894" w:rsidRPr="00527114">
        <w:rPr>
          <w:rFonts w:ascii="Times New Roman" w:eastAsia="Times New Roman" w:hAnsi="Times New Roman" w:cs="Times New Roman"/>
          <w:sz w:val="24"/>
          <w:szCs w:val="24"/>
        </w:rPr>
        <w:t>also indirectly reduced</w:t>
      </w:r>
      <w:r w:rsidRPr="00527114">
        <w:rPr>
          <w:rFonts w:ascii="Times New Roman" w:eastAsia="Times New Roman" w:hAnsi="Times New Roman" w:cs="Times New Roman"/>
          <w:sz w:val="24"/>
          <w:szCs w:val="24"/>
        </w:rPr>
        <w:t xml:space="preserve"> invertebrate scavenging activity and soil ammonium input</w:t>
      </w:r>
      <w:r w:rsidR="00863D56">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w:t>
      </w:r>
      <w:r w:rsidR="00863D56">
        <w:rPr>
          <w:rFonts w:ascii="Times New Roman" w:eastAsia="Times New Roman" w:hAnsi="Times New Roman" w:cs="Times New Roman"/>
          <w:sz w:val="24"/>
          <w:szCs w:val="24"/>
        </w:rPr>
        <w:t xml:space="preserve"> Our results </w:t>
      </w:r>
      <w:r w:rsidRPr="00527114">
        <w:rPr>
          <w:rFonts w:ascii="Times New Roman" w:eastAsia="Times New Roman" w:hAnsi="Times New Roman" w:cs="Times New Roman"/>
          <w:sz w:val="24"/>
          <w:szCs w:val="24"/>
        </w:rPr>
        <w:t>suggest Tasmanian devils shape carrion persistence, scavenging communities, and belowground delivery of carrion-derived nutrients in Tasmanian forests. Rapid declines of devils</w:t>
      </w:r>
      <w:r w:rsidR="00863D56">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could </w:t>
      </w:r>
      <w:r w:rsidR="00863D56" w:rsidRPr="00527114">
        <w:rPr>
          <w:rFonts w:ascii="Times New Roman" w:eastAsia="Times New Roman" w:hAnsi="Times New Roman" w:cs="Times New Roman"/>
          <w:sz w:val="24"/>
          <w:szCs w:val="24"/>
        </w:rPr>
        <w:t>th</w:t>
      </w:r>
      <w:r w:rsidR="00863D56">
        <w:rPr>
          <w:rFonts w:ascii="Times New Roman" w:eastAsia="Times New Roman" w:hAnsi="Times New Roman" w:cs="Times New Roman"/>
          <w:sz w:val="24"/>
          <w:szCs w:val="24"/>
        </w:rPr>
        <w:t>us</w:t>
      </w:r>
      <w:r w:rsidR="00863D56"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have broad, cascading effects on invertebrate scavengers and ecosystem </w:t>
      </w:r>
      <w:r w:rsidR="00E00894" w:rsidRPr="00527114">
        <w:rPr>
          <w:rFonts w:ascii="Times New Roman" w:eastAsia="Times New Roman" w:hAnsi="Times New Roman" w:cs="Times New Roman"/>
          <w:sz w:val="24"/>
          <w:szCs w:val="24"/>
        </w:rPr>
        <w:t>processes</w:t>
      </w:r>
      <w:r w:rsidRPr="00527114">
        <w:rPr>
          <w:rFonts w:ascii="Times New Roman" w:eastAsia="Times New Roman" w:hAnsi="Times New Roman" w:cs="Times New Roman"/>
          <w:sz w:val="24"/>
          <w:szCs w:val="24"/>
        </w:rPr>
        <w:t>.</w:t>
      </w:r>
      <w:r w:rsidR="00923451">
        <w:rPr>
          <w:rFonts w:ascii="Times New Roman" w:eastAsia="Times New Roman" w:hAnsi="Times New Roman" w:cs="Times New Roman"/>
          <w:b/>
        </w:rPr>
        <w:br w:type="page"/>
      </w:r>
    </w:p>
    <w:p w14:paraId="641A55C4" w14:textId="040D6654" w:rsidR="00B05015" w:rsidRPr="00527114" w:rsidRDefault="00447EB2" w:rsidP="009B2781">
      <w:pPr>
        <w:spacing w:after="0" w:line="480" w:lineRule="auto"/>
        <w:contextualSpacing/>
        <w:rPr>
          <w:rFonts w:ascii="Times New Roman" w:eastAsia="Times New Roman" w:hAnsi="Times New Roman" w:cs="Times New Roman"/>
          <w:b/>
          <w:sz w:val="24"/>
          <w:szCs w:val="24"/>
        </w:rPr>
      </w:pPr>
      <w:r w:rsidRPr="00527114">
        <w:rPr>
          <w:rFonts w:ascii="Times New Roman" w:eastAsia="Times New Roman" w:hAnsi="Times New Roman" w:cs="Times New Roman"/>
          <w:b/>
          <w:sz w:val="24"/>
          <w:szCs w:val="24"/>
        </w:rPr>
        <w:lastRenderedPageBreak/>
        <w:t>Introduction</w:t>
      </w:r>
    </w:p>
    <w:p w14:paraId="61593B89" w14:textId="0502D38B" w:rsidR="00B05015" w:rsidRPr="00527114" w:rsidRDefault="00A31B2D" w:rsidP="009B2781">
      <w:pPr>
        <w:spacing w:after="0" w:line="480" w:lineRule="auto"/>
        <w:contextualSpacing/>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Populations of many </w:t>
      </w:r>
      <w:proofErr w:type="gramStart"/>
      <w:r>
        <w:rPr>
          <w:rFonts w:ascii="Times New Roman" w:eastAsia="Times New Roman" w:hAnsi="Times New Roman" w:cs="Times New Roman"/>
          <w:sz w:val="24"/>
          <w:szCs w:val="24"/>
        </w:rPr>
        <w:t>apex</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predator</w:t>
      </w:r>
      <w:proofErr w:type="gramEnd"/>
      <w:r>
        <w:rPr>
          <w:rFonts w:ascii="Times New Roman" w:eastAsia="Times New Roman" w:hAnsi="Times New Roman" w:cs="Times New Roman"/>
          <w:sz w:val="24"/>
          <w:szCs w:val="24"/>
        </w:rPr>
        <w:t xml:space="preserve"> and scavengers are </w:t>
      </w:r>
      <w:r w:rsidRPr="00527114">
        <w:rPr>
          <w:rFonts w:ascii="Times New Roman" w:eastAsia="Times New Roman" w:hAnsi="Times New Roman" w:cs="Times New Roman"/>
          <w:sz w:val="24"/>
          <w:szCs w:val="24"/>
        </w:rPr>
        <w:t xml:space="preserve">declining worldwide, </w:t>
      </w:r>
      <w:r w:rsidR="001D019B">
        <w:rPr>
          <w:rFonts w:ascii="Times New Roman" w:eastAsia="Times New Roman" w:hAnsi="Times New Roman" w:cs="Times New Roman"/>
          <w:sz w:val="24"/>
          <w:szCs w:val="24"/>
        </w:rPr>
        <w:t xml:space="preserve">with major effects on </w:t>
      </w:r>
      <w:r w:rsidRPr="00527114">
        <w:rPr>
          <w:rFonts w:ascii="Times New Roman" w:eastAsia="Times New Roman" w:hAnsi="Times New Roman" w:cs="Times New Roman"/>
          <w:sz w:val="24"/>
          <w:szCs w:val="24"/>
        </w:rPr>
        <w:t xml:space="preserve">communities </w:t>
      </w:r>
      <w:r w:rsidR="00226CE1">
        <w:rPr>
          <w:rFonts w:ascii="Times New Roman" w:eastAsia="Times New Roman" w:hAnsi="Times New Roman" w:cs="Times New Roman"/>
          <w:sz w:val="24"/>
          <w:szCs w:val="24"/>
        </w:rPr>
        <w:t xml:space="preserve">(Estes </w:t>
      </w:r>
      <w:r w:rsidR="00226CE1" w:rsidRPr="00226CE1">
        <w:rPr>
          <w:rFonts w:ascii="Times New Roman" w:eastAsia="Times New Roman" w:hAnsi="Times New Roman" w:cs="Times New Roman"/>
          <w:i/>
          <w:iCs/>
          <w:sz w:val="24"/>
          <w:szCs w:val="24"/>
        </w:rPr>
        <w:t>et al.</w:t>
      </w:r>
      <w:r w:rsidR="00226CE1">
        <w:rPr>
          <w:rFonts w:ascii="Times New Roman" w:eastAsia="Times New Roman" w:hAnsi="Times New Roman" w:cs="Times New Roman"/>
          <w:sz w:val="24"/>
          <w:szCs w:val="24"/>
        </w:rPr>
        <w:t xml:space="preserve"> 2011; Ripple </w:t>
      </w:r>
      <w:r w:rsidR="00226CE1" w:rsidRPr="00226CE1">
        <w:rPr>
          <w:rFonts w:ascii="Times New Roman" w:eastAsia="Times New Roman" w:hAnsi="Times New Roman" w:cs="Times New Roman"/>
          <w:i/>
          <w:iCs/>
          <w:sz w:val="24"/>
          <w:szCs w:val="24"/>
        </w:rPr>
        <w:t xml:space="preserve">et al. </w:t>
      </w:r>
      <w:r w:rsidR="00226CE1">
        <w:rPr>
          <w:rFonts w:ascii="Times New Roman" w:eastAsia="Times New Roman" w:hAnsi="Times New Roman" w:cs="Times New Roman"/>
          <w:sz w:val="24"/>
          <w:szCs w:val="24"/>
        </w:rPr>
        <w:t>2014</w:t>
      </w:r>
      <w:r w:rsidR="008066B7">
        <w:rPr>
          <w:rFonts w:ascii="Times New Roman" w:eastAsia="Times New Roman" w:hAnsi="Times New Roman" w:cs="Times New Roman"/>
          <w:sz w:val="24"/>
          <w:szCs w:val="24"/>
        </w:rPr>
        <w:t xml:space="preserve">; Fielding </w:t>
      </w:r>
      <w:r w:rsidR="008066B7" w:rsidRPr="008066B7">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2022</w:t>
      </w:r>
      <w:r w:rsidR="00226CE1">
        <w:rPr>
          <w:rFonts w:ascii="Times New Roman" w:eastAsia="Times New Roman" w:hAnsi="Times New Roman" w:cs="Times New Roman"/>
          <w:sz w:val="24"/>
          <w:szCs w:val="24"/>
        </w:rPr>
        <w:t>).</w:t>
      </w:r>
      <w:r w:rsidRPr="00527114">
        <w:rPr>
          <w:rFonts w:ascii="Times New Roman" w:eastAsia="Times New Roman" w:hAnsi="Times New Roman" w:cs="Times New Roman"/>
          <w:sz w:val="24"/>
          <w:szCs w:val="24"/>
        </w:rPr>
        <w:t xml:space="preserve"> While m</w:t>
      </w:r>
      <w:r w:rsidR="001D019B">
        <w:rPr>
          <w:rFonts w:ascii="Times New Roman" w:eastAsia="Times New Roman" w:hAnsi="Times New Roman" w:cs="Times New Roman"/>
          <w:sz w:val="24"/>
          <w:szCs w:val="24"/>
        </w:rPr>
        <w:t>ost</w:t>
      </w:r>
      <w:r w:rsidRPr="00527114">
        <w:rPr>
          <w:rFonts w:ascii="Times New Roman" w:eastAsia="Times New Roman" w:hAnsi="Times New Roman" w:cs="Times New Roman"/>
          <w:sz w:val="24"/>
          <w:szCs w:val="24"/>
        </w:rPr>
        <w:t xml:space="preserve"> attention has focused on apex predators, many dominant scavengers are</w:t>
      </w:r>
      <w:r w:rsidR="0022795A">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at risk of extinction</w:t>
      </w:r>
      <w:r>
        <w:rPr>
          <w:rFonts w:ascii="Times New Roman" w:eastAsia="Times New Roman" w:hAnsi="Times New Roman" w:cs="Times New Roman"/>
          <w:sz w:val="24"/>
          <w:szCs w:val="24"/>
        </w:rPr>
        <w:t xml:space="preserve">, and </w:t>
      </w:r>
      <w:r w:rsidRPr="00527114">
        <w:rPr>
          <w:rFonts w:ascii="Times New Roman" w:eastAsia="Times New Roman" w:hAnsi="Times New Roman" w:cs="Times New Roman"/>
          <w:sz w:val="24"/>
          <w:szCs w:val="24"/>
        </w:rPr>
        <w:t>evidence s</w:t>
      </w:r>
      <w:r>
        <w:rPr>
          <w:rFonts w:ascii="Times New Roman" w:eastAsia="Times New Roman" w:hAnsi="Times New Roman" w:cs="Times New Roman"/>
          <w:sz w:val="24"/>
          <w:szCs w:val="24"/>
        </w:rPr>
        <w:t>hows</w:t>
      </w:r>
      <w:r w:rsidRPr="00527114">
        <w:rPr>
          <w:rFonts w:ascii="Times New Roman" w:eastAsia="Times New Roman" w:hAnsi="Times New Roman" w:cs="Times New Roman"/>
          <w:sz w:val="24"/>
          <w:szCs w:val="24"/>
        </w:rPr>
        <w:t xml:space="preserve"> scavengers </w:t>
      </w:r>
      <w:r w:rsidR="001D019B">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001D019B">
        <w:rPr>
          <w:rFonts w:ascii="Times New Roman" w:eastAsia="Times New Roman" w:hAnsi="Times New Roman" w:cs="Times New Roman"/>
          <w:sz w:val="24"/>
          <w:szCs w:val="24"/>
        </w:rPr>
        <w:t xml:space="preserve">strongly </w:t>
      </w:r>
      <w:r w:rsidRPr="00527114">
        <w:rPr>
          <w:rFonts w:ascii="Times New Roman" w:eastAsia="Times New Roman" w:hAnsi="Times New Roman" w:cs="Times New Roman"/>
          <w:sz w:val="24"/>
          <w:szCs w:val="24"/>
        </w:rPr>
        <w:t>shape vertebrate communitie</w:t>
      </w:r>
      <w:r w:rsidR="008066B7">
        <w:rPr>
          <w:rFonts w:ascii="Times New Roman" w:eastAsia="Times New Roman" w:hAnsi="Times New Roman" w:cs="Times New Roman"/>
          <w:sz w:val="24"/>
          <w:szCs w:val="24"/>
        </w:rPr>
        <w:t xml:space="preserve">s (Olson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2012; </w:t>
      </w:r>
      <w:proofErr w:type="spellStart"/>
      <w:r w:rsidR="008066B7">
        <w:rPr>
          <w:rFonts w:ascii="Times New Roman" w:eastAsia="Times New Roman" w:hAnsi="Times New Roman" w:cs="Times New Roman"/>
          <w:sz w:val="24"/>
          <w:szCs w:val="24"/>
        </w:rPr>
        <w:t>Buechley</w:t>
      </w:r>
      <w:proofErr w:type="spellEnd"/>
      <w:r w:rsidR="008066B7">
        <w:rPr>
          <w:rFonts w:ascii="Times New Roman" w:eastAsia="Times New Roman" w:hAnsi="Times New Roman" w:cs="Times New Roman"/>
          <w:sz w:val="24"/>
          <w:szCs w:val="24"/>
        </w:rPr>
        <w:t xml:space="preserve"> and </w:t>
      </w:r>
      <w:proofErr w:type="spellStart"/>
      <w:r w:rsidR="008066B7">
        <w:rPr>
          <w:rFonts w:ascii="Times New Roman" w:eastAsia="Times New Roman" w:hAnsi="Times New Roman" w:cs="Times New Roman"/>
          <w:sz w:val="24"/>
          <w:szCs w:val="24"/>
        </w:rPr>
        <w:t>Sekercioglu</w:t>
      </w:r>
      <w:proofErr w:type="spellEnd"/>
      <w:r w:rsidR="008066B7">
        <w:rPr>
          <w:rFonts w:ascii="Times New Roman" w:eastAsia="Times New Roman" w:hAnsi="Times New Roman" w:cs="Times New Roman"/>
          <w:sz w:val="24"/>
          <w:szCs w:val="24"/>
        </w:rPr>
        <w:t xml:space="preserve"> 2016; Bartel</w:t>
      </w:r>
      <w:r w:rsidR="008066B7" w:rsidRPr="00137795">
        <w:rPr>
          <w:rFonts w:ascii="Times New Roman" w:eastAsia="Times New Roman" w:hAnsi="Times New Roman" w:cs="Times New Roman"/>
          <w:i/>
          <w:iCs/>
          <w:sz w:val="24"/>
          <w:szCs w:val="24"/>
        </w:rPr>
        <w:t xml:space="preserve"> et al. </w:t>
      </w:r>
      <w:r w:rsidR="008066B7">
        <w:rPr>
          <w:rFonts w:ascii="Times New Roman" w:eastAsia="Times New Roman" w:hAnsi="Times New Roman" w:cs="Times New Roman"/>
          <w:sz w:val="24"/>
          <w:szCs w:val="24"/>
        </w:rPr>
        <w:t>2023)</w:t>
      </w:r>
      <w:r w:rsidRPr="00527114">
        <w:rPr>
          <w:rFonts w:ascii="Times New Roman" w:eastAsia="Times New Roman" w:hAnsi="Times New Roman" w:cs="Times New Roman"/>
          <w:sz w:val="24"/>
          <w:szCs w:val="24"/>
        </w:rPr>
        <w:t xml:space="preserve">. In some cases, dominant scavengers facilitate carcass use by subordinate </w:t>
      </w:r>
      <w:r w:rsidR="00B51C02">
        <w:rPr>
          <w:rFonts w:ascii="Times New Roman" w:eastAsia="Times New Roman" w:hAnsi="Times New Roman" w:cs="Times New Roman"/>
          <w:sz w:val="24"/>
          <w:szCs w:val="24"/>
        </w:rPr>
        <w:t>specie</w:t>
      </w:r>
      <w:r w:rsidR="00B51C02" w:rsidRPr="00527114">
        <w:rPr>
          <w:rFonts w:ascii="Times New Roman" w:eastAsia="Times New Roman" w:hAnsi="Times New Roman" w:cs="Times New Roman"/>
          <w:sz w:val="24"/>
          <w:szCs w:val="24"/>
        </w:rPr>
        <w:t xml:space="preserve">s </w:t>
      </w:r>
      <w:r w:rsidRPr="00527114">
        <w:rPr>
          <w:rFonts w:ascii="Times New Roman" w:eastAsia="Times New Roman" w:hAnsi="Times New Roman" w:cs="Times New Roman"/>
          <w:sz w:val="24"/>
          <w:szCs w:val="24"/>
        </w:rPr>
        <w:t>by providing cues of carcass location</w:t>
      </w:r>
      <w:r w:rsidR="008066B7">
        <w:rPr>
          <w:rFonts w:ascii="Times New Roman" w:eastAsia="Times New Roman" w:hAnsi="Times New Roman" w:cs="Times New Roman"/>
          <w:sz w:val="24"/>
          <w:szCs w:val="24"/>
        </w:rPr>
        <w:t xml:space="preserve">s (Beasley </w:t>
      </w:r>
      <w:r w:rsidR="008066B7" w:rsidRPr="008066B7">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2015; Naves-Alegre </w:t>
      </w:r>
      <w:r w:rsidR="008066B7" w:rsidRPr="008066B7">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2022)</w:t>
      </w:r>
      <w:r w:rsidRPr="00527114">
        <w:rPr>
          <w:rFonts w:ascii="Times New Roman" w:eastAsia="Times New Roman" w:hAnsi="Times New Roman" w:cs="Times New Roman"/>
          <w:sz w:val="24"/>
          <w:szCs w:val="24"/>
        </w:rPr>
        <w:t xml:space="preserve">. Alternatively, dominant scavengers can limit carcass use by </w:t>
      </w:r>
      <w:r>
        <w:rPr>
          <w:rFonts w:ascii="Times New Roman" w:eastAsia="Times New Roman" w:hAnsi="Times New Roman" w:cs="Times New Roman"/>
          <w:sz w:val="24"/>
          <w:szCs w:val="24"/>
        </w:rPr>
        <w:t xml:space="preserve">other species </w:t>
      </w:r>
      <w:r w:rsidRPr="00527114">
        <w:rPr>
          <w:rFonts w:ascii="Times New Roman" w:eastAsia="Times New Roman" w:hAnsi="Times New Roman" w:cs="Times New Roman"/>
          <w:sz w:val="24"/>
          <w:szCs w:val="24"/>
        </w:rPr>
        <w:t>by more rapidly discovering and consuming carcasses</w:t>
      </w:r>
      <w:r w:rsidR="00B51C02">
        <w:rPr>
          <w:rFonts w:ascii="Times New Roman" w:eastAsia="Times New Roman" w:hAnsi="Times New Roman" w:cs="Times New Roman"/>
          <w:sz w:val="24"/>
          <w:szCs w:val="24"/>
        </w:rPr>
        <w:t xml:space="preserve"> </w:t>
      </w:r>
      <w:r w:rsidR="008066B7">
        <w:rPr>
          <w:rFonts w:ascii="Times New Roman" w:eastAsia="Times New Roman" w:hAnsi="Times New Roman" w:cs="Times New Roman"/>
          <w:sz w:val="24"/>
          <w:szCs w:val="24"/>
        </w:rPr>
        <w:t xml:space="preserve">(Olson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2012; Fielding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2022)</w:t>
      </w:r>
      <w:r w:rsidRPr="00527114">
        <w:rPr>
          <w:rFonts w:ascii="Times New Roman" w:eastAsia="Times New Roman" w:hAnsi="Times New Roman" w:cs="Times New Roman"/>
          <w:sz w:val="24"/>
          <w:szCs w:val="24"/>
        </w:rPr>
        <w:t>.</w:t>
      </w:r>
      <w:r w:rsidR="00B51C02">
        <w:rPr>
          <w:rFonts w:ascii="Times New Roman" w:eastAsia="Times New Roman" w:hAnsi="Times New Roman" w:cs="Times New Roman"/>
          <w:sz w:val="24"/>
          <w:szCs w:val="24"/>
        </w:rPr>
        <w:t xml:space="preserve"> </w:t>
      </w:r>
      <w:r w:rsidR="001D019B">
        <w:rPr>
          <w:rFonts w:ascii="Times New Roman" w:eastAsia="Times New Roman" w:hAnsi="Times New Roman" w:cs="Times New Roman"/>
          <w:sz w:val="24"/>
          <w:szCs w:val="24"/>
        </w:rPr>
        <w:t>However</w:t>
      </w:r>
      <w:r w:rsidR="00B51C02">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evidence of how </w:t>
      </w:r>
      <w:r w:rsidR="001D019B">
        <w:rPr>
          <w:rFonts w:ascii="Times New Roman" w:eastAsia="Times New Roman" w:hAnsi="Times New Roman" w:cs="Times New Roman"/>
          <w:sz w:val="24"/>
          <w:szCs w:val="24"/>
        </w:rPr>
        <w:t xml:space="preserve">changes in </w:t>
      </w:r>
      <w:r w:rsidRPr="00527114">
        <w:rPr>
          <w:rFonts w:ascii="Times New Roman" w:eastAsia="Times New Roman" w:hAnsi="Times New Roman" w:cs="Times New Roman"/>
          <w:sz w:val="24"/>
          <w:szCs w:val="24"/>
        </w:rPr>
        <w:t>dominant scavenger</w:t>
      </w:r>
      <w:r w:rsidR="006B3CD4">
        <w:rPr>
          <w:rFonts w:ascii="Times New Roman" w:eastAsia="Times New Roman" w:hAnsi="Times New Roman" w:cs="Times New Roman"/>
          <w:sz w:val="24"/>
          <w:szCs w:val="24"/>
        </w:rPr>
        <w:t xml:space="preserve"> abundance </w:t>
      </w:r>
      <w:r w:rsidRPr="00527114">
        <w:rPr>
          <w:rFonts w:ascii="Times New Roman" w:eastAsia="Times New Roman" w:hAnsi="Times New Roman" w:cs="Times New Roman"/>
          <w:sz w:val="24"/>
          <w:szCs w:val="24"/>
        </w:rPr>
        <w:t>affect carrion food web</w:t>
      </w:r>
      <w:r w:rsidR="001D019B">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nd </w:t>
      </w:r>
      <w:r w:rsidRPr="00527114">
        <w:rPr>
          <w:rFonts w:ascii="Times New Roman" w:eastAsia="Times New Roman" w:hAnsi="Times New Roman" w:cs="Times New Roman"/>
          <w:sz w:val="24"/>
          <w:szCs w:val="24"/>
        </w:rPr>
        <w:t>flow of carrion-derived nutrients</w:t>
      </w:r>
      <w:r w:rsidR="007F0120" w:rsidRPr="00527114">
        <w:rPr>
          <w:rFonts w:ascii="Times New Roman" w:eastAsia="Times New Roman" w:hAnsi="Times New Roman" w:cs="Times New Roman"/>
          <w:sz w:val="24"/>
          <w:szCs w:val="24"/>
        </w:rPr>
        <w:t xml:space="preserve"> to </w:t>
      </w:r>
      <w:proofErr w:type="gramStart"/>
      <w:r w:rsidR="007F0120" w:rsidRPr="00527114">
        <w:rPr>
          <w:rFonts w:ascii="Times New Roman" w:eastAsia="Times New Roman" w:hAnsi="Times New Roman" w:cs="Times New Roman"/>
          <w:sz w:val="24"/>
          <w:szCs w:val="24"/>
        </w:rPr>
        <w:t>soils</w:t>
      </w:r>
      <w:proofErr w:type="gramEnd"/>
      <w:r w:rsidRPr="00527114">
        <w:rPr>
          <w:rFonts w:ascii="Times New Roman" w:eastAsia="Times New Roman" w:hAnsi="Times New Roman" w:cs="Times New Roman"/>
          <w:sz w:val="24"/>
          <w:szCs w:val="24"/>
        </w:rPr>
        <w:t>, is limite</w:t>
      </w:r>
      <w:r w:rsidR="008066B7">
        <w:rPr>
          <w:rFonts w:ascii="Times New Roman" w:eastAsia="Times New Roman" w:hAnsi="Times New Roman" w:cs="Times New Roman"/>
          <w:sz w:val="24"/>
          <w:szCs w:val="24"/>
        </w:rPr>
        <w:t>d (</w:t>
      </w:r>
      <w:proofErr w:type="spellStart"/>
      <w:r w:rsidR="008066B7">
        <w:rPr>
          <w:rFonts w:ascii="Times New Roman" w:eastAsia="Times New Roman" w:hAnsi="Times New Roman" w:cs="Times New Roman"/>
          <w:sz w:val="24"/>
          <w:szCs w:val="24"/>
        </w:rPr>
        <w:t>Buchley</w:t>
      </w:r>
      <w:proofErr w:type="spellEnd"/>
      <w:r w:rsidR="008066B7">
        <w:rPr>
          <w:rFonts w:ascii="Times New Roman" w:eastAsia="Times New Roman" w:hAnsi="Times New Roman" w:cs="Times New Roman"/>
          <w:sz w:val="24"/>
          <w:szCs w:val="24"/>
        </w:rPr>
        <w:t xml:space="preserve"> and </w:t>
      </w:r>
      <w:proofErr w:type="spellStart"/>
      <w:r w:rsidR="008066B7">
        <w:rPr>
          <w:rFonts w:ascii="Times New Roman" w:eastAsia="Times New Roman" w:hAnsi="Times New Roman" w:cs="Times New Roman"/>
          <w:sz w:val="24"/>
          <w:szCs w:val="24"/>
        </w:rPr>
        <w:t>Sekercioglu</w:t>
      </w:r>
      <w:proofErr w:type="spellEnd"/>
      <w:r w:rsidR="008066B7">
        <w:rPr>
          <w:rFonts w:ascii="Times New Roman" w:eastAsia="Times New Roman" w:hAnsi="Times New Roman" w:cs="Times New Roman"/>
          <w:sz w:val="24"/>
          <w:szCs w:val="24"/>
        </w:rPr>
        <w:t xml:space="preserve"> 2016; Bartel </w:t>
      </w:r>
      <w:r w:rsidR="008066B7" w:rsidRPr="00137795">
        <w:rPr>
          <w:rFonts w:ascii="Times New Roman" w:eastAsia="Times New Roman" w:hAnsi="Times New Roman" w:cs="Times New Roman"/>
          <w:i/>
          <w:iCs/>
          <w:sz w:val="24"/>
          <w:szCs w:val="24"/>
        </w:rPr>
        <w:t xml:space="preserve">et al. </w:t>
      </w:r>
      <w:r w:rsidR="008066B7">
        <w:rPr>
          <w:rFonts w:ascii="Times New Roman" w:eastAsia="Times New Roman" w:hAnsi="Times New Roman" w:cs="Times New Roman"/>
          <w:sz w:val="24"/>
          <w:szCs w:val="24"/>
        </w:rPr>
        <w:t>2023)</w:t>
      </w:r>
      <w:r w:rsidRPr="00527114">
        <w:rPr>
          <w:rFonts w:ascii="Times New Roman" w:eastAsia="Times New Roman" w:hAnsi="Times New Roman" w:cs="Times New Roman"/>
          <w:sz w:val="24"/>
          <w:szCs w:val="24"/>
        </w:rPr>
        <w:t xml:space="preserve">. </w:t>
      </w:r>
    </w:p>
    <w:p w14:paraId="374DCFDC" w14:textId="3F2BC2D3" w:rsidR="00B05015" w:rsidRPr="00527114" w:rsidRDefault="00447EB2" w:rsidP="009B2781">
      <w:pPr>
        <w:spacing w:after="0" w:line="480" w:lineRule="auto"/>
        <w:ind w:firstLine="540"/>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 xml:space="preserve">Carrion decomposition is fundamental to </w:t>
      </w:r>
      <w:r w:rsidR="007F0120" w:rsidRPr="00527114">
        <w:rPr>
          <w:rFonts w:ascii="Times New Roman" w:eastAsia="Times New Roman" w:hAnsi="Times New Roman" w:cs="Times New Roman"/>
          <w:sz w:val="24"/>
          <w:szCs w:val="24"/>
        </w:rPr>
        <w:t xml:space="preserve">nutrient </w:t>
      </w:r>
      <w:r w:rsidRPr="00527114">
        <w:rPr>
          <w:rFonts w:ascii="Times New Roman" w:eastAsia="Times New Roman" w:hAnsi="Times New Roman" w:cs="Times New Roman"/>
          <w:sz w:val="24"/>
          <w:szCs w:val="24"/>
        </w:rPr>
        <w:t>cycling</w:t>
      </w:r>
      <w:r w:rsidR="008066B7">
        <w:rPr>
          <w:rFonts w:ascii="Times New Roman" w:eastAsia="Times New Roman" w:hAnsi="Times New Roman" w:cs="Times New Roman"/>
          <w:sz w:val="24"/>
          <w:szCs w:val="24"/>
        </w:rPr>
        <w:t xml:space="preserve"> (Benbow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2019; Newsome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2021)</w:t>
      </w:r>
      <w:r w:rsidRPr="00527114">
        <w:rPr>
          <w:rFonts w:ascii="Times New Roman" w:eastAsia="Times New Roman" w:hAnsi="Times New Roman" w:cs="Times New Roman"/>
          <w:sz w:val="24"/>
          <w:szCs w:val="24"/>
        </w:rPr>
        <w:t xml:space="preserve">. </w:t>
      </w:r>
      <w:r w:rsidR="006B3CD4">
        <w:rPr>
          <w:rFonts w:ascii="Times New Roman" w:eastAsia="Times New Roman" w:hAnsi="Times New Roman" w:cs="Times New Roman"/>
          <w:sz w:val="24"/>
          <w:szCs w:val="24"/>
        </w:rPr>
        <w:t xml:space="preserve">As </w:t>
      </w:r>
      <w:r w:rsidRPr="00527114">
        <w:rPr>
          <w:rFonts w:ascii="Times New Roman" w:eastAsia="Times New Roman" w:hAnsi="Times New Roman" w:cs="Times New Roman"/>
          <w:sz w:val="24"/>
          <w:szCs w:val="24"/>
        </w:rPr>
        <w:t xml:space="preserve">organisms compete for </w:t>
      </w:r>
      <w:r w:rsidRPr="008066B7">
        <w:rPr>
          <w:rFonts w:ascii="Times New Roman" w:eastAsia="Times New Roman" w:hAnsi="Times New Roman" w:cs="Times New Roman"/>
          <w:sz w:val="24"/>
          <w:szCs w:val="24"/>
        </w:rPr>
        <w:t>carrion</w:t>
      </w:r>
      <w:r w:rsidRPr="00527114">
        <w:rPr>
          <w:rFonts w:ascii="Times New Roman" w:eastAsia="Times New Roman" w:hAnsi="Times New Roman" w:cs="Times New Roman"/>
          <w:sz w:val="24"/>
          <w:szCs w:val="24"/>
        </w:rPr>
        <w:t xml:space="preserve">, changes in scavenger populations </w:t>
      </w:r>
      <w:r w:rsidR="006B3CD4">
        <w:rPr>
          <w:rFonts w:ascii="Times New Roman" w:eastAsia="Times New Roman" w:hAnsi="Times New Roman" w:cs="Times New Roman"/>
          <w:sz w:val="24"/>
          <w:szCs w:val="24"/>
        </w:rPr>
        <w:t>may also affect flow</w:t>
      </w:r>
      <w:r w:rsidRPr="00527114">
        <w:rPr>
          <w:rFonts w:ascii="Times New Roman" w:eastAsia="Times New Roman" w:hAnsi="Times New Roman" w:cs="Times New Roman"/>
          <w:sz w:val="24"/>
          <w:szCs w:val="24"/>
        </w:rPr>
        <w:t xml:space="preserve"> of carrion-derived nutrients</w:t>
      </w:r>
      <w:r w:rsidR="00B51C02">
        <w:rPr>
          <w:rFonts w:ascii="Times New Roman" w:eastAsia="Times New Roman" w:hAnsi="Times New Roman" w:cs="Times New Roman"/>
          <w:sz w:val="24"/>
          <w:szCs w:val="24"/>
        </w:rPr>
        <w:t xml:space="preserve"> to soil</w:t>
      </w:r>
      <w:r w:rsidR="006B3CD4">
        <w:rPr>
          <w:rFonts w:ascii="Times New Roman" w:eastAsia="Times New Roman" w:hAnsi="Times New Roman" w:cs="Times New Roman"/>
          <w:sz w:val="24"/>
          <w:szCs w:val="24"/>
        </w:rPr>
        <w:t xml:space="preserve"> (Newsome </w:t>
      </w:r>
      <w:r w:rsidR="006B3CD4" w:rsidRPr="00137795">
        <w:rPr>
          <w:rFonts w:ascii="Times New Roman" w:eastAsia="Times New Roman" w:hAnsi="Times New Roman" w:cs="Times New Roman"/>
          <w:i/>
          <w:iCs/>
          <w:sz w:val="24"/>
          <w:szCs w:val="24"/>
        </w:rPr>
        <w:t>et al.</w:t>
      </w:r>
      <w:r w:rsidR="006B3CD4">
        <w:rPr>
          <w:rFonts w:ascii="Times New Roman" w:eastAsia="Times New Roman" w:hAnsi="Times New Roman" w:cs="Times New Roman"/>
          <w:sz w:val="24"/>
          <w:szCs w:val="24"/>
        </w:rPr>
        <w:t xml:space="preserve"> 2021; Bartel </w:t>
      </w:r>
      <w:r w:rsidR="006B3CD4" w:rsidRPr="00137795">
        <w:rPr>
          <w:rFonts w:ascii="Times New Roman" w:eastAsia="Times New Roman" w:hAnsi="Times New Roman" w:cs="Times New Roman"/>
          <w:i/>
          <w:iCs/>
          <w:sz w:val="24"/>
          <w:szCs w:val="24"/>
        </w:rPr>
        <w:t>et al.</w:t>
      </w:r>
      <w:r w:rsidR="006B3CD4">
        <w:rPr>
          <w:rFonts w:ascii="Times New Roman" w:eastAsia="Times New Roman" w:hAnsi="Times New Roman" w:cs="Times New Roman"/>
          <w:sz w:val="24"/>
          <w:szCs w:val="24"/>
        </w:rPr>
        <w:t xml:space="preserve"> 2023)</w:t>
      </w:r>
      <w:r w:rsidRPr="00527114">
        <w:rPr>
          <w:rFonts w:ascii="Times New Roman" w:eastAsia="Times New Roman" w:hAnsi="Times New Roman" w:cs="Times New Roman"/>
          <w:sz w:val="24"/>
          <w:szCs w:val="24"/>
        </w:rPr>
        <w:t xml:space="preserve">. When carrion is consumed by vertebrates, a large portion of carrion-derived nutrients are delivered </w:t>
      </w:r>
      <w:r w:rsidR="00B51C02">
        <w:rPr>
          <w:rFonts w:ascii="Times New Roman" w:eastAsia="Times New Roman" w:hAnsi="Times New Roman" w:cs="Times New Roman"/>
          <w:sz w:val="24"/>
          <w:szCs w:val="24"/>
        </w:rPr>
        <w:t xml:space="preserve">back </w:t>
      </w:r>
      <w:r w:rsidRPr="00527114">
        <w:rPr>
          <w:rFonts w:ascii="Times New Roman" w:eastAsia="Times New Roman" w:hAnsi="Times New Roman" w:cs="Times New Roman"/>
          <w:sz w:val="24"/>
          <w:szCs w:val="24"/>
        </w:rPr>
        <w:t xml:space="preserve">to </w:t>
      </w:r>
      <w:r w:rsidR="006B3CD4">
        <w:rPr>
          <w:rFonts w:ascii="Times New Roman" w:eastAsia="Times New Roman" w:hAnsi="Times New Roman" w:cs="Times New Roman"/>
          <w:sz w:val="24"/>
          <w:szCs w:val="24"/>
        </w:rPr>
        <w:t xml:space="preserve">soil </w:t>
      </w:r>
      <w:r w:rsidRPr="00527114">
        <w:rPr>
          <w:rFonts w:ascii="Times New Roman" w:eastAsia="Times New Roman" w:hAnsi="Times New Roman" w:cs="Times New Roman"/>
          <w:sz w:val="24"/>
          <w:szCs w:val="24"/>
        </w:rPr>
        <w:t xml:space="preserve">through </w:t>
      </w:r>
      <w:r w:rsidR="007F0120" w:rsidRPr="00527114">
        <w:rPr>
          <w:rFonts w:ascii="Times New Roman" w:eastAsia="Times New Roman" w:hAnsi="Times New Roman" w:cs="Times New Roman"/>
          <w:sz w:val="24"/>
          <w:szCs w:val="24"/>
        </w:rPr>
        <w:t xml:space="preserve">dispersed waste </w:t>
      </w:r>
      <w:r w:rsidRPr="00527114">
        <w:rPr>
          <w:rFonts w:ascii="Times New Roman" w:eastAsia="Times New Roman" w:hAnsi="Times New Roman" w:cs="Times New Roman"/>
          <w:sz w:val="24"/>
          <w:szCs w:val="24"/>
        </w:rPr>
        <w:t>excretio</w:t>
      </w:r>
      <w:r w:rsidR="008066B7">
        <w:rPr>
          <w:rFonts w:ascii="Times New Roman" w:eastAsia="Times New Roman" w:hAnsi="Times New Roman" w:cs="Times New Roman"/>
          <w:sz w:val="24"/>
          <w:szCs w:val="24"/>
        </w:rPr>
        <w:t xml:space="preserve">n (Wilson and </w:t>
      </w:r>
      <w:proofErr w:type="spellStart"/>
      <w:r w:rsidR="008066B7">
        <w:rPr>
          <w:rFonts w:ascii="Times New Roman" w:eastAsia="Times New Roman" w:hAnsi="Times New Roman" w:cs="Times New Roman"/>
          <w:sz w:val="24"/>
          <w:szCs w:val="24"/>
        </w:rPr>
        <w:t>Wolkovich</w:t>
      </w:r>
      <w:proofErr w:type="spellEnd"/>
      <w:r w:rsidR="008066B7">
        <w:rPr>
          <w:rFonts w:ascii="Times New Roman" w:eastAsia="Times New Roman" w:hAnsi="Times New Roman" w:cs="Times New Roman"/>
          <w:sz w:val="24"/>
          <w:szCs w:val="24"/>
        </w:rPr>
        <w:t xml:space="preserve"> 2011; Bartel</w:t>
      </w:r>
      <w:r w:rsidR="008066B7" w:rsidRPr="00137795">
        <w:rPr>
          <w:rFonts w:ascii="Times New Roman" w:eastAsia="Times New Roman" w:hAnsi="Times New Roman" w:cs="Times New Roman"/>
          <w:i/>
          <w:iCs/>
          <w:sz w:val="24"/>
          <w:szCs w:val="24"/>
        </w:rPr>
        <w:t xml:space="preserve"> et al. </w:t>
      </w:r>
      <w:r w:rsidR="008066B7">
        <w:rPr>
          <w:rFonts w:ascii="Times New Roman" w:eastAsia="Times New Roman" w:hAnsi="Times New Roman" w:cs="Times New Roman"/>
          <w:sz w:val="24"/>
          <w:szCs w:val="24"/>
        </w:rPr>
        <w:t>2023)</w:t>
      </w:r>
      <w:r w:rsidRPr="00527114">
        <w:rPr>
          <w:rFonts w:ascii="Times New Roman" w:eastAsia="Times New Roman" w:hAnsi="Times New Roman" w:cs="Times New Roman"/>
          <w:sz w:val="24"/>
          <w:szCs w:val="24"/>
        </w:rPr>
        <w:t xml:space="preserve">. </w:t>
      </w:r>
      <w:r w:rsidR="00B51C02">
        <w:rPr>
          <w:rFonts w:ascii="Times New Roman" w:eastAsia="Times New Roman" w:hAnsi="Times New Roman" w:cs="Times New Roman"/>
          <w:sz w:val="24"/>
          <w:szCs w:val="24"/>
        </w:rPr>
        <w:t xml:space="preserve">However, </w:t>
      </w:r>
      <w:r w:rsidR="006B3CD4">
        <w:rPr>
          <w:rFonts w:ascii="Times New Roman" w:eastAsia="Times New Roman" w:hAnsi="Times New Roman" w:cs="Times New Roman"/>
          <w:sz w:val="24"/>
          <w:szCs w:val="24"/>
        </w:rPr>
        <w:t xml:space="preserve">declines in vertebrate scavengers can increase carcass use by </w:t>
      </w:r>
      <w:r w:rsidR="00B51C02">
        <w:rPr>
          <w:rFonts w:ascii="Times New Roman" w:eastAsia="Times New Roman" w:hAnsi="Times New Roman" w:cs="Times New Roman"/>
          <w:sz w:val="24"/>
          <w:szCs w:val="24"/>
        </w:rPr>
        <w:t>microbes and invertebrates</w:t>
      </w:r>
      <w:r w:rsidR="006B3CD4">
        <w:rPr>
          <w:rFonts w:ascii="Times New Roman" w:eastAsia="Times New Roman" w:hAnsi="Times New Roman" w:cs="Times New Roman"/>
          <w:sz w:val="24"/>
          <w:szCs w:val="24"/>
        </w:rPr>
        <w:t xml:space="preserve">, where carrion-derived nutrients are </w:t>
      </w:r>
      <w:r w:rsidRPr="00527114">
        <w:rPr>
          <w:rFonts w:ascii="Times New Roman" w:eastAsia="Times New Roman" w:hAnsi="Times New Roman" w:cs="Times New Roman"/>
          <w:sz w:val="24"/>
          <w:szCs w:val="24"/>
        </w:rPr>
        <w:t>delivered below the carcass</w:t>
      </w:r>
      <w:r w:rsidR="006B3CD4">
        <w:rPr>
          <w:rFonts w:ascii="Times New Roman" w:eastAsia="Times New Roman" w:hAnsi="Times New Roman" w:cs="Times New Roman"/>
          <w:sz w:val="24"/>
          <w:szCs w:val="24"/>
        </w:rPr>
        <w:t xml:space="preserve"> and </w:t>
      </w:r>
      <w:r w:rsidRPr="00527114">
        <w:rPr>
          <w:rFonts w:ascii="Times New Roman" w:eastAsia="Times New Roman" w:hAnsi="Times New Roman" w:cs="Times New Roman"/>
          <w:sz w:val="24"/>
          <w:szCs w:val="24"/>
        </w:rPr>
        <w:t>creat</w:t>
      </w:r>
      <w:r w:rsidR="006B3CD4">
        <w:rPr>
          <w:rFonts w:ascii="Times New Roman" w:eastAsia="Times New Roman" w:hAnsi="Times New Roman" w:cs="Times New Roman"/>
          <w:sz w:val="24"/>
          <w:szCs w:val="24"/>
        </w:rPr>
        <w:t>e</w:t>
      </w:r>
      <w:r w:rsidRPr="00527114">
        <w:rPr>
          <w:rFonts w:ascii="Times New Roman" w:eastAsia="Times New Roman" w:hAnsi="Times New Roman" w:cs="Times New Roman"/>
          <w:sz w:val="24"/>
          <w:szCs w:val="24"/>
        </w:rPr>
        <w:t xml:space="preserve"> biogeochemical hotspot</w:t>
      </w:r>
      <w:r w:rsidR="008066B7">
        <w:rPr>
          <w:rFonts w:ascii="Times New Roman" w:eastAsia="Times New Roman" w:hAnsi="Times New Roman" w:cs="Times New Roman"/>
          <w:sz w:val="24"/>
          <w:szCs w:val="24"/>
        </w:rPr>
        <w:t xml:space="preserve">s (Macdonald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2014; Keenan </w:t>
      </w:r>
      <w:r w:rsidR="008066B7" w:rsidRPr="00137795">
        <w:rPr>
          <w:rFonts w:ascii="Times New Roman" w:eastAsia="Times New Roman" w:hAnsi="Times New Roman" w:cs="Times New Roman"/>
          <w:i/>
          <w:iCs/>
          <w:sz w:val="24"/>
          <w:szCs w:val="24"/>
        </w:rPr>
        <w:t xml:space="preserve">et al. </w:t>
      </w:r>
      <w:r w:rsidR="008066B7">
        <w:rPr>
          <w:rFonts w:ascii="Times New Roman" w:eastAsia="Times New Roman" w:hAnsi="Times New Roman" w:cs="Times New Roman"/>
          <w:sz w:val="24"/>
          <w:szCs w:val="24"/>
        </w:rPr>
        <w:t xml:space="preserve">2018; </w:t>
      </w:r>
      <w:proofErr w:type="spellStart"/>
      <w:r w:rsidR="008066B7">
        <w:rPr>
          <w:rFonts w:ascii="Times New Roman" w:eastAsia="Times New Roman" w:hAnsi="Times New Roman" w:cs="Times New Roman"/>
          <w:sz w:val="24"/>
          <w:szCs w:val="24"/>
        </w:rPr>
        <w:t>Quaggiotto</w:t>
      </w:r>
      <w:proofErr w:type="spellEnd"/>
      <w:r w:rsidR="008066B7">
        <w:rPr>
          <w:rFonts w:ascii="Times New Roman" w:eastAsia="Times New Roman" w:hAnsi="Times New Roman" w:cs="Times New Roman"/>
          <w:sz w:val="24"/>
          <w:szCs w:val="24"/>
        </w:rPr>
        <w:t xml:space="preserve">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2019)</w:t>
      </w:r>
      <w:r w:rsidRPr="00527114">
        <w:rPr>
          <w:rFonts w:ascii="Times New Roman" w:eastAsia="Times New Roman" w:hAnsi="Times New Roman" w:cs="Times New Roman"/>
          <w:sz w:val="24"/>
          <w:szCs w:val="24"/>
        </w:rPr>
        <w:t xml:space="preserve">. </w:t>
      </w:r>
      <w:r w:rsidR="006B3CD4">
        <w:rPr>
          <w:rFonts w:ascii="Times New Roman" w:eastAsia="Times New Roman" w:hAnsi="Times New Roman" w:cs="Times New Roman"/>
          <w:sz w:val="24"/>
          <w:szCs w:val="24"/>
        </w:rPr>
        <w:t>M</w:t>
      </w:r>
      <w:r w:rsidR="007F0120" w:rsidRPr="00527114">
        <w:rPr>
          <w:rFonts w:ascii="Times New Roman" w:eastAsia="Times New Roman" w:hAnsi="Times New Roman" w:cs="Times New Roman"/>
          <w:sz w:val="24"/>
          <w:szCs w:val="24"/>
        </w:rPr>
        <w:t xml:space="preserve">icrobial </w:t>
      </w:r>
      <w:r w:rsidRPr="00527114">
        <w:rPr>
          <w:rFonts w:ascii="Times New Roman" w:eastAsia="Times New Roman" w:hAnsi="Times New Roman" w:cs="Times New Roman"/>
          <w:sz w:val="24"/>
          <w:szCs w:val="24"/>
        </w:rPr>
        <w:t xml:space="preserve">decomposition </w:t>
      </w:r>
      <w:r w:rsidR="006B3CD4">
        <w:rPr>
          <w:rFonts w:ascii="Times New Roman" w:eastAsia="Times New Roman" w:hAnsi="Times New Roman" w:cs="Times New Roman"/>
          <w:sz w:val="24"/>
          <w:szCs w:val="24"/>
        </w:rPr>
        <w:t>also</w:t>
      </w:r>
      <w:r w:rsidR="007F0120" w:rsidRPr="00527114">
        <w:rPr>
          <w:rFonts w:ascii="Times New Roman" w:eastAsia="Times New Roman" w:hAnsi="Times New Roman" w:cs="Times New Roman"/>
          <w:sz w:val="24"/>
          <w:szCs w:val="24"/>
        </w:rPr>
        <w:t xml:space="preserve"> release</w:t>
      </w:r>
      <w:r w:rsidR="006B3CD4">
        <w:rPr>
          <w:rFonts w:ascii="Times New Roman" w:eastAsia="Times New Roman" w:hAnsi="Times New Roman" w:cs="Times New Roman"/>
          <w:sz w:val="24"/>
          <w:szCs w:val="24"/>
        </w:rPr>
        <w:t>s</w:t>
      </w:r>
      <w:r w:rsidR="007F0120" w:rsidRPr="00527114">
        <w:rPr>
          <w:rFonts w:ascii="Times New Roman" w:eastAsia="Times New Roman" w:hAnsi="Times New Roman" w:cs="Times New Roman"/>
          <w:sz w:val="24"/>
          <w:szCs w:val="24"/>
        </w:rPr>
        <w:t xml:space="preserve"> soluble organic matter</w:t>
      </w:r>
      <w:r w:rsidR="006B3CD4">
        <w:rPr>
          <w:rFonts w:ascii="Times New Roman" w:eastAsia="Times New Roman" w:hAnsi="Times New Roman" w:cs="Times New Roman"/>
          <w:sz w:val="24"/>
          <w:szCs w:val="24"/>
        </w:rPr>
        <w:t xml:space="preserve"> into soil </w:t>
      </w:r>
      <w:r w:rsidRPr="00527114">
        <w:rPr>
          <w:rFonts w:ascii="Times New Roman" w:eastAsia="Times New Roman" w:hAnsi="Times New Roman" w:cs="Times New Roman"/>
          <w:sz w:val="24"/>
          <w:szCs w:val="24"/>
        </w:rPr>
        <w:t>during bloat and seepage stage</w:t>
      </w:r>
      <w:r w:rsidR="0022795A">
        <w:rPr>
          <w:rFonts w:ascii="Times New Roman" w:eastAsia="Times New Roman" w:hAnsi="Times New Roman" w:cs="Times New Roman"/>
          <w:sz w:val="24"/>
          <w:szCs w:val="24"/>
        </w:rPr>
        <w:t>s</w:t>
      </w:r>
      <w:r w:rsidR="008066B7">
        <w:rPr>
          <w:rFonts w:ascii="Times New Roman" w:eastAsia="Times New Roman" w:hAnsi="Times New Roman" w:cs="Times New Roman"/>
          <w:sz w:val="24"/>
          <w:szCs w:val="24"/>
          <w:vertAlign w:val="superscript"/>
        </w:rPr>
        <w:t xml:space="preserve"> </w:t>
      </w:r>
      <w:r w:rsidR="008066B7">
        <w:rPr>
          <w:rFonts w:ascii="Times New Roman" w:eastAsia="Times New Roman" w:hAnsi="Times New Roman" w:cs="Times New Roman"/>
          <w:sz w:val="24"/>
          <w:szCs w:val="24"/>
        </w:rPr>
        <w:t xml:space="preserve">(Macdonald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2014; Keenan </w:t>
      </w:r>
      <w:r w:rsidR="008066B7" w:rsidRPr="00137795">
        <w:rPr>
          <w:rFonts w:ascii="Times New Roman" w:eastAsia="Times New Roman" w:hAnsi="Times New Roman" w:cs="Times New Roman"/>
          <w:i/>
          <w:iCs/>
          <w:sz w:val="24"/>
          <w:szCs w:val="24"/>
        </w:rPr>
        <w:t xml:space="preserve">et al. </w:t>
      </w:r>
      <w:r w:rsidR="008066B7">
        <w:rPr>
          <w:rFonts w:ascii="Times New Roman" w:eastAsia="Times New Roman" w:hAnsi="Times New Roman" w:cs="Times New Roman"/>
          <w:sz w:val="24"/>
          <w:szCs w:val="24"/>
        </w:rPr>
        <w:t>2018</w:t>
      </w:r>
      <w:proofErr w:type="gramStart"/>
      <w:r w:rsidR="006B3CD4">
        <w:rPr>
          <w:rFonts w:ascii="Times New Roman" w:eastAsia="Times New Roman" w:hAnsi="Times New Roman" w:cs="Times New Roman"/>
          <w:sz w:val="24"/>
          <w:szCs w:val="24"/>
        </w:rPr>
        <w:t>)</w:t>
      </w:r>
      <w:r w:rsidR="00B51C02">
        <w:rPr>
          <w:rFonts w:ascii="Times New Roman" w:eastAsia="Times New Roman" w:hAnsi="Times New Roman" w:cs="Times New Roman"/>
          <w:sz w:val="24"/>
          <w:szCs w:val="24"/>
        </w:rPr>
        <w:t xml:space="preserve">, </w:t>
      </w:r>
      <w:r w:rsidR="00625007">
        <w:rPr>
          <w:rFonts w:ascii="Times New Roman" w:eastAsia="Times New Roman" w:hAnsi="Times New Roman" w:cs="Times New Roman"/>
          <w:sz w:val="24"/>
          <w:szCs w:val="24"/>
        </w:rPr>
        <w:t>and</w:t>
      </w:r>
      <w:proofErr w:type="gramEnd"/>
      <w:r w:rsidR="00625007">
        <w:rPr>
          <w:rFonts w:ascii="Times New Roman" w:eastAsia="Times New Roman" w:hAnsi="Times New Roman" w:cs="Times New Roman"/>
          <w:sz w:val="24"/>
          <w:szCs w:val="24"/>
        </w:rPr>
        <w:t xml:space="preserve"> may </w:t>
      </w:r>
      <w:r w:rsidRPr="00527114">
        <w:rPr>
          <w:rFonts w:ascii="Times New Roman" w:eastAsia="Times New Roman" w:hAnsi="Times New Roman" w:cs="Times New Roman"/>
          <w:sz w:val="24"/>
          <w:szCs w:val="24"/>
        </w:rPr>
        <w:t>reliev</w:t>
      </w:r>
      <w:r w:rsidR="00625007">
        <w:rPr>
          <w:rFonts w:ascii="Times New Roman" w:eastAsia="Times New Roman" w:hAnsi="Times New Roman" w:cs="Times New Roman"/>
          <w:sz w:val="24"/>
          <w:szCs w:val="24"/>
        </w:rPr>
        <w:t>e</w:t>
      </w:r>
      <w:r w:rsidRPr="00527114">
        <w:rPr>
          <w:rFonts w:ascii="Times New Roman" w:eastAsia="Times New Roman" w:hAnsi="Times New Roman" w:cs="Times New Roman"/>
          <w:sz w:val="24"/>
          <w:szCs w:val="24"/>
        </w:rPr>
        <w:t xml:space="preserve"> nutrient constraints on soil microbial metabolis</w:t>
      </w:r>
      <w:r w:rsidR="008066B7">
        <w:rPr>
          <w:rFonts w:ascii="Times New Roman" w:eastAsia="Times New Roman" w:hAnsi="Times New Roman" w:cs="Times New Roman"/>
          <w:sz w:val="24"/>
          <w:szCs w:val="24"/>
        </w:rPr>
        <w:t xml:space="preserve">m (Bartel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2023)</w:t>
      </w:r>
      <w:r w:rsidR="007003A3" w:rsidRPr="00527114">
        <w:rPr>
          <w:rFonts w:ascii="Times New Roman" w:eastAsia="Times New Roman" w:hAnsi="Times New Roman" w:cs="Times New Roman"/>
          <w:sz w:val="24"/>
          <w:szCs w:val="24"/>
        </w:rPr>
        <w:t xml:space="preserve">. Although overlooked, </w:t>
      </w:r>
      <w:r w:rsidR="006B3CD4">
        <w:rPr>
          <w:rFonts w:ascii="Times New Roman" w:eastAsia="Times New Roman" w:hAnsi="Times New Roman" w:cs="Times New Roman"/>
          <w:sz w:val="24"/>
          <w:szCs w:val="24"/>
        </w:rPr>
        <w:t xml:space="preserve">scavenger declines </w:t>
      </w:r>
      <w:r w:rsidRPr="00527114">
        <w:rPr>
          <w:rFonts w:ascii="Times New Roman" w:eastAsia="Times New Roman" w:hAnsi="Times New Roman" w:cs="Times New Roman"/>
          <w:sz w:val="24"/>
          <w:szCs w:val="24"/>
        </w:rPr>
        <w:t xml:space="preserve">may </w:t>
      </w:r>
      <w:r w:rsidR="006B3CD4">
        <w:rPr>
          <w:rFonts w:ascii="Times New Roman" w:eastAsia="Times New Roman" w:hAnsi="Times New Roman" w:cs="Times New Roman"/>
          <w:sz w:val="24"/>
          <w:szCs w:val="24"/>
        </w:rPr>
        <w:t>affect</w:t>
      </w:r>
      <w:r w:rsidRPr="00527114">
        <w:rPr>
          <w:rFonts w:ascii="Times New Roman" w:eastAsia="Times New Roman" w:hAnsi="Times New Roman" w:cs="Times New Roman"/>
          <w:sz w:val="24"/>
          <w:szCs w:val="24"/>
        </w:rPr>
        <w:t xml:space="preserve"> the delivery of carrion-derived nutrients to </w:t>
      </w:r>
      <w:r w:rsidR="00625007">
        <w:rPr>
          <w:rFonts w:ascii="Times New Roman" w:eastAsia="Times New Roman" w:hAnsi="Times New Roman" w:cs="Times New Roman"/>
          <w:sz w:val="24"/>
          <w:szCs w:val="24"/>
        </w:rPr>
        <w:t xml:space="preserve">soil </w:t>
      </w:r>
      <w:r w:rsidR="0022795A">
        <w:rPr>
          <w:rFonts w:ascii="Times New Roman" w:eastAsia="Times New Roman" w:hAnsi="Times New Roman" w:cs="Times New Roman"/>
          <w:sz w:val="24"/>
          <w:szCs w:val="24"/>
        </w:rPr>
        <w:t xml:space="preserve">in ways </w:t>
      </w:r>
      <w:r w:rsidR="00625007">
        <w:rPr>
          <w:rFonts w:ascii="Times New Roman" w:eastAsia="Times New Roman" w:hAnsi="Times New Roman" w:cs="Times New Roman"/>
          <w:sz w:val="24"/>
          <w:szCs w:val="24"/>
        </w:rPr>
        <w:t xml:space="preserve">that </w:t>
      </w:r>
      <w:r w:rsidR="007003A3" w:rsidRPr="00527114">
        <w:rPr>
          <w:rFonts w:ascii="Times New Roman" w:eastAsia="Times New Roman" w:hAnsi="Times New Roman" w:cs="Times New Roman"/>
          <w:sz w:val="24"/>
          <w:szCs w:val="24"/>
        </w:rPr>
        <w:t>influence ecosystem productivit</w:t>
      </w:r>
      <w:r w:rsidR="008066B7">
        <w:rPr>
          <w:rFonts w:ascii="Times New Roman" w:eastAsia="Times New Roman" w:hAnsi="Times New Roman" w:cs="Times New Roman"/>
          <w:sz w:val="24"/>
          <w:szCs w:val="24"/>
        </w:rPr>
        <w:t xml:space="preserve">y (Bartel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2023)</w:t>
      </w:r>
      <w:r w:rsidR="007003A3" w:rsidRPr="00527114">
        <w:rPr>
          <w:rFonts w:ascii="Times New Roman" w:eastAsia="Times New Roman" w:hAnsi="Times New Roman" w:cs="Times New Roman"/>
          <w:sz w:val="24"/>
          <w:szCs w:val="24"/>
        </w:rPr>
        <w:t>.</w:t>
      </w:r>
      <w:r w:rsidRPr="00527114">
        <w:rPr>
          <w:rFonts w:ascii="Times New Roman" w:eastAsia="Times New Roman" w:hAnsi="Times New Roman" w:cs="Times New Roman"/>
          <w:sz w:val="24"/>
          <w:szCs w:val="24"/>
        </w:rPr>
        <w:t xml:space="preserve"> </w:t>
      </w:r>
    </w:p>
    <w:p w14:paraId="3F2C03A3" w14:textId="6889A246" w:rsidR="00B05015" w:rsidRPr="00527114" w:rsidRDefault="00447EB2" w:rsidP="009B2781">
      <w:pPr>
        <w:spacing w:after="0" w:line="480" w:lineRule="auto"/>
        <w:ind w:firstLine="540"/>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lastRenderedPageBreak/>
        <w:t>The</w:t>
      </w:r>
      <w:r w:rsidR="0022795A">
        <w:rPr>
          <w:rFonts w:ascii="Times New Roman" w:eastAsia="Times New Roman" w:hAnsi="Times New Roman" w:cs="Times New Roman"/>
          <w:sz w:val="24"/>
          <w:szCs w:val="24"/>
        </w:rPr>
        <w:t xml:space="preserve"> island of Tasmania offers a </w:t>
      </w:r>
      <w:r w:rsidR="00DB315D">
        <w:rPr>
          <w:rFonts w:ascii="Times New Roman" w:eastAsia="Times New Roman" w:hAnsi="Times New Roman" w:cs="Times New Roman"/>
          <w:sz w:val="24"/>
          <w:szCs w:val="24"/>
        </w:rPr>
        <w:t xml:space="preserve">unique </w:t>
      </w:r>
      <w:r w:rsidR="0022795A">
        <w:rPr>
          <w:rFonts w:ascii="Times New Roman" w:eastAsia="Times New Roman" w:hAnsi="Times New Roman" w:cs="Times New Roman"/>
          <w:sz w:val="24"/>
          <w:szCs w:val="24"/>
        </w:rPr>
        <w:t xml:space="preserve">system to assess </w:t>
      </w:r>
      <w:proofErr w:type="gramStart"/>
      <w:r w:rsidR="0022795A">
        <w:rPr>
          <w:rFonts w:ascii="Times New Roman" w:eastAsia="Times New Roman" w:hAnsi="Times New Roman" w:cs="Times New Roman"/>
          <w:sz w:val="24"/>
          <w:szCs w:val="24"/>
        </w:rPr>
        <w:t>effects</w:t>
      </w:r>
      <w:proofErr w:type="gramEnd"/>
      <w:r w:rsidR="0022795A">
        <w:rPr>
          <w:rFonts w:ascii="Times New Roman" w:eastAsia="Times New Roman" w:hAnsi="Times New Roman" w:cs="Times New Roman"/>
          <w:sz w:val="24"/>
          <w:szCs w:val="24"/>
        </w:rPr>
        <w:t xml:space="preserve"> of a top scavenger decline. The</w:t>
      </w:r>
      <w:r w:rsidRPr="00527114">
        <w:rPr>
          <w:rFonts w:ascii="Times New Roman" w:eastAsia="Times New Roman" w:hAnsi="Times New Roman" w:cs="Times New Roman"/>
          <w:sz w:val="24"/>
          <w:szCs w:val="24"/>
        </w:rPr>
        <w:t xml:space="preserve"> Tasmanian devil (</w:t>
      </w:r>
      <w:r w:rsidRPr="00527114">
        <w:rPr>
          <w:rFonts w:ascii="Times New Roman" w:eastAsia="Times New Roman" w:hAnsi="Times New Roman" w:cs="Times New Roman"/>
          <w:i/>
          <w:sz w:val="24"/>
          <w:szCs w:val="24"/>
        </w:rPr>
        <w:t>Sarcophilus harrisii</w:t>
      </w:r>
      <w:r w:rsidRPr="00527114">
        <w:rPr>
          <w:rFonts w:ascii="Times New Roman" w:eastAsia="Times New Roman" w:hAnsi="Times New Roman" w:cs="Times New Roman"/>
          <w:sz w:val="24"/>
          <w:szCs w:val="24"/>
        </w:rPr>
        <w:t xml:space="preserve">) is the top predator and scavenger </w:t>
      </w:r>
      <w:r w:rsidR="008066B7">
        <w:rPr>
          <w:rFonts w:ascii="Times New Roman" w:eastAsia="Times New Roman" w:hAnsi="Times New Roman" w:cs="Times New Roman"/>
          <w:sz w:val="24"/>
          <w:szCs w:val="24"/>
        </w:rPr>
        <w:t xml:space="preserve">(Cunningham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2018; Fielding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2022); </w:t>
      </w:r>
      <w:r w:rsidR="0022795A">
        <w:rPr>
          <w:rFonts w:ascii="Times New Roman" w:eastAsia="Times New Roman" w:hAnsi="Times New Roman" w:cs="Times New Roman"/>
          <w:sz w:val="24"/>
          <w:szCs w:val="24"/>
        </w:rPr>
        <w:t>but populations have decline</w:t>
      </w:r>
      <w:r w:rsidR="003132BC">
        <w:rPr>
          <w:rFonts w:ascii="Times New Roman" w:eastAsia="Times New Roman" w:hAnsi="Times New Roman" w:cs="Times New Roman"/>
          <w:sz w:val="24"/>
          <w:szCs w:val="24"/>
        </w:rPr>
        <w:t>d</w:t>
      </w:r>
      <w:r w:rsidR="0022795A">
        <w:rPr>
          <w:rFonts w:ascii="Times New Roman" w:eastAsia="Times New Roman" w:hAnsi="Times New Roman" w:cs="Times New Roman"/>
          <w:sz w:val="24"/>
          <w:szCs w:val="24"/>
        </w:rPr>
        <w:t xml:space="preserve"> </w:t>
      </w:r>
      <w:r w:rsidR="00DB315D">
        <w:rPr>
          <w:rFonts w:ascii="Times New Roman" w:eastAsia="Times New Roman" w:hAnsi="Times New Roman" w:cs="Times New Roman"/>
          <w:sz w:val="24"/>
          <w:szCs w:val="24"/>
        </w:rPr>
        <w:t>s</w:t>
      </w:r>
      <w:r w:rsidR="0022795A">
        <w:rPr>
          <w:rFonts w:ascii="Times New Roman" w:eastAsia="Times New Roman" w:hAnsi="Times New Roman" w:cs="Times New Roman"/>
          <w:sz w:val="24"/>
          <w:szCs w:val="24"/>
        </w:rPr>
        <w:t xml:space="preserve">ince </w:t>
      </w:r>
      <w:r w:rsidRPr="00527114">
        <w:rPr>
          <w:rFonts w:ascii="Times New Roman" w:eastAsia="Times New Roman" w:hAnsi="Times New Roman" w:cs="Times New Roman"/>
          <w:sz w:val="24"/>
          <w:szCs w:val="24"/>
        </w:rPr>
        <w:t xml:space="preserve">a </w:t>
      </w:r>
      <w:r w:rsidR="00DB315D">
        <w:rPr>
          <w:rFonts w:ascii="Times New Roman" w:eastAsia="Times New Roman" w:hAnsi="Times New Roman" w:cs="Times New Roman"/>
          <w:sz w:val="24"/>
          <w:szCs w:val="24"/>
        </w:rPr>
        <w:t xml:space="preserve">highly </w:t>
      </w:r>
      <w:r w:rsidRPr="00527114">
        <w:rPr>
          <w:rFonts w:ascii="Times New Roman" w:eastAsia="Times New Roman" w:hAnsi="Times New Roman" w:cs="Times New Roman"/>
          <w:sz w:val="24"/>
          <w:szCs w:val="24"/>
        </w:rPr>
        <w:t>transmissible cancer</w:t>
      </w:r>
      <w:r w:rsidR="0022795A">
        <w:rPr>
          <w:rFonts w:ascii="Times New Roman" w:eastAsia="Times New Roman" w:hAnsi="Times New Roman" w:cs="Times New Roman"/>
          <w:sz w:val="24"/>
          <w:szCs w:val="24"/>
        </w:rPr>
        <w:t xml:space="preserve"> </w:t>
      </w:r>
      <w:r w:rsidR="003132BC">
        <w:rPr>
          <w:rFonts w:ascii="Times New Roman" w:eastAsia="Times New Roman" w:hAnsi="Times New Roman" w:cs="Times New Roman"/>
          <w:sz w:val="24"/>
          <w:szCs w:val="24"/>
        </w:rPr>
        <w:t>(</w:t>
      </w:r>
      <w:r w:rsidRPr="00527114">
        <w:rPr>
          <w:rFonts w:ascii="Times New Roman" w:eastAsia="Times New Roman" w:hAnsi="Times New Roman" w:cs="Times New Roman"/>
          <w:sz w:val="24"/>
          <w:szCs w:val="24"/>
        </w:rPr>
        <w:t>devil facial tumor disease</w:t>
      </w:r>
      <w:r w:rsidR="003132BC">
        <w:rPr>
          <w:rFonts w:ascii="Times New Roman" w:eastAsia="Times New Roman" w:hAnsi="Times New Roman" w:cs="Times New Roman"/>
          <w:sz w:val="24"/>
          <w:szCs w:val="24"/>
        </w:rPr>
        <w:t>)</w:t>
      </w:r>
      <w:r w:rsidRPr="00527114">
        <w:rPr>
          <w:rFonts w:ascii="Times New Roman" w:eastAsia="Times New Roman" w:hAnsi="Times New Roman" w:cs="Times New Roman"/>
          <w:sz w:val="24"/>
          <w:szCs w:val="24"/>
        </w:rPr>
        <w:t xml:space="preserve"> emerged</w:t>
      </w:r>
      <w:r w:rsidR="008066B7">
        <w:rPr>
          <w:rFonts w:ascii="Times New Roman" w:eastAsia="Times New Roman" w:hAnsi="Times New Roman" w:cs="Times New Roman"/>
          <w:sz w:val="24"/>
          <w:szCs w:val="24"/>
        </w:rPr>
        <w:t xml:space="preserve"> </w:t>
      </w:r>
      <w:r w:rsidR="00DB315D">
        <w:rPr>
          <w:rFonts w:ascii="Times New Roman" w:eastAsia="Times New Roman" w:hAnsi="Times New Roman" w:cs="Times New Roman"/>
          <w:sz w:val="24"/>
          <w:szCs w:val="24"/>
        </w:rPr>
        <w:t xml:space="preserve">in 1996 </w:t>
      </w:r>
      <w:r w:rsidR="008066B7">
        <w:rPr>
          <w:rFonts w:ascii="Times New Roman" w:eastAsia="Times New Roman" w:hAnsi="Times New Roman" w:cs="Times New Roman"/>
          <w:sz w:val="24"/>
          <w:szCs w:val="24"/>
        </w:rPr>
        <w:t xml:space="preserve">(Hawkins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2006)</w:t>
      </w:r>
      <w:r w:rsidRPr="00527114">
        <w:rPr>
          <w:rFonts w:ascii="Times New Roman" w:eastAsia="Times New Roman" w:hAnsi="Times New Roman" w:cs="Times New Roman"/>
          <w:sz w:val="24"/>
          <w:szCs w:val="24"/>
        </w:rPr>
        <w:t xml:space="preserve">. </w:t>
      </w:r>
      <w:r w:rsidR="003132BC">
        <w:rPr>
          <w:rFonts w:ascii="Times New Roman" w:eastAsia="Times New Roman" w:hAnsi="Times New Roman" w:cs="Times New Roman"/>
          <w:sz w:val="24"/>
          <w:szCs w:val="24"/>
        </w:rPr>
        <w:t xml:space="preserve">As devil </w:t>
      </w:r>
      <w:r w:rsidR="00625007">
        <w:rPr>
          <w:rFonts w:ascii="Times New Roman" w:eastAsia="Times New Roman" w:hAnsi="Times New Roman" w:cs="Times New Roman"/>
          <w:sz w:val="24"/>
          <w:szCs w:val="24"/>
        </w:rPr>
        <w:t xml:space="preserve">facial tumor disease </w:t>
      </w:r>
      <w:r w:rsidRPr="00527114">
        <w:rPr>
          <w:rFonts w:ascii="Times New Roman" w:eastAsia="Times New Roman" w:hAnsi="Times New Roman" w:cs="Times New Roman"/>
          <w:sz w:val="24"/>
          <w:szCs w:val="24"/>
        </w:rPr>
        <w:t xml:space="preserve">spread, </w:t>
      </w:r>
      <w:r w:rsidR="0022795A">
        <w:rPr>
          <w:rFonts w:ascii="Times New Roman" w:eastAsia="Times New Roman" w:hAnsi="Times New Roman" w:cs="Times New Roman"/>
          <w:sz w:val="24"/>
          <w:szCs w:val="24"/>
        </w:rPr>
        <w:t xml:space="preserve">devil </w:t>
      </w:r>
      <w:r w:rsidRPr="00527114">
        <w:rPr>
          <w:rFonts w:ascii="Times New Roman" w:eastAsia="Times New Roman" w:hAnsi="Times New Roman" w:cs="Times New Roman"/>
          <w:sz w:val="24"/>
          <w:szCs w:val="24"/>
        </w:rPr>
        <w:t>declines</w:t>
      </w:r>
      <w:r w:rsidR="00625007">
        <w:rPr>
          <w:rFonts w:ascii="Times New Roman" w:eastAsia="Times New Roman" w:hAnsi="Times New Roman" w:cs="Times New Roman"/>
          <w:sz w:val="24"/>
          <w:szCs w:val="24"/>
        </w:rPr>
        <w:t xml:space="preserve"> of over 80%</w:t>
      </w:r>
      <w:r w:rsidRPr="00527114">
        <w:rPr>
          <w:rFonts w:ascii="Times New Roman" w:eastAsia="Times New Roman" w:hAnsi="Times New Roman" w:cs="Times New Roman"/>
          <w:sz w:val="24"/>
          <w:szCs w:val="24"/>
        </w:rPr>
        <w:t xml:space="preserve"> </w:t>
      </w:r>
      <w:r w:rsidR="003132BC">
        <w:rPr>
          <w:rFonts w:ascii="Times New Roman" w:eastAsia="Times New Roman" w:hAnsi="Times New Roman" w:cs="Times New Roman"/>
          <w:sz w:val="24"/>
          <w:szCs w:val="24"/>
        </w:rPr>
        <w:t>have been observe</w:t>
      </w:r>
      <w:r w:rsidR="008066B7">
        <w:rPr>
          <w:rFonts w:ascii="Times New Roman" w:eastAsia="Times New Roman" w:hAnsi="Times New Roman" w:cs="Times New Roman"/>
          <w:sz w:val="24"/>
          <w:szCs w:val="24"/>
        </w:rPr>
        <w:t>d (Lazenby et al. 2018; Cunninham et al. 2021)</w:t>
      </w:r>
      <w:r w:rsidR="00625007">
        <w:rPr>
          <w:rFonts w:ascii="Times New Roman" w:eastAsia="Times New Roman" w:hAnsi="Times New Roman" w:cs="Times New Roman"/>
          <w:sz w:val="24"/>
          <w:szCs w:val="24"/>
        </w:rPr>
        <w:t>. D</w:t>
      </w:r>
      <w:r w:rsidRPr="00527114">
        <w:rPr>
          <w:rFonts w:ascii="Times New Roman" w:eastAsia="Times New Roman" w:hAnsi="Times New Roman" w:cs="Times New Roman"/>
          <w:sz w:val="24"/>
          <w:szCs w:val="24"/>
        </w:rPr>
        <w:t>evil</w:t>
      </w:r>
      <w:r w:rsidR="007003A3" w:rsidRPr="00527114">
        <w:rPr>
          <w:rFonts w:ascii="Times New Roman" w:eastAsia="Times New Roman" w:hAnsi="Times New Roman" w:cs="Times New Roman"/>
          <w:sz w:val="24"/>
          <w:szCs w:val="24"/>
        </w:rPr>
        <w:t xml:space="preserve"> decline</w:t>
      </w:r>
      <w:r w:rsidRPr="00527114">
        <w:rPr>
          <w:rFonts w:ascii="Times New Roman" w:eastAsia="Times New Roman" w:hAnsi="Times New Roman" w:cs="Times New Roman"/>
          <w:sz w:val="24"/>
          <w:szCs w:val="24"/>
        </w:rPr>
        <w:t>s have cascading effects on carrion decomposition</w:t>
      </w:r>
      <w:r w:rsidR="00625007">
        <w:rPr>
          <w:rFonts w:ascii="Times New Roman" w:eastAsia="Times New Roman" w:hAnsi="Times New Roman" w:cs="Times New Roman"/>
          <w:sz w:val="24"/>
          <w:szCs w:val="24"/>
        </w:rPr>
        <w:t xml:space="preserve">, and </w:t>
      </w:r>
      <w:r w:rsidR="00CC34CC" w:rsidRPr="00527114">
        <w:rPr>
          <w:rFonts w:ascii="Times New Roman" w:eastAsia="Times New Roman" w:hAnsi="Times New Roman" w:cs="Times New Roman"/>
          <w:sz w:val="24"/>
          <w:szCs w:val="24"/>
        </w:rPr>
        <w:t>carcasses</w:t>
      </w:r>
      <w:r w:rsidRPr="00527114">
        <w:rPr>
          <w:rFonts w:ascii="Times New Roman" w:eastAsia="Times New Roman" w:hAnsi="Times New Roman" w:cs="Times New Roman"/>
          <w:sz w:val="24"/>
          <w:szCs w:val="24"/>
        </w:rPr>
        <w:t xml:space="preserve"> </w:t>
      </w:r>
      <w:r w:rsidR="00CC34CC" w:rsidRPr="00527114">
        <w:rPr>
          <w:rFonts w:ascii="Times New Roman" w:eastAsia="Times New Roman" w:hAnsi="Times New Roman" w:cs="Times New Roman"/>
          <w:sz w:val="24"/>
          <w:szCs w:val="24"/>
        </w:rPr>
        <w:t xml:space="preserve">persist 3-fold longer </w:t>
      </w:r>
      <w:r w:rsidR="00625007">
        <w:rPr>
          <w:rFonts w:ascii="Times New Roman" w:eastAsia="Times New Roman" w:hAnsi="Times New Roman" w:cs="Times New Roman"/>
          <w:sz w:val="24"/>
          <w:szCs w:val="24"/>
        </w:rPr>
        <w:t xml:space="preserve">at sites with major declines than </w:t>
      </w:r>
      <w:r w:rsidR="003132BC">
        <w:rPr>
          <w:rFonts w:ascii="Times New Roman" w:eastAsia="Times New Roman" w:hAnsi="Times New Roman" w:cs="Times New Roman"/>
          <w:sz w:val="24"/>
          <w:szCs w:val="24"/>
        </w:rPr>
        <w:t>at</w:t>
      </w:r>
      <w:r w:rsidR="00CC34CC" w:rsidRPr="00527114">
        <w:rPr>
          <w:rFonts w:ascii="Times New Roman" w:eastAsia="Times New Roman" w:hAnsi="Times New Roman" w:cs="Times New Roman"/>
          <w:sz w:val="24"/>
          <w:szCs w:val="24"/>
        </w:rPr>
        <w:t xml:space="preserve"> locations with uninfected, “healthy” populations</w:t>
      </w:r>
      <w:r w:rsidR="008066B7">
        <w:rPr>
          <w:rFonts w:ascii="Times New Roman" w:eastAsia="Times New Roman" w:hAnsi="Times New Roman" w:cs="Times New Roman"/>
          <w:sz w:val="24"/>
          <w:szCs w:val="24"/>
        </w:rPr>
        <w:t xml:space="preserve"> (Cunningham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2018)</w:t>
      </w:r>
      <w:r w:rsidRPr="00527114">
        <w:rPr>
          <w:rFonts w:ascii="Times New Roman" w:eastAsia="Times New Roman" w:hAnsi="Times New Roman" w:cs="Times New Roman"/>
          <w:sz w:val="24"/>
          <w:szCs w:val="24"/>
        </w:rPr>
        <w:t xml:space="preserve">. By rapidly consuming carcasses, devils limit carcass </w:t>
      </w:r>
      <w:proofErr w:type="gramStart"/>
      <w:r w:rsidRPr="00527114">
        <w:rPr>
          <w:rFonts w:ascii="Times New Roman" w:eastAsia="Times New Roman" w:hAnsi="Times New Roman" w:cs="Times New Roman"/>
          <w:sz w:val="24"/>
          <w:szCs w:val="24"/>
        </w:rPr>
        <w:t>use</w:t>
      </w:r>
      <w:proofErr w:type="gramEnd"/>
      <w:r w:rsidRPr="00527114">
        <w:rPr>
          <w:rFonts w:ascii="Times New Roman" w:eastAsia="Times New Roman" w:hAnsi="Times New Roman" w:cs="Times New Roman"/>
          <w:sz w:val="24"/>
          <w:szCs w:val="24"/>
        </w:rPr>
        <w:t xml:space="preserve"> by </w:t>
      </w:r>
      <w:r w:rsidR="00DB315D">
        <w:rPr>
          <w:rFonts w:ascii="Times New Roman" w:eastAsia="Times New Roman" w:hAnsi="Times New Roman" w:cs="Times New Roman"/>
          <w:sz w:val="24"/>
          <w:szCs w:val="24"/>
        </w:rPr>
        <w:t xml:space="preserve">microbes and </w:t>
      </w:r>
      <w:r w:rsidRPr="00527114">
        <w:rPr>
          <w:rFonts w:ascii="Times New Roman" w:eastAsia="Times New Roman" w:hAnsi="Times New Roman" w:cs="Times New Roman"/>
          <w:sz w:val="24"/>
          <w:szCs w:val="24"/>
        </w:rPr>
        <w:t>invertebrates,</w:t>
      </w:r>
      <w:r w:rsidR="00625007">
        <w:rPr>
          <w:rFonts w:ascii="Times New Roman" w:eastAsia="Times New Roman" w:hAnsi="Times New Roman" w:cs="Times New Roman"/>
          <w:sz w:val="24"/>
          <w:szCs w:val="24"/>
        </w:rPr>
        <w:t xml:space="preserve"> possibly reducing </w:t>
      </w:r>
      <w:r w:rsidRPr="00527114">
        <w:rPr>
          <w:rFonts w:ascii="Times New Roman" w:eastAsia="Times New Roman" w:hAnsi="Times New Roman" w:cs="Times New Roman"/>
          <w:sz w:val="24"/>
          <w:szCs w:val="24"/>
        </w:rPr>
        <w:t xml:space="preserve">metabolic byproducts </w:t>
      </w:r>
      <w:r w:rsidR="003132BC">
        <w:rPr>
          <w:rFonts w:ascii="Times New Roman" w:eastAsia="Times New Roman" w:hAnsi="Times New Roman" w:cs="Times New Roman"/>
          <w:sz w:val="24"/>
          <w:szCs w:val="24"/>
        </w:rPr>
        <w:t>at</w:t>
      </w:r>
      <w:r w:rsidR="003132BC"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carcass</w:t>
      </w:r>
      <w:r w:rsidR="003132BC">
        <w:rPr>
          <w:rFonts w:ascii="Times New Roman" w:eastAsia="Times New Roman" w:hAnsi="Times New Roman" w:cs="Times New Roman"/>
          <w:sz w:val="24"/>
          <w:szCs w:val="24"/>
        </w:rPr>
        <w:t>es</w:t>
      </w:r>
      <w:r w:rsidR="008066B7">
        <w:rPr>
          <w:rFonts w:ascii="Times New Roman" w:eastAsia="Times New Roman" w:hAnsi="Times New Roman" w:cs="Times New Roman"/>
          <w:sz w:val="24"/>
          <w:szCs w:val="24"/>
        </w:rPr>
        <w:t xml:space="preserve"> (Parmenter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2009; Voss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2009)</w:t>
      </w:r>
      <w:r w:rsidR="00CC34CC" w:rsidRPr="00527114">
        <w:rPr>
          <w:rFonts w:ascii="Times New Roman" w:eastAsia="Times New Roman" w:hAnsi="Times New Roman" w:cs="Times New Roman"/>
          <w:sz w:val="24"/>
          <w:szCs w:val="24"/>
        </w:rPr>
        <w:t>.</w:t>
      </w:r>
      <w:r w:rsidRPr="00527114">
        <w:rPr>
          <w:rFonts w:ascii="Times New Roman" w:eastAsia="Times New Roman" w:hAnsi="Times New Roman" w:cs="Times New Roman"/>
          <w:sz w:val="24"/>
          <w:szCs w:val="24"/>
        </w:rPr>
        <w:t xml:space="preserve"> </w:t>
      </w:r>
      <w:r w:rsidR="00DB315D">
        <w:rPr>
          <w:rFonts w:ascii="Times New Roman" w:eastAsia="Times New Roman" w:hAnsi="Times New Roman" w:cs="Times New Roman"/>
          <w:sz w:val="24"/>
          <w:szCs w:val="24"/>
        </w:rPr>
        <w:t xml:space="preserve">However, research is still lacking that broadly </w:t>
      </w:r>
      <w:r w:rsidR="00625007">
        <w:rPr>
          <w:rFonts w:ascii="Times New Roman" w:eastAsia="Times New Roman" w:hAnsi="Times New Roman" w:cs="Times New Roman"/>
          <w:sz w:val="24"/>
          <w:szCs w:val="24"/>
        </w:rPr>
        <w:t>assess</w:t>
      </w:r>
      <w:r w:rsidR="00DB315D">
        <w:rPr>
          <w:rFonts w:ascii="Times New Roman" w:eastAsia="Times New Roman" w:hAnsi="Times New Roman" w:cs="Times New Roman"/>
          <w:sz w:val="24"/>
          <w:szCs w:val="24"/>
        </w:rPr>
        <w:t>es</w:t>
      </w:r>
      <w:r w:rsidR="00625007" w:rsidRPr="00527114">
        <w:rPr>
          <w:rFonts w:ascii="Times New Roman" w:eastAsia="Times New Roman" w:hAnsi="Times New Roman" w:cs="Times New Roman"/>
          <w:sz w:val="24"/>
          <w:szCs w:val="24"/>
        </w:rPr>
        <w:t xml:space="preserve"> </w:t>
      </w:r>
      <w:r w:rsidR="00DB315D">
        <w:rPr>
          <w:rFonts w:ascii="Times New Roman" w:eastAsia="Times New Roman" w:hAnsi="Times New Roman" w:cs="Times New Roman"/>
          <w:sz w:val="24"/>
          <w:szCs w:val="24"/>
        </w:rPr>
        <w:t>whether devil declines can affect soil nutrient delivery through direct and indirect trait-mediated pathways</w:t>
      </w:r>
      <w:r w:rsidRPr="00527114">
        <w:rPr>
          <w:rFonts w:ascii="Times New Roman" w:eastAsia="Times New Roman" w:hAnsi="Times New Roman" w:cs="Times New Roman"/>
          <w:sz w:val="24"/>
          <w:szCs w:val="24"/>
        </w:rPr>
        <w:t xml:space="preserve">. </w:t>
      </w:r>
    </w:p>
    <w:p w14:paraId="16946074" w14:textId="1D7810C4" w:rsidR="00B05015" w:rsidRPr="00527114" w:rsidRDefault="00447EB2" w:rsidP="009B2781">
      <w:pPr>
        <w:spacing w:after="0" w:line="480" w:lineRule="auto"/>
        <w:ind w:firstLine="540"/>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We hypothesize</w:t>
      </w:r>
      <w:r w:rsidR="00625007">
        <w:rPr>
          <w:rFonts w:ascii="Times New Roman" w:eastAsia="Times New Roman" w:hAnsi="Times New Roman" w:cs="Times New Roman"/>
          <w:sz w:val="24"/>
          <w:szCs w:val="24"/>
        </w:rPr>
        <w:t>d</w:t>
      </w:r>
      <w:r w:rsidRPr="00527114">
        <w:rPr>
          <w:rFonts w:ascii="Times New Roman" w:eastAsia="Times New Roman" w:hAnsi="Times New Roman" w:cs="Times New Roman"/>
          <w:sz w:val="24"/>
          <w:szCs w:val="24"/>
        </w:rPr>
        <w:t xml:space="preserve"> that scavenging by Tasmanian devils reduces carrion persistence, leading to indirect negative effects of devils on invertebrate scavenging and the influx of carrion-derived nutrients </w:t>
      </w:r>
      <w:proofErr w:type="gramStart"/>
      <w:r w:rsidRPr="00527114">
        <w:rPr>
          <w:rFonts w:ascii="Times New Roman" w:eastAsia="Times New Roman" w:hAnsi="Times New Roman" w:cs="Times New Roman"/>
          <w:sz w:val="24"/>
          <w:szCs w:val="24"/>
        </w:rPr>
        <w:t>belowground</w:t>
      </w:r>
      <w:proofErr w:type="gramEnd"/>
      <w:r w:rsidRPr="00527114">
        <w:rPr>
          <w:rFonts w:ascii="Times New Roman" w:eastAsia="Times New Roman" w:hAnsi="Times New Roman" w:cs="Times New Roman"/>
          <w:sz w:val="24"/>
          <w:szCs w:val="24"/>
        </w:rPr>
        <w:t xml:space="preserve">. We tested this by manipulating adult devil access to 68 carcasses across the gradient of devil abundance caused by the east-to-west spread of </w:t>
      </w:r>
      <w:r w:rsidR="00625007">
        <w:rPr>
          <w:rFonts w:ascii="Times New Roman" w:eastAsia="Times New Roman" w:hAnsi="Times New Roman" w:cs="Times New Roman"/>
          <w:sz w:val="24"/>
          <w:szCs w:val="24"/>
        </w:rPr>
        <w:t>devil facial tumor disease</w:t>
      </w:r>
      <w:r w:rsidRPr="00527114">
        <w:rPr>
          <w:rFonts w:ascii="Times New Roman" w:eastAsia="Times New Roman" w:hAnsi="Times New Roman" w:cs="Times New Roman"/>
          <w:sz w:val="24"/>
          <w:szCs w:val="24"/>
        </w:rPr>
        <w:t xml:space="preserve">. At each site, we measured devil </w:t>
      </w:r>
      <w:r w:rsidR="00625007">
        <w:rPr>
          <w:rFonts w:ascii="Times New Roman" w:eastAsia="Times New Roman" w:hAnsi="Times New Roman" w:cs="Times New Roman"/>
          <w:sz w:val="24"/>
          <w:szCs w:val="24"/>
        </w:rPr>
        <w:t xml:space="preserve">and </w:t>
      </w:r>
      <w:proofErr w:type="spellStart"/>
      <w:r w:rsidR="00625007">
        <w:rPr>
          <w:rFonts w:ascii="Times New Roman" w:eastAsia="Times New Roman" w:hAnsi="Times New Roman" w:cs="Times New Roman"/>
          <w:sz w:val="24"/>
          <w:szCs w:val="24"/>
        </w:rPr>
        <w:t>mesoscavenger</w:t>
      </w:r>
      <w:proofErr w:type="spellEnd"/>
      <w:r w:rsidR="00625007">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activity, carcass persistence, invertebrate scavenger abundance, soil nutrient concentration</w:t>
      </w:r>
      <w:r w:rsidR="005C01FA" w:rsidRPr="00527114">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and soil microbial communities (</w:t>
      </w:r>
      <w:r w:rsidR="005C01FA" w:rsidRPr="00527114">
        <w:rPr>
          <w:rFonts w:ascii="Times New Roman" w:eastAsia="Times New Roman" w:hAnsi="Times New Roman" w:cs="Times New Roman"/>
          <w:sz w:val="24"/>
          <w:szCs w:val="24"/>
        </w:rPr>
        <w:t xml:space="preserve">summarized </w:t>
      </w:r>
      <w:r w:rsidR="00625007">
        <w:rPr>
          <w:rFonts w:ascii="Times New Roman" w:eastAsia="Times New Roman" w:hAnsi="Times New Roman" w:cs="Times New Roman"/>
          <w:sz w:val="24"/>
          <w:szCs w:val="24"/>
        </w:rPr>
        <w:t>using</w:t>
      </w:r>
      <w:r w:rsidR="005C01FA"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r:K ratio</w:t>
      </w:r>
      <w:r w:rsidR="000105EB">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We predicted </w:t>
      </w:r>
      <w:r w:rsidR="000105EB">
        <w:rPr>
          <w:rFonts w:ascii="Times New Roman" w:eastAsia="Times New Roman" w:hAnsi="Times New Roman" w:cs="Times New Roman"/>
          <w:sz w:val="24"/>
          <w:szCs w:val="24"/>
        </w:rPr>
        <w:t xml:space="preserve">greater </w:t>
      </w:r>
      <w:r w:rsidR="005C01FA" w:rsidRPr="00527114">
        <w:rPr>
          <w:rFonts w:ascii="Times New Roman" w:eastAsia="Times New Roman" w:hAnsi="Times New Roman" w:cs="Times New Roman"/>
          <w:sz w:val="24"/>
          <w:szCs w:val="24"/>
        </w:rPr>
        <w:t xml:space="preserve">devil scavenging activity would reduce </w:t>
      </w:r>
      <w:r w:rsidRPr="00527114">
        <w:rPr>
          <w:rFonts w:ascii="Times New Roman" w:eastAsia="Times New Roman" w:hAnsi="Times New Roman" w:cs="Times New Roman"/>
          <w:sz w:val="24"/>
          <w:szCs w:val="24"/>
        </w:rPr>
        <w:t xml:space="preserve">mammalian </w:t>
      </w:r>
      <w:r w:rsidR="005C01FA" w:rsidRPr="00527114">
        <w:rPr>
          <w:rFonts w:ascii="Times New Roman" w:eastAsia="Times New Roman" w:hAnsi="Times New Roman" w:cs="Times New Roman"/>
          <w:sz w:val="24"/>
          <w:szCs w:val="24"/>
        </w:rPr>
        <w:t xml:space="preserve">and avian </w:t>
      </w:r>
      <w:proofErr w:type="spellStart"/>
      <w:r w:rsidRPr="00527114">
        <w:rPr>
          <w:rFonts w:ascii="Times New Roman" w:eastAsia="Times New Roman" w:hAnsi="Times New Roman" w:cs="Times New Roman"/>
          <w:sz w:val="24"/>
          <w:szCs w:val="24"/>
        </w:rPr>
        <w:t>mesoscavenger</w:t>
      </w:r>
      <w:proofErr w:type="spellEnd"/>
      <w:r w:rsidRPr="00527114">
        <w:rPr>
          <w:rFonts w:ascii="Times New Roman" w:eastAsia="Times New Roman" w:hAnsi="Times New Roman" w:cs="Times New Roman"/>
          <w:sz w:val="24"/>
          <w:szCs w:val="24"/>
        </w:rPr>
        <w:t xml:space="preserve"> activity </w:t>
      </w:r>
      <w:r w:rsidR="005C01FA" w:rsidRPr="00527114">
        <w:rPr>
          <w:rFonts w:ascii="Times New Roman" w:eastAsia="Times New Roman" w:hAnsi="Times New Roman" w:cs="Times New Roman"/>
          <w:sz w:val="24"/>
          <w:szCs w:val="24"/>
        </w:rPr>
        <w:t xml:space="preserve">and </w:t>
      </w:r>
      <w:r w:rsidR="00625007">
        <w:rPr>
          <w:rFonts w:ascii="Times New Roman" w:eastAsia="Times New Roman" w:hAnsi="Times New Roman" w:cs="Times New Roman"/>
          <w:sz w:val="24"/>
          <w:szCs w:val="24"/>
        </w:rPr>
        <w:t>carcass persistence</w:t>
      </w:r>
      <w:r w:rsidRPr="00527114">
        <w:rPr>
          <w:rFonts w:ascii="Times New Roman" w:eastAsia="Times New Roman" w:hAnsi="Times New Roman" w:cs="Times New Roman"/>
          <w:sz w:val="24"/>
          <w:szCs w:val="24"/>
        </w:rPr>
        <w:t xml:space="preserve">. We also predicted invertebrate scavenging activity, soil nutrient concentration, and soil microbial R:K ratios would increase with </w:t>
      </w:r>
      <w:r w:rsidR="005C01FA" w:rsidRPr="00527114">
        <w:rPr>
          <w:rFonts w:ascii="Times New Roman" w:eastAsia="Times New Roman" w:hAnsi="Times New Roman" w:cs="Times New Roman"/>
          <w:sz w:val="24"/>
          <w:szCs w:val="24"/>
        </w:rPr>
        <w:t xml:space="preserve">longer </w:t>
      </w:r>
      <w:r w:rsidRPr="00527114">
        <w:rPr>
          <w:rFonts w:ascii="Times New Roman" w:eastAsia="Times New Roman" w:hAnsi="Times New Roman" w:cs="Times New Roman"/>
          <w:sz w:val="24"/>
          <w:szCs w:val="24"/>
        </w:rPr>
        <w:t xml:space="preserve">carcass persistence. Our study reveals how declines of a dominant scavenger may </w:t>
      </w:r>
      <w:r w:rsidR="001D710D" w:rsidRPr="00527114">
        <w:rPr>
          <w:rFonts w:ascii="Times New Roman" w:eastAsia="Times New Roman" w:hAnsi="Times New Roman" w:cs="Times New Roman"/>
          <w:sz w:val="24"/>
          <w:szCs w:val="24"/>
        </w:rPr>
        <w:t>indirectly govern</w:t>
      </w:r>
      <w:r w:rsidRPr="00527114">
        <w:rPr>
          <w:rFonts w:ascii="Times New Roman" w:eastAsia="Times New Roman" w:hAnsi="Times New Roman" w:cs="Times New Roman"/>
          <w:sz w:val="24"/>
          <w:szCs w:val="24"/>
        </w:rPr>
        <w:t xml:space="preserve"> </w:t>
      </w:r>
      <w:r w:rsidR="00625007">
        <w:rPr>
          <w:rFonts w:ascii="Times New Roman" w:eastAsia="Times New Roman" w:hAnsi="Times New Roman" w:cs="Times New Roman"/>
          <w:sz w:val="24"/>
          <w:szCs w:val="24"/>
        </w:rPr>
        <w:t xml:space="preserve">community structure </w:t>
      </w:r>
      <w:r w:rsidRPr="00527114">
        <w:rPr>
          <w:rFonts w:ascii="Times New Roman" w:eastAsia="Times New Roman" w:hAnsi="Times New Roman" w:cs="Times New Roman"/>
          <w:sz w:val="24"/>
          <w:szCs w:val="24"/>
        </w:rPr>
        <w:t xml:space="preserve">and </w:t>
      </w:r>
      <w:r w:rsidR="001D710D" w:rsidRPr="00527114">
        <w:rPr>
          <w:rFonts w:ascii="Times New Roman" w:eastAsia="Times New Roman" w:hAnsi="Times New Roman" w:cs="Times New Roman"/>
          <w:sz w:val="24"/>
          <w:szCs w:val="24"/>
        </w:rPr>
        <w:t xml:space="preserve">the delivery of </w:t>
      </w:r>
      <w:r w:rsidRPr="00527114">
        <w:rPr>
          <w:rFonts w:ascii="Times New Roman" w:eastAsia="Times New Roman" w:hAnsi="Times New Roman" w:cs="Times New Roman"/>
          <w:sz w:val="24"/>
          <w:szCs w:val="24"/>
        </w:rPr>
        <w:t>carrion-derived nutrient</w:t>
      </w:r>
      <w:r w:rsidR="001D710D" w:rsidRPr="00527114">
        <w:rPr>
          <w:rFonts w:ascii="Times New Roman" w:eastAsia="Times New Roman" w:hAnsi="Times New Roman" w:cs="Times New Roman"/>
          <w:sz w:val="24"/>
          <w:szCs w:val="24"/>
        </w:rPr>
        <w:t>s through ecosystems.</w:t>
      </w:r>
      <w:r w:rsidRPr="00527114">
        <w:rPr>
          <w:rFonts w:ascii="Times New Roman" w:eastAsia="Times New Roman" w:hAnsi="Times New Roman" w:cs="Times New Roman"/>
          <w:sz w:val="24"/>
          <w:szCs w:val="24"/>
        </w:rPr>
        <w:t xml:space="preserve"> </w:t>
      </w:r>
    </w:p>
    <w:p w14:paraId="17B2C839" w14:textId="77777777" w:rsidR="00905A1F" w:rsidRPr="00527114" w:rsidRDefault="00905A1F" w:rsidP="009B2781">
      <w:pPr>
        <w:spacing w:after="0" w:line="480" w:lineRule="auto"/>
        <w:contextualSpacing/>
        <w:rPr>
          <w:rFonts w:ascii="Times New Roman" w:eastAsia="Times New Roman" w:hAnsi="Times New Roman" w:cs="Times New Roman"/>
          <w:b/>
          <w:sz w:val="24"/>
          <w:szCs w:val="24"/>
        </w:rPr>
      </w:pPr>
    </w:p>
    <w:p w14:paraId="55450C9E" w14:textId="14A1A139" w:rsidR="00B05015" w:rsidRPr="00527114" w:rsidRDefault="00447EB2" w:rsidP="009B2781">
      <w:pPr>
        <w:spacing w:after="0" w:line="480" w:lineRule="auto"/>
        <w:contextualSpacing/>
        <w:rPr>
          <w:rFonts w:ascii="Times New Roman" w:eastAsia="Times New Roman" w:hAnsi="Times New Roman" w:cs="Times New Roman"/>
          <w:b/>
          <w:sz w:val="24"/>
          <w:szCs w:val="24"/>
        </w:rPr>
      </w:pPr>
      <w:r w:rsidRPr="00527114">
        <w:rPr>
          <w:rFonts w:ascii="Times New Roman" w:eastAsia="Times New Roman" w:hAnsi="Times New Roman" w:cs="Times New Roman"/>
          <w:b/>
          <w:sz w:val="24"/>
          <w:szCs w:val="24"/>
        </w:rPr>
        <w:lastRenderedPageBreak/>
        <w:t>Methods</w:t>
      </w:r>
    </w:p>
    <w:p w14:paraId="5501F85E" w14:textId="40B7F53E" w:rsidR="00B05015" w:rsidRPr="00527114" w:rsidRDefault="00447EB2" w:rsidP="009B2781">
      <w:pPr>
        <w:spacing w:after="0" w:line="480" w:lineRule="auto"/>
        <w:contextualSpacing/>
        <w:rPr>
          <w:rFonts w:ascii="Times New Roman" w:eastAsia="Times New Roman" w:hAnsi="Times New Roman" w:cs="Times New Roman"/>
          <w:i/>
          <w:sz w:val="24"/>
          <w:szCs w:val="24"/>
        </w:rPr>
      </w:pPr>
      <w:r w:rsidRPr="00527114">
        <w:rPr>
          <w:rFonts w:ascii="Times New Roman" w:eastAsia="Times New Roman" w:hAnsi="Times New Roman" w:cs="Times New Roman"/>
          <w:i/>
          <w:sz w:val="24"/>
          <w:szCs w:val="24"/>
        </w:rPr>
        <w:t>Experimental design</w:t>
      </w:r>
    </w:p>
    <w:p w14:paraId="47A2085D" w14:textId="48E808E4" w:rsidR="00B05015" w:rsidRPr="00527114" w:rsidRDefault="00447EB2" w:rsidP="009B2781">
      <w:pPr>
        <w:spacing w:after="0" w:line="480" w:lineRule="auto"/>
        <w:contextualSpacing/>
        <w:rPr>
          <w:rFonts w:ascii="Times New Roman" w:eastAsia="Times New Roman" w:hAnsi="Times New Roman" w:cs="Times New Roman"/>
          <w:sz w:val="24"/>
          <w:szCs w:val="24"/>
        </w:rPr>
      </w:pPr>
      <w:bookmarkStart w:id="1" w:name="_heading=h.gjdgxs" w:colFirst="0" w:colLast="0"/>
      <w:bookmarkEnd w:id="1"/>
      <w:r w:rsidRPr="00527114">
        <w:rPr>
          <w:rFonts w:ascii="Times New Roman" w:eastAsia="Times New Roman" w:hAnsi="Times New Roman" w:cs="Times New Roman"/>
          <w:sz w:val="24"/>
          <w:szCs w:val="24"/>
        </w:rPr>
        <w:t xml:space="preserve">Our experiment </w:t>
      </w:r>
      <w:r w:rsidR="0022795A">
        <w:rPr>
          <w:rFonts w:ascii="Times New Roman" w:eastAsia="Times New Roman" w:hAnsi="Times New Roman" w:cs="Times New Roman"/>
          <w:sz w:val="24"/>
          <w:szCs w:val="24"/>
        </w:rPr>
        <w:t>used</w:t>
      </w:r>
      <w:r w:rsidRPr="00527114">
        <w:rPr>
          <w:rFonts w:ascii="Times New Roman" w:eastAsia="Times New Roman" w:hAnsi="Times New Roman" w:cs="Times New Roman"/>
          <w:sz w:val="24"/>
          <w:szCs w:val="24"/>
        </w:rPr>
        <w:t xml:space="preserve"> three sites </w:t>
      </w:r>
      <w:r w:rsidR="00AA0F1F">
        <w:rPr>
          <w:rFonts w:ascii="Times New Roman" w:eastAsia="Times New Roman" w:hAnsi="Times New Roman" w:cs="Times New Roman"/>
          <w:sz w:val="24"/>
          <w:szCs w:val="24"/>
        </w:rPr>
        <w:t>along a</w:t>
      </w:r>
      <w:r w:rsidRPr="00527114">
        <w:rPr>
          <w:rFonts w:ascii="Times New Roman" w:eastAsia="Times New Roman" w:hAnsi="Times New Roman" w:cs="Times New Roman"/>
          <w:sz w:val="24"/>
          <w:szCs w:val="24"/>
        </w:rPr>
        <w:t xml:space="preserve"> gradient of </w:t>
      </w:r>
      <w:r w:rsidR="0022795A">
        <w:rPr>
          <w:rFonts w:ascii="Times New Roman" w:eastAsia="Times New Roman" w:hAnsi="Times New Roman" w:cs="Times New Roman"/>
          <w:sz w:val="24"/>
          <w:szCs w:val="24"/>
        </w:rPr>
        <w:t xml:space="preserve">devil density caused by </w:t>
      </w:r>
      <w:proofErr w:type="gramStart"/>
      <w:r w:rsidR="00AA0F1F">
        <w:rPr>
          <w:rFonts w:ascii="Times New Roman" w:eastAsia="Times New Roman" w:hAnsi="Times New Roman" w:cs="Times New Roman"/>
          <w:sz w:val="24"/>
          <w:szCs w:val="24"/>
        </w:rPr>
        <w:t>spread</w:t>
      </w:r>
      <w:proofErr w:type="gramEnd"/>
      <w:r w:rsidR="00AA0F1F">
        <w:rPr>
          <w:rFonts w:ascii="Times New Roman" w:eastAsia="Times New Roman" w:hAnsi="Times New Roman" w:cs="Times New Roman"/>
          <w:sz w:val="24"/>
          <w:szCs w:val="24"/>
        </w:rPr>
        <w:t xml:space="preserve"> of </w:t>
      </w:r>
      <w:r w:rsidR="0022795A">
        <w:rPr>
          <w:rFonts w:ascii="Times New Roman" w:eastAsia="Times New Roman" w:hAnsi="Times New Roman" w:cs="Times New Roman"/>
          <w:sz w:val="24"/>
          <w:szCs w:val="24"/>
        </w:rPr>
        <w:t>devil facial tumor disease</w:t>
      </w:r>
      <w:r w:rsidRPr="00527114">
        <w:rPr>
          <w:rFonts w:ascii="Times New Roman" w:eastAsia="Times New Roman" w:hAnsi="Times New Roman" w:cs="Times New Roman"/>
          <w:sz w:val="24"/>
          <w:szCs w:val="24"/>
        </w:rPr>
        <w:t xml:space="preserve"> (Appendix S1</w:t>
      </w:r>
      <w:r w:rsidR="00AA0F1F">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Fig. </w:t>
      </w:r>
      <w:r w:rsidR="00AA0F1F">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1). D</w:t>
      </w:r>
      <w:r w:rsidR="0022795A">
        <w:rPr>
          <w:rFonts w:ascii="Times New Roman" w:eastAsia="Times New Roman" w:hAnsi="Times New Roman" w:cs="Times New Roman"/>
          <w:sz w:val="24"/>
          <w:szCs w:val="24"/>
        </w:rPr>
        <w:t xml:space="preserve">evil facial tumor disease outbreaks, </w:t>
      </w:r>
      <w:r w:rsidRPr="00527114">
        <w:rPr>
          <w:rFonts w:ascii="Times New Roman" w:eastAsia="Times New Roman" w:hAnsi="Times New Roman" w:cs="Times New Roman"/>
          <w:sz w:val="24"/>
          <w:szCs w:val="24"/>
        </w:rPr>
        <w:t>and subsequent devil decline</w:t>
      </w:r>
      <w:r w:rsidR="0022795A">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began 26 years ago at Blue Tier, 15 years ago at West Takone, and 3 years ago at Salmon Rive</w:t>
      </w:r>
      <w:r w:rsidR="008066B7">
        <w:rPr>
          <w:rFonts w:ascii="Times New Roman" w:eastAsia="Times New Roman" w:hAnsi="Times New Roman" w:cs="Times New Roman"/>
          <w:sz w:val="24"/>
          <w:szCs w:val="24"/>
        </w:rPr>
        <w:t xml:space="preserve">r (Cunningham </w:t>
      </w:r>
      <w:r w:rsidR="008066B7" w:rsidRPr="00137795">
        <w:rPr>
          <w:rFonts w:ascii="Times New Roman" w:eastAsia="Times New Roman" w:hAnsi="Times New Roman" w:cs="Times New Roman"/>
          <w:i/>
          <w:iCs/>
          <w:sz w:val="24"/>
          <w:szCs w:val="24"/>
        </w:rPr>
        <w:t xml:space="preserve">et al. </w:t>
      </w:r>
      <w:r w:rsidR="008066B7">
        <w:rPr>
          <w:rFonts w:ascii="Times New Roman" w:eastAsia="Times New Roman" w:hAnsi="Times New Roman" w:cs="Times New Roman"/>
          <w:sz w:val="24"/>
          <w:szCs w:val="24"/>
        </w:rPr>
        <w:t>2021)</w:t>
      </w:r>
      <w:r w:rsidRPr="00527114">
        <w:rPr>
          <w:rFonts w:ascii="Times New Roman" w:eastAsia="Times New Roman" w:hAnsi="Times New Roman" w:cs="Times New Roman"/>
          <w:sz w:val="24"/>
          <w:szCs w:val="24"/>
        </w:rPr>
        <w:t xml:space="preserve">. We conducted our experiment at </w:t>
      </w:r>
      <w:r w:rsidR="0022795A">
        <w:rPr>
          <w:rFonts w:ascii="Times New Roman" w:eastAsia="Times New Roman" w:hAnsi="Times New Roman" w:cs="Times New Roman"/>
          <w:sz w:val="24"/>
          <w:szCs w:val="24"/>
        </w:rPr>
        <w:t>each</w:t>
      </w:r>
      <w:r w:rsidRPr="00527114">
        <w:rPr>
          <w:rFonts w:ascii="Times New Roman" w:eastAsia="Times New Roman" w:hAnsi="Times New Roman" w:cs="Times New Roman"/>
          <w:sz w:val="24"/>
          <w:szCs w:val="24"/>
        </w:rPr>
        <w:t xml:space="preserve"> site </w:t>
      </w:r>
      <w:r w:rsidR="0022795A">
        <w:rPr>
          <w:rFonts w:ascii="Times New Roman" w:eastAsia="Times New Roman" w:hAnsi="Times New Roman" w:cs="Times New Roman"/>
          <w:sz w:val="24"/>
          <w:szCs w:val="24"/>
        </w:rPr>
        <w:t>in</w:t>
      </w:r>
      <w:r w:rsidR="0022795A"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winter (July-August) and summer (February-March). At each site</w:t>
      </w:r>
      <w:r w:rsidR="00AA0F1F">
        <w:rPr>
          <w:rFonts w:ascii="Times New Roman" w:eastAsia="Times New Roman" w:hAnsi="Times New Roman" w:cs="Times New Roman"/>
          <w:sz w:val="24"/>
          <w:szCs w:val="24"/>
        </w:rPr>
        <w:t xml:space="preserve"> in each season</w:t>
      </w:r>
      <w:r w:rsidRPr="00527114">
        <w:rPr>
          <w:rFonts w:ascii="Times New Roman" w:eastAsia="Times New Roman" w:hAnsi="Times New Roman" w:cs="Times New Roman"/>
          <w:sz w:val="24"/>
          <w:szCs w:val="24"/>
        </w:rPr>
        <w:t xml:space="preserve">, we established six </w:t>
      </w:r>
      <w:r w:rsidR="000053E5" w:rsidRPr="00527114">
        <w:rPr>
          <w:rFonts w:ascii="Times New Roman" w:eastAsia="Times New Roman" w:hAnsi="Times New Roman" w:cs="Times New Roman"/>
          <w:sz w:val="24"/>
          <w:szCs w:val="24"/>
        </w:rPr>
        <w:t xml:space="preserve">replicate </w:t>
      </w:r>
      <w:r w:rsidRPr="00527114">
        <w:rPr>
          <w:rFonts w:ascii="Times New Roman" w:eastAsia="Times New Roman" w:hAnsi="Times New Roman" w:cs="Times New Roman"/>
          <w:sz w:val="24"/>
          <w:szCs w:val="24"/>
        </w:rPr>
        <w:t xml:space="preserve">blocks separated by &gt; 1 km. </w:t>
      </w:r>
      <w:r w:rsidR="000053E5" w:rsidRPr="00527114">
        <w:rPr>
          <w:rFonts w:ascii="Times New Roman" w:eastAsia="Times New Roman" w:hAnsi="Times New Roman" w:cs="Times New Roman"/>
          <w:sz w:val="24"/>
          <w:szCs w:val="24"/>
        </w:rPr>
        <w:t xml:space="preserve">Within each block, we </w:t>
      </w:r>
      <w:r w:rsidR="0022795A">
        <w:rPr>
          <w:rFonts w:ascii="Times New Roman" w:eastAsia="Times New Roman" w:hAnsi="Times New Roman" w:cs="Times New Roman"/>
          <w:sz w:val="24"/>
          <w:szCs w:val="24"/>
        </w:rPr>
        <w:t>assess</w:t>
      </w:r>
      <w:r w:rsidR="000053E5" w:rsidRPr="00527114">
        <w:rPr>
          <w:rFonts w:ascii="Times New Roman" w:eastAsia="Times New Roman" w:hAnsi="Times New Roman" w:cs="Times New Roman"/>
          <w:sz w:val="24"/>
          <w:szCs w:val="24"/>
        </w:rPr>
        <w:t xml:space="preserve">ed </w:t>
      </w:r>
      <w:proofErr w:type="gramStart"/>
      <w:r w:rsidRPr="00527114">
        <w:rPr>
          <w:rFonts w:ascii="Times New Roman" w:eastAsia="Times New Roman" w:hAnsi="Times New Roman" w:cs="Times New Roman"/>
          <w:sz w:val="24"/>
          <w:szCs w:val="24"/>
        </w:rPr>
        <w:t>effects</w:t>
      </w:r>
      <w:proofErr w:type="gramEnd"/>
      <w:r w:rsidRPr="00527114">
        <w:rPr>
          <w:rFonts w:ascii="Times New Roman" w:eastAsia="Times New Roman" w:hAnsi="Times New Roman" w:cs="Times New Roman"/>
          <w:sz w:val="24"/>
          <w:szCs w:val="24"/>
        </w:rPr>
        <w:t xml:space="preserve"> of adult devil</w:t>
      </w:r>
      <w:r w:rsidR="0022795A">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w:t>
      </w:r>
      <w:r w:rsidR="000053E5" w:rsidRPr="00527114">
        <w:rPr>
          <w:rFonts w:ascii="Times New Roman" w:eastAsia="Times New Roman" w:hAnsi="Times New Roman" w:cs="Times New Roman"/>
          <w:sz w:val="24"/>
          <w:szCs w:val="24"/>
        </w:rPr>
        <w:t>by establishing</w:t>
      </w:r>
      <w:r w:rsidRPr="00527114">
        <w:rPr>
          <w:rFonts w:ascii="Times New Roman" w:eastAsia="Times New Roman" w:hAnsi="Times New Roman" w:cs="Times New Roman"/>
          <w:sz w:val="24"/>
          <w:szCs w:val="24"/>
        </w:rPr>
        <w:t xml:space="preserve"> two plots, separated by 200 m: one </w:t>
      </w:r>
      <w:r w:rsidR="000053E5" w:rsidRPr="00527114">
        <w:rPr>
          <w:rFonts w:ascii="Times New Roman" w:eastAsia="Times New Roman" w:hAnsi="Times New Roman" w:cs="Times New Roman"/>
          <w:sz w:val="24"/>
          <w:szCs w:val="24"/>
        </w:rPr>
        <w:t xml:space="preserve">plot </w:t>
      </w:r>
      <w:r w:rsidRPr="00527114">
        <w:rPr>
          <w:rFonts w:ascii="Times New Roman" w:eastAsia="Times New Roman" w:hAnsi="Times New Roman" w:cs="Times New Roman"/>
          <w:sz w:val="24"/>
          <w:szCs w:val="24"/>
        </w:rPr>
        <w:t xml:space="preserve">contained a carcass with full </w:t>
      </w:r>
      <w:r w:rsidR="0022795A">
        <w:rPr>
          <w:rFonts w:ascii="Times New Roman" w:eastAsia="Times New Roman" w:hAnsi="Times New Roman" w:cs="Times New Roman"/>
          <w:sz w:val="24"/>
          <w:szCs w:val="24"/>
        </w:rPr>
        <w:t xml:space="preserve">devil </w:t>
      </w:r>
      <w:r w:rsidRPr="00527114">
        <w:rPr>
          <w:rFonts w:ascii="Times New Roman" w:eastAsia="Times New Roman" w:hAnsi="Times New Roman" w:cs="Times New Roman"/>
          <w:sz w:val="24"/>
          <w:szCs w:val="24"/>
        </w:rPr>
        <w:t xml:space="preserve">access, and </w:t>
      </w:r>
      <w:r w:rsidR="00F4181E">
        <w:rPr>
          <w:rFonts w:ascii="Times New Roman" w:eastAsia="Times New Roman" w:hAnsi="Times New Roman" w:cs="Times New Roman"/>
          <w:sz w:val="24"/>
          <w:szCs w:val="24"/>
        </w:rPr>
        <w:t>one</w:t>
      </w:r>
      <w:r w:rsidR="000053E5"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contained a carcass inside an </w:t>
      </w:r>
      <w:proofErr w:type="spellStart"/>
      <w:r w:rsidR="000053E5" w:rsidRPr="00527114">
        <w:rPr>
          <w:rFonts w:ascii="Times New Roman" w:eastAsia="Times New Roman" w:hAnsi="Times New Roman" w:cs="Times New Roman"/>
          <w:sz w:val="24"/>
          <w:szCs w:val="24"/>
        </w:rPr>
        <w:t>exclosure</w:t>
      </w:r>
      <w:proofErr w:type="spellEnd"/>
      <w:r w:rsidR="000053E5" w:rsidRPr="00527114">
        <w:rPr>
          <w:rFonts w:ascii="Times New Roman" w:eastAsia="Times New Roman" w:hAnsi="Times New Roman" w:cs="Times New Roman"/>
          <w:sz w:val="24"/>
          <w:szCs w:val="24"/>
        </w:rPr>
        <w:t xml:space="preserve"> </w:t>
      </w:r>
      <w:r w:rsidR="0022795A">
        <w:rPr>
          <w:rFonts w:ascii="Times New Roman" w:eastAsia="Times New Roman" w:hAnsi="Times New Roman" w:cs="Times New Roman"/>
          <w:sz w:val="24"/>
          <w:szCs w:val="24"/>
        </w:rPr>
        <w:t xml:space="preserve">that </w:t>
      </w:r>
      <w:r w:rsidR="000053E5" w:rsidRPr="00527114">
        <w:rPr>
          <w:rFonts w:ascii="Times New Roman" w:eastAsia="Times New Roman" w:hAnsi="Times New Roman" w:cs="Times New Roman"/>
          <w:sz w:val="24"/>
          <w:szCs w:val="24"/>
        </w:rPr>
        <w:t>exclude</w:t>
      </w:r>
      <w:r w:rsidR="0022795A">
        <w:rPr>
          <w:rFonts w:ascii="Times New Roman" w:eastAsia="Times New Roman" w:hAnsi="Times New Roman" w:cs="Times New Roman"/>
          <w:sz w:val="24"/>
          <w:szCs w:val="24"/>
        </w:rPr>
        <w:t>d</w:t>
      </w:r>
      <w:r w:rsidR="000053E5"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adult devil</w:t>
      </w:r>
      <w:r w:rsidR="000053E5" w:rsidRPr="00527114">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Full-access plots had one adult </w:t>
      </w:r>
      <w:proofErr w:type="spellStart"/>
      <w:r w:rsidRPr="00527114">
        <w:rPr>
          <w:rFonts w:ascii="Times New Roman" w:eastAsia="Times New Roman" w:hAnsi="Times New Roman" w:cs="Times New Roman"/>
          <w:sz w:val="24"/>
          <w:szCs w:val="24"/>
        </w:rPr>
        <w:t>pademelon</w:t>
      </w:r>
      <w:proofErr w:type="spellEnd"/>
      <w:r w:rsidRPr="00527114">
        <w:rPr>
          <w:rFonts w:ascii="Times New Roman" w:eastAsia="Times New Roman" w:hAnsi="Times New Roman" w:cs="Times New Roman"/>
          <w:sz w:val="24"/>
          <w:szCs w:val="24"/>
        </w:rPr>
        <w:t xml:space="preserve"> carcass staked to the ground with a 45 cm star </w:t>
      </w:r>
      <w:proofErr w:type="gramStart"/>
      <w:r w:rsidRPr="00527114">
        <w:rPr>
          <w:rFonts w:ascii="Times New Roman" w:eastAsia="Times New Roman" w:hAnsi="Times New Roman" w:cs="Times New Roman"/>
          <w:sz w:val="24"/>
          <w:szCs w:val="24"/>
        </w:rPr>
        <w:t>picket</w:t>
      </w:r>
      <w:proofErr w:type="gramEnd"/>
      <w:r w:rsidRPr="00527114">
        <w:rPr>
          <w:rFonts w:ascii="Times New Roman" w:eastAsia="Times New Roman" w:hAnsi="Times New Roman" w:cs="Times New Roman"/>
          <w:sz w:val="24"/>
          <w:szCs w:val="24"/>
        </w:rPr>
        <w:t xml:space="preserve">. </w:t>
      </w:r>
      <w:proofErr w:type="spellStart"/>
      <w:r w:rsidRPr="00527114">
        <w:rPr>
          <w:rFonts w:ascii="Times New Roman" w:eastAsia="Times New Roman" w:hAnsi="Times New Roman" w:cs="Times New Roman"/>
          <w:sz w:val="24"/>
          <w:szCs w:val="24"/>
        </w:rPr>
        <w:t>Exclosures</w:t>
      </w:r>
      <w:proofErr w:type="spellEnd"/>
      <w:r w:rsidRPr="00527114">
        <w:rPr>
          <w:rFonts w:ascii="Times New Roman" w:eastAsia="Times New Roman" w:hAnsi="Times New Roman" w:cs="Times New Roman"/>
          <w:sz w:val="24"/>
          <w:szCs w:val="24"/>
        </w:rPr>
        <w:t xml:space="preserve"> had one carcass staked </w:t>
      </w:r>
      <w:r w:rsidR="00AA0F1F">
        <w:rPr>
          <w:rFonts w:ascii="Times New Roman" w:eastAsia="Times New Roman" w:hAnsi="Times New Roman" w:cs="Times New Roman"/>
          <w:sz w:val="24"/>
          <w:szCs w:val="24"/>
        </w:rPr>
        <w:t xml:space="preserve">to the ground </w:t>
      </w:r>
      <w:r w:rsidRPr="00527114">
        <w:rPr>
          <w:rFonts w:ascii="Times New Roman" w:eastAsia="Times New Roman" w:hAnsi="Times New Roman" w:cs="Times New Roman"/>
          <w:sz w:val="24"/>
          <w:szCs w:val="24"/>
        </w:rPr>
        <w:t xml:space="preserve">and enclosed by a weld-mesh box with 10 × 10 cm openings that allowed access to all mammalian and invertebrate scavengers except adult devils; subadult devils </w:t>
      </w:r>
      <w:r w:rsidR="0022795A">
        <w:rPr>
          <w:rFonts w:ascii="Times New Roman" w:eastAsia="Times New Roman" w:hAnsi="Times New Roman" w:cs="Times New Roman"/>
          <w:sz w:val="24"/>
          <w:szCs w:val="24"/>
        </w:rPr>
        <w:t xml:space="preserve">less than </w:t>
      </w:r>
      <w:r w:rsidRPr="00527114">
        <w:rPr>
          <w:rFonts w:ascii="Times New Roman" w:eastAsia="Times New Roman" w:hAnsi="Times New Roman" w:cs="Times New Roman"/>
          <w:sz w:val="24"/>
          <w:szCs w:val="24"/>
        </w:rPr>
        <w:t xml:space="preserve">15 months </w:t>
      </w:r>
      <w:r w:rsidR="00AA0F1F">
        <w:rPr>
          <w:rFonts w:ascii="Times New Roman" w:eastAsia="Times New Roman" w:hAnsi="Times New Roman" w:cs="Times New Roman"/>
          <w:sz w:val="24"/>
          <w:szCs w:val="24"/>
        </w:rPr>
        <w:t xml:space="preserve">old </w:t>
      </w:r>
      <w:r w:rsidRPr="00527114">
        <w:rPr>
          <w:rFonts w:ascii="Times New Roman" w:eastAsia="Times New Roman" w:hAnsi="Times New Roman" w:cs="Times New Roman"/>
          <w:sz w:val="24"/>
          <w:szCs w:val="24"/>
        </w:rPr>
        <w:t xml:space="preserve">were small enough to enter. </w:t>
      </w:r>
      <w:proofErr w:type="spellStart"/>
      <w:r w:rsidRPr="00527114">
        <w:rPr>
          <w:rFonts w:ascii="Times New Roman" w:eastAsia="Times New Roman" w:hAnsi="Times New Roman" w:cs="Times New Roman"/>
          <w:sz w:val="24"/>
          <w:szCs w:val="24"/>
        </w:rPr>
        <w:t>Exclosures</w:t>
      </w:r>
      <w:proofErr w:type="spellEnd"/>
      <w:r w:rsidRPr="00527114">
        <w:rPr>
          <w:rFonts w:ascii="Times New Roman" w:eastAsia="Times New Roman" w:hAnsi="Times New Roman" w:cs="Times New Roman"/>
          <w:sz w:val="24"/>
          <w:szCs w:val="24"/>
        </w:rPr>
        <w:t xml:space="preserve"> were 1.1 × 1.7 × 1.0 m in size. Weld-mesh bottoms were added to the </w:t>
      </w:r>
      <w:proofErr w:type="spellStart"/>
      <w:r w:rsidRPr="00527114">
        <w:rPr>
          <w:rFonts w:ascii="Times New Roman" w:eastAsia="Times New Roman" w:hAnsi="Times New Roman" w:cs="Times New Roman"/>
          <w:sz w:val="24"/>
          <w:szCs w:val="24"/>
        </w:rPr>
        <w:t>exclosures</w:t>
      </w:r>
      <w:proofErr w:type="spellEnd"/>
      <w:r w:rsidRPr="00527114">
        <w:rPr>
          <w:rFonts w:ascii="Times New Roman" w:eastAsia="Times New Roman" w:hAnsi="Times New Roman" w:cs="Times New Roman"/>
          <w:sz w:val="24"/>
          <w:szCs w:val="24"/>
        </w:rPr>
        <w:t xml:space="preserve"> </w:t>
      </w:r>
      <w:r w:rsidR="00E01998">
        <w:rPr>
          <w:rFonts w:ascii="Times New Roman" w:eastAsia="Times New Roman" w:hAnsi="Times New Roman" w:cs="Times New Roman"/>
          <w:sz w:val="24"/>
          <w:szCs w:val="24"/>
        </w:rPr>
        <w:t xml:space="preserve">in summer </w:t>
      </w:r>
      <w:r w:rsidRPr="00527114">
        <w:rPr>
          <w:rFonts w:ascii="Times New Roman" w:eastAsia="Times New Roman" w:hAnsi="Times New Roman" w:cs="Times New Roman"/>
          <w:sz w:val="24"/>
          <w:szCs w:val="24"/>
        </w:rPr>
        <w:t>to prevent entry by digging.</w:t>
      </w:r>
    </w:p>
    <w:p w14:paraId="49416B46" w14:textId="77777777" w:rsidR="00905A1F" w:rsidRPr="00527114" w:rsidRDefault="00905A1F" w:rsidP="009B2781">
      <w:pPr>
        <w:spacing w:after="0" w:line="480" w:lineRule="auto"/>
        <w:contextualSpacing/>
        <w:rPr>
          <w:rFonts w:ascii="Times New Roman" w:eastAsia="Times New Roman" w:hAnsi="Times New Roman" w:cs="Times New Roman"/>
          <w:i/>
          <w:sz w:val="24"/>
          <w:szCs w:val="24"/>
        </w:rPr>
      </w:pPr>
    </w:p>
    <w:p w14:paraId="2E27A5F0" w14:textId="08A9FF07" w:rsidR="00B05015" w:rsidRPr="00527114" w:rsidRDefault="009F4903" w:rsidP="009B2781">
      <w:pPr>
        <w:spacing w:after="0"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Carcass persistence and v</w:t>
      </w:r>
      <w:r w:rsidRPr="00527114">
        <w:rPr>
          <w:rFonts w:ascii="Times New Roman" w:eastAsia="Times New Roman" w:hAnsi="Times New Roman" w:cs="Times New Roman"/>
          <w:i/>
          <w:sz w:val="24"/>
          <w:szCs w:val="24"/>
        </w:rPr>
        <w:t xml:space="preserve">ertebrate </w:t>
      </w:r>
      <w:r w:rsidR="00447EB2" w:rsidRPr="00527114">
        <w:rPr>
          <w:rFonts w:ascii="Times New Roman" w:eastAsia="Times New Roman" w:hAnsi="Times New Roman" w:cs="Times New Roman"/>
          <w:i/>
          <w:sz w:val="24"/>
          <w:szCs w:val="24"/>
        </w:rPr>
        <w:t>scavenging activity</w:t>
      </w:r>
    </w:p>
    <w:p w14:paraId="00B79D6E" w14:textId="5E483C4F" w:rsidR="009F4903" w:rsidRPr="00527114" w:rsidRDefault="00116B25" w:rsidP="009F4903">
      <w:pPr>
        <w:spacing w:after="0" w:line="480" w:lineRule="auto"/>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 xml:space="preserve">During the winter (July 2023), we deployed 34 carcasses for 26 d; unforeseen weather events led to removal of two plots (1 </w:t>
      </w:r>
      <w:proofErr w:type="spellStart"/>
      <w:r w:rsidRPr="00527114">
        <w:rPr>
          <w:rFonts w:ascii="Times New Roman" w:eastAsia="Times New Roman" w:hAnsi="Times New Roman" w:cs="Times New Roman"/>
          <w:sz w:val="24"/>
          <w:szCs w:val="24"/>
        </w:rPr>
        <w:t>exclosure</w:t>
      </w:r>
      <w:proofErr w:type="spellEnd"/>
      <w:r w:rsidR="003132BC">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1 full access) at Salmon River. During summer (Feb 2023), we deployed 34 carcasses for 30 d</w:t>
      </w:r>
      <w:r w:rsidR="009F4903">
        <w:rPr>
          <w:rFonts w:ascii="Times New Roman" w:eastAsia="Times New Roman" w:hAnsi="Times New Roman" w:cs="Times New Roman"/>
          <w:sz w:val="24"/>
          <w:szCs w:val="24"/>
        </w:rPr>
        <w:t>; w</w:t>
      </w:r>
      <w:r w:rsidR="00D61B0E" w:rsidRPr="00527114">
        <w:rPr>
          <w:rFonts w:ascii="Times New Roman" w:eastAsia="Times New Roman" w:hAnsi="Times New Roman" w:cs="Times New Roman"/>
          <w:sz w:val="24"/>
          <w:szCs w:val="24"/>
        </w:rPr>
        <w:t xml:space="preserve">e removed one block from </w:t>
      </w:r>
      <w:r w:rsidRPr="00527114">
        <w:rPr>
          <w:rFonts w:ascii="Times New Roman" w:eastAsia="Times New Roman" w:hAnsi="Times New Roman" w:cs="Times New Roman"/>
          <w:sz w:val="24"/>
          <w:szCs w:val="24"/>
        </w:rPr>
        <w:t xml:space="preserve">West Takone due to </w:t>
      </w:r>
      <w:r w:rsidR="00D61B0E" w:rsidRPr="00527114">
        <w:rPr>
          <w:rFonts w:ascii="Times New Roman" w:eastAsia="Times New Roman" w:hAnsi="Times New Roman" w:cs="Times New Roman"/>
          <w:sz w:val="24"/>
          <w:szCs w:val="24"/>
        </w:rPr>
        <w:t>a</w:t>
      </w:r>
      <w:r w:rsidR="00F4181E">
        <w:rPr>
          <w:rFonts w:ascii="Times New Roman" w:eastAsia="Times New Roman" w:hAnsi="Times New Roman" w:cs="Times New Roman"/>
          <w:sz w:val="24"/>
          <w:szCs w:val="24"/>
        </w:rPr>
        <w:t xml:space="preserve"> failure of an </w:t>
      </w:r>
      <w:proofErr w:type="spellStart"/>
      <w:r w:rsidRPr="00527114">
        <w:rPr>
          <w:rFonts w:ascii="Times New Roman" w:eastAsia="Times New Roman" w:hAnsi="Times New Roman" w:cs="Times New Roman"/>
          <w:sz w:val="24"/>
          <w:szCs w:val="24"/>
        </w:rPr>
        <w:t>exclosure</w:t>
      </w:r>
      <w:proofErr w:type="spellEnd"/>
      <w:r w:rsidRPr="00527114">
        <w:rPr>
          <w:rFonts w:ascii="Times New Roman" w:eastAsia="Times New Roman" w:hAnsi="Times New Roman" w:cs="Times New Roman"/>
          <w:sz w:val="24"/>
          <w:szCs w:val="24"/>
        </w:rPr>
        <w:t xml:space="preserve">. </w:t>
      </w:r>
      <w:r w:rsidR="009F4903" w:rsidRPr="00527114">
        <w:rPr>
          <w:rFonts w:ascii="Times New Roman" w:eastAsia="Times New Roman" w:hAnsi="Times New Roman" w:cs="Times New Roman"/>
          <w:sz w:val="24"/>
          <w:szCs w:val="24"/>
        </w:rPr>
        <w:t>Carcasses were visited every 5</w:t>
      </w:r>
      <w:r w:rsidR="009F4903">
        <w:rPr>
          <w:rFonts w:ascii="Times New Roman" w:eastAsia="Times New Roman" w:hAnsi="Times New Roman" w:cs="Times New Roman"/>
          <w:sz w:val="24"/>
          <w:szCs w:val="24"/>
        </w:rPr>
        <w:t xml:space="preserve"> to </w:t>
      </w:r>
      <w:r w:rsidR="009F4903" w:rsidRPr="00527114">
        <w:rPr>
          <w:rFonts w:ascii="Times New Roman" w:eastAsia="Times New Roman" w:hAnsi="Times New Roman" w:cs="Times New Roman"/>
          <w:sz w:val="24"/>
          <w:szCs w:val="24"/>
        </w:rPr>
        <w:t xml:space="preserve">10 d to </w:t>
      </w:r>
      <w:r w:rsidR="00F4181E">
        <w:rPr>
          <w:rFonts w:ascii="Times New Roman" w:eastAsia="Times New Roman" w:hAnsi="Times New Roman" w:cs="Times New Roman"/>
          <w:sz w:val="24"/>
          <w:szCs w:val="24"/>
        </w:rPr>
        <w:t xml:space="preserve">assess </w:t>
      </w:r>
      <w:r w:rsidR="009F4903" w:rsidRPr="00527114">
        <w:rPr>
          <w:rFonts w:ascii="Times New Roman" w:eastAsia="Times New Roman" w:hAnsi="Times New Roman" w:cs="Times New Roman"/>
          <w:sz w:val="24"/>
          <w:szCs w:val="24"/>
        </w:rPr>
        <w:t xml:space="preserve">the presence or absence of internal organs, muscle, bones, tail, and hide at each carcass. Carcass persistence was quantified by the </w:t>
      </w:r>
      <w:r w:rsidR="00F4181E">
        <w:rPr>
          <w:rFonts w:ascii="Times New Roman" w:eastAsia="Times New Roman" w:hAnsi="Times New Roman" w:cs="Times New Roman"/>
          <w:sz w:val="24"/>
          <w:szCs w:val="24"/>
        </w:rPr>
        <w:t xml:space="preserve">number of </w:t>
      </w:r>
      <w:r w:rsidR="009F4903" w:rsidRPr="00527114">
        <w:rPr>
          <w:rFonts w:ascii="Times New Roman" w:eastAsia="Times New Roman" w:hAnsi="Times New Roman" w:cs="Times New Roman"/>
          <w:sz w:val="24"/>
          <w:szCs w:val="24"/>
        </w:rPr>
        <w:t xml:space="preserve">days a carcass persisted until the internal organs and muscle were fully consumed. </w:t>
      </w:r>
    </w:p>
    <w:p w14:paraId="4215ACF9" w14:textId="4F008AFE" w:rsidR="00B05015" w:rsidRPr="00527114" w:rsidRDefault="00116B25" w:rsidP="00137795">
      <w:pPr>
        <w:spacing w:after="0" w:line="480" w:lineRule="auto"/>
        <w:ind w:firstLine="540"/>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lastRenderedPageBreak/>
        <w:t>Remote wildlife cameras (Swift Enduro, Outdoor Cameras Australia, QLD) were</w:t>
      </w:r>
      <w:r w:rsidR="00F4181E">
        <w:rPr>
          <w:rFonts w:ascii="Times New Roman" w:eastAsia="Times New Roman" w:hAnsi="Times New Roman" w:cs="Times New Roman"/>
          <w:sz w:val="24"/>
          <w:szCs w:val="24"/>
        </w:rPr>
        <w:t xml:space="preserve"> placed </w:t>
      </w:r>
      <w:r w:rsidRPr="00527114">
        <w:rPr>
          <w:rFonts w:ascii="Times New Roman" w:eastAsia="Times New Roman" w:hAnsi="Times New Roman" w:cs="Times New Roman"/>
          <w:sz w:val="24"/>
          <w:szCs w:val="24"/>
        </w:rPr>
        <w:t xml:space="preserve">at each carcass to </w:t>
      </w:r>
      <w:r w:rsidR="00F4181E">
        <w:rPr>
          <w:rFonts w:ascii="Times New Roman" w:eastAsia="Times New Roman" w:hAnsi="Times New Roman" w:cs="Times New Roman"/>
          <w:sz w:val="24"/>
          <w:szCs w:val="24"/>
        </w:rPr>
        <w:t xml:space="preserve">confirm </w:t>
      </w:r>
      <w:r w:rsidRPr="00527114">
        <w:rPr>
          <w:rFonts w:ascii="Times New Roman" w:eastAsia="Times New Roman" w:hAnsi="Times New Roman" w:cs="Times New Roman"/>
          <w:sz w:val="24"/>
          <w:szCs w:val="24"/>
        </w:rPr>
        <w:t>measure</w:t>
      </w:r>
      <w:r w:rsidR="009F4903">
        <w:rPr>
          <w:rFonts w:ascii="Times New Roman" w:eastAsia="Times New Roman" w:hAnsi="Times New Roman" w:cs="Times New Roman"/>
          <w:sz w:val="24"/>
          <w:szCs w:val="24"/>
        </w:rPr>
        <w:t>ments of</w:t>
      </w:r>
      <w:r w:rsidRPr="00527114">
        <w:rPr>
          <w:rFonts w:ascii="Times New Roman" w:eastAsia="Times New Roman" w:hAnsi="Times New Roman" w:cs="Times New Roman"/>
          <w:sz w:val="24"/>
          <w:szCs w:val="24"/>
        </w:rPr>
        <w:t xml:space="preserve"> carcass persistence and </w:t>
      </w:r>
      <w:r w:rsidR="009F4903">
        <w:rPr>
          <w:rFonts w:ascii="Times New Roman" w:eastAsia="Times New Roman" w:hAnsi="Times New Roman" w:cs="Times New Roman"/>
          <w:sz w:val="24"/>
          <w:szCs w:val="24"/>
        </w:rPr>
        <w:t xml:space="preserve">to assess </w:t>
      </w:r>
      <w:r w:rsidRPr="00527114">
        <w:rPr>
          <w:rFonts w:ascii="Times New Roman" w:eastAsia="Times New Roman" w:hAnsi="Times New Roman" w:cs="Times New Roman"/>
          <w:sz w:val="24"/>
          <w:szCs w:val="24"/>
        </w:rPr>
        <w:t>vertebrate scavenger activity. Each camera was fastened to a tree at 0.5</w:t>
      </w:r>
      <w:r w:rsidR="00AA0F1F">
        <w:rPr>
          <w:rFonts w:ascii="Times New Roman" w:eastAsia="Times New Roman" w:hAnsi="Times New Roman" w:cs="Times New Roman"/>
          <w:sz w:val="24"/>
          <w:szCs w:val="24"/>
        </w:rPr>
        <w:t xml:space="preserve"> to </w:t>
      </w:r>
      <w:r w:rsidRPr="00527114">
        <w:rPr>
          <w:rFonts w:ascii="Times New Roman" w:eastAsia="Times New Roman" w:hAnsi="Times New Roman" w:cs="Times New Roman"/>
          <w:sz w:val="24"/>
          <w:szCs w:val="24"/>
        </w:rPr>
        <w:t xml:space="preserve">1.0 m, facing the ventral side of the carcass. Cameras were active </w:t>
      </w:r>
      <w:r w:rsidR="009F4903">
        <w:rPr>
          <w:rFonts w:ascii="Times New Roman" w:eastAsia="Times New Roman" w:hAnsi="Times New Roman" w:cs="Times New Roman"/>
          <w:sz w:val="24"/>
          <w:szCs w:val="24"/>
        </w:rPr>
        <w:t>for 24 h a</w:t>
      </w:r>
      <w:r w:rsidRPr="00527114">
        <w:rPr>
          <w:rFonts w:ascii="Times New Roman" w:eastAsia="Times New Roman" w:hAnsi="Times New Roman" w:cs="Times New Roman"/>
          <w:sz w:val="24"/>
          <w:szCs w:val="24"/>
        </w:rPr>
        <w:t xml:space="preserve"> day</w:t>
      </w:r>
      <w:r w:rsidR="00D61B0E" w:rsidRPr="00527114">
        <w:rPr>
          <w:rFonts w:ascii="Times New Roman" w:eastAsia="Times New Roman" w:hAnsi="Times New Roman" w:cs="Times New Roman"/>
          <w:sz w:val="24"/>
          <w:szCs w:val="24"/>
        </w:rPr>
        <w:t xml:space="preserve"> and </w:t>
      </w:r>
      <w:r w:rsidRPr="00527114">
        <w:rPr>
          <w:rFonts w:ascii="Times New Roman" w:eastAsia="Times New Roman" w:hAnsi="Times New Roman" w:cs="Times New Roman"/>
          <w:sz w:val="24"/>
          <w:szCs w:val="24"/>
        </w:rPr>
        <w:t xml:space="preserve">set at high sensitivity to capture five photos per trigger. We identified vertebrate species captured on images </w:t>
      </w:r>
      <w:r w:rsidR="00BA74EB" w:rsidRPr="00527114">
        <w:rPr>
          <w:rFonts w:ascii="Times New Roman" w:eastAsia="Times New Roman" w:hAnsi="Times New Roman" w:cs="Times New Roman"/>
          <w:sz w:val="24"/>
          <w:szCs w:val="24"/>
        </w:rPr>
        <w:t xml:space="preserve">using the Mega-Efficient-Wildlife-Classifier </w:t>
      </w:r>
      <w:r w:rsidR="00AA0F1F">
        <w:rPr>
          <w:rFonts w:ascii="Times New Roman" w:eastAsia="Times New Roman" w:hAnsi="Times New Roman" w:cs="Times New Roman"/>
          <w:sz w:val="24"/>
          <w:szCs w:val="24"/>
        </w:rPr>
        <w:t xml:space="preserve">software </w:t>
      </w:r>
      <w:r w:rsidR="00BA74EB" w:rsidRPr="00527114">
        <w:rPr>
          <w:rFonts w:ascii="Times New Roman" w:eastAsia="Times New Roman" w:hAnsi="Times New Roman" w:cs="Times New Roman"/>
          <w:sz w:val="24"/>
          <w:szCs w:val="24"/>
        </w:rPr>
        <w:t xml:space="preserve">(Brook </w:t>
      </w:r>
      <w:r w:rsidR="00BA74EB" w:rsidRPr="00137795">
        <w:rPr>
          <w:rFonts w:ascii="Times New Roman" w:eastAsia="Times New Roman" w:hAnsi="Times New Roman" w:cs="Times New Roman"/>
          <w:i/>
          <w:iCs/>
          <w:sz w:val="24"/>
          <w:szCs w:val="24"/>
        </w:rPr>
        <w:t>et al.</w:t>
      </w:r>
      <w:r w:rsidR="00BA74EB" w:rsidRPr="00527114">
        <w:rPr>
          <w:rFonts w:ascii="Times New Roman" w:eastAsia="Times New Roman" w:hAnsi="Times New Roman" w:cs="Times New Roman"/>
          <w:sz w:val="24"/>
          <w:szCs w:val="24"/>
        </w:rPr>
        <w:t xml:space="preserve"> 2023). </w:t>
      </w:r>
      <w:r w:rsidRPr="00527114">
        <w:rPr>
          <w:rFonts w:ascii="Times New Roman" w:eastAsia="Times New Roman" w:hAnsi="Times New Roman" w:cs="Times New Roman"/>
          <w:sz w:val="24"/>
          <w:szCs w:val="24"/>
        </w:rPr>
        <w:t xml:space="preserve">We tagged species using </w:t>
      </w:r>
      <w:proofErr w:type="spellStart"/>
      <w:r w:rsidRPr="00527114">
        <w:rPr>
          <w:rFonts w:ascii="Times New Roman" w:eastAsia="Times New Roman" w:hAnsi="Times New Roman" w:cs="Times New Roman"/>
          <w:sz w:val="24"/>
          <w:szCs w:val="24"/>
        </w:rPr>
        <w:t>DigiKam</w:t>
      </w:r>
      <w:proofErr w:type="spellEnd"/>
      <w:r w:rsidRPr="00527114">
        <w:rPr>
          <w:rFonts w:ascii="Times New Roman" w:eastAsia="Times New Roman" w:hAnsi="Times New Roman" w:cs="Times New Roman"/>
          <w:sz w:val="24"/>
          <w:szCs w:val="24"/>
        </w:rPr>
        <w:t xml:space="preserve"> software (</w:t>
      </w:r>
      <w:proofErr w:type="spellStart"/>
      <w:r w:rsidRPr="00527114">
        <w:rPr>
          <w:rFonts w:ascii="Times New Roman" w:eastAsia="Times New Roman" w:hAnsi="Times New Roman" w:cs="Times New Roman"/>
          <w:sz w:val="24"/>
          <w:szCs w:val="24"/>
        </w:rPr>
        <w:t>digiKam</w:t>
      </w:r>
      <w:proofErr w:type="spellEnd"/>
      <w:r w:rsidRPr="00527114">
        <w:rPr>
          <w:rFonts w:ascii="Times New Roman" w:eastAsia="Times New Roman" w:hAnsi="Times New Roman" w:cs="Times New Roman"/>
          <w:sz w:val="24"/>
          <w:szCs w:val="24"/>
        </w:rPr>
        <w:t xml:space="preserve"> team, 2020) and used </w:t>
      </w:r>
      <w:bookmarkStart w:id="2" w:name="_Hlk188446121"/>
      <w:r w:rsidR="003132BC">
        <w:rPr>
          <w:rFonts w:ascii="Times New Roman" w:eastAsia="Times New Roman" w:hAnsi="Times New Roman" w:cs="Times New Roman"/>
          <w:sz w:val="24"/>
          <w:szCs w:val="24"/>
        </w:rPr>
        <w:t xml:space="preserve">the </w:t>
      </w:r>
      <w:proofErr w:type="spellStart"/>
      <w:r w:rsidRPr="00527114">
        <w:rPr>
          <w:rFonts w:ascii="Times New Roman" w:eastAsia="Times New Roman" w:hAnsi="Times New Roman" w:cs="Times New Roman"/>
          <w:sz w:val="24"/>
          <w:szCs w:val="24"/>
        </w:rPr>
        <w:t>camtrapR</w:t>
      </w:r>
      <w:proofErr w:type="spellEnd"/>
      <w:r w:rsidRPr="00527114">
        <w:rPr>
          <w:rFonts w:ascii="Times New Roman" w:eastAsia="Times New Roman" w:hAnsi="Times New Roman" w:cs="Times New Roman"/>
          <w:sz w:val="24"/>
          <w:szCs w:val="24"/>
        </w:rPr>
        <w:t xml:space="preserve"> package in R (v. 4.3.2) to export the date, time, and species tag </w:t>
      </w:r>
      <w:r w:rsidR="00BA74EB" w:rsidRPr="00527114">
        <w:rPr>
          <w:rFonts w:ascii="Times New Roman" w:eastAsia="Times New Roman" w:hAnsi="Times New Roman" w:cs="Times New Roman"/>
          <w:sz w:val="24"/>
          <w:szCs w:val="24"/>
        </w:rPr>
        <w:t xml:space="preserve">for each </w:t>
      </w:r>
      <w:r w:rsidRPr="00527114">
        <w:rPr>
          <w:rFonts w:ascii="Times New Roman" w:eastAsia="Times New Roman" w:hAnsi="Times New Roman" w:cs="Times New Roman"/>
          <w:sz w:val="24"/>
          <w:szCs w:val="24"/>
        </w:rPr>
        <w:t>photo (</w:t>
      </w:r>
      <w:bookmarkStart w:id="3" w:name="_Hlk188446083"/>
      <w:proofErr w:type="spellStart"/>
      <w:r w:rsidRPr="00527114">
        <w:rPr>
          <w:rFonts w:ascii="Times New Roman" w:eastAsia="Times New Roman" w:hAnsi="Times New Roman" w:cs="Times New Roman"/>
          <w:sz w:val="24"/>
          <w:szCs w:val="24"/>
        </w:rPr>
        <w:t>Niedballa</w:t>
      </w:r>
      <w:proofErr w:type="spellEnd"/>
      <w:r w:rsidRPr="00527114">
        <w:rPr>
          <w:rFonts w:ascii="Times New Roman" w:eastAsia="Times New Roman" w:hAnsi="Times New Roman" w:cs="Times New Roman"/>
          <w:sz w:val="24"/>
          <w:szCs w:val="24"/>
        </w:rPr>
        <w:t xml:space="preserve"> </w:t>
      </w:r>
      <w:r w:rsidRPr="00137795">
        <w:rPr>
          <w:rFonts w:ascii="Times New Roman" w:eastAsia="Times New Roman" w:hAnsi="Times New Roman" w:cs="Times New Roman"/>
          <w:i/>
          <w:iCs/>
          <w:sz w:val="24"/>
          <w:szCs w:val="24"/>
        </w:rPr>
        <w:t>et al.</w:t>
      </w:r>
      <w:r w:rsidRPr="00527114">
        <w:rPr>
          <w:rFonts w:ascii="Times New Roman" w:eastAsia="Times New Roman" w:hAnsi="Times New Roman" w:cs="Times New Roman"/>
          <w:sz w:val="24"/>
          <w:szCs w:val="24"/>
        </w:rPr>
        <w:t xml:space="preserve"> 2016</w:t>
      </w:r>
      <w:bookmarkEnd w:id="3"/>
      <w:r w:rsidRPr="00527114">
        <w:rPr>
          <w:rFonts w:ascii="Times New Roman" w:eastAsia="Times New Roman" w:hAnsi="Times New Roman" w:cs="Times New Roman"/>
          <w:sz w:val="24"/>
          <w:szCs w:val="24"/>
        </w:rPr>
        <w:t xml:space="preserve">). </w:t>
      </w:r>
      <w:bookmarkEnd w:id="2"/>
      <w:r w:rsidRPr="00527114">
        <w:rPr>
          <w:rFonts w:ascii="Times New Roman" w:eastAsia="Times New Roman" w:hAnsi="Times New Roman" w:cs="Times New Roman"/>
          <w:sz w:val="24"/>
          <w:szCs w:val="24"/>
        </w:rPr>
        <w:t xml:space="preserve">Tasmanian devils were also scored by age (adult or subadult) based on </w:t>
      </w:r>
      <w:r w:rsidR="00F4181E">
        <w:rPr>
          <w:rFonts w:ascii="Times New Roman" w:eastAsia="Times New Roman" w:hAnsi="Times New Roman" w:cs="Times New Roman"/>
          <w:sz w:val="24"/>
          <w:szCs w:val="24"/>
        </w:rPr>
        <w:t xml:space="preserve">their </w:t>
      </w:r>
      <w:r w:rsidRPr="00527114">
        <w:rPr>
          <w:rFonts w:ascii="Times New Roman" w:eastAsia="Times New Roman" w:hAnsi="Times New Roman" w:cs="Times New Roman"/>
          <w:sz w:val="24"/>
          <w:szCs w:val="24"/>
        </w:rPr>
        <w:t>body size and head width. For all vertebrate</w:t>
      </w:r>
      <w:r w:rsidR="00F4181E">
        <w:rPr>
          <w:rFonts w:ascii="Times New Roman" w:eastAsia="Times New Roman" w:hAnsi="Times New Roman" w:cs="Times New Roman"/>
          <w:sz w:val="24"/>
          <w:szCs w:val="24"/>
        </w:rPr>
        <w:t xml:space="preserve"> photo</w:t>
      </w:r>
      <w:r w:rsidRPr="00527114">
        <w:rPr>
          <w:rFonts w:ascii="Times New Roman" w:eastAsia="Times New Roman" w:hAnsi="Times New Roman" w:cs="Times New Roman"/>
          <w:sz w:val="24"/>
          <w:szCs w:val="24"/>
        </w:rPr>
        <w:t>s, we scored foraging behavior as a binary variable</w:t>
      </w:r>
      <w:r w:rsidR="003132BC">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1 if </w:t>
      </w:r>
      <w:r w:rsidR="009F4903">
        <w:rPr>
          <w:rFonts w:ascii="Times New Roman" w:eastAsia="Times New Roman" w:hAnsi="Times New Roman" w:cs="Times New Roman"/>
          <w:sz w:val="24"/>
          <w:szCs w:val="24"/>
        </w:rPr>
        <w:t xml:space="preserve">they were </w:t>
      </w:r>
      <w:r w:rsidRPr="00527114">
        <w:rPr>
          <w:rFonts w:ascii="Times New Roman" w:eastAsia="Times New Roman" w:hAnsi="Times New Roman" w:cs="Times New Roman"/>
          <w:sz w:val="24"/>
          <w:szCs w:val="24"/>
        </w:rPr>
        <w:t>consuming the carcass and 0 if not. We captured repeated scavenging (i.e., scavenging at &gt; 1 carcass) by adult devils, subadult devils, spotted-tailed quolls (</w:t>
      </w:r>
      <w:proofErr w:type="spellStart"/>
      <w:r w:rsidRPr="00527114">
        <w:rPr>
          <w:rFonts w:ascii="Times New Roman" w:eastAsia="Times New Roman" w:hAnsi="Times New Roman" w:cs="Times New Roman"/>
          <w:i/>
          <w:sz w:val="24"/>
          <w:szCs w:val="24"/>
        </w:rPr>
        <w:t>Dasyurus</w:t>
      </w:r>
      <w:proofErr w:type="spellEnd"/>
      <w:r w:rsidRPr="00527114">
        <w:rPr>
          <w:rFonts w:ascii="Times New Roman" w:eastAsia="Times New Roman" w:hAnsi="Times New Roman" w:cs="Times New Roman"/>
          <w:i/>
          <w:sz w:val="24"/>
          <w:szCs w:val="24"/>
        </w:rPr>
        <w:t xml:space="preserve"> maculatus</w:t>
      </w:r>
      <w:r w:rsidRPr="00527114">
        <w:rPr>
          <w:rFonts w:ascii="Times New Roman" w:eastAsia="Times New Roman" w:hAnsi="Times New Roman" w:cs="Times New Roman"/>
          <w:sz w:val="24"/>
          <w:szCs w:val="24"/>
        </w:rPr>
        <w:t>), eastern quolls (</w:t>
      </w:r>
      <w:proofErr w:type="spellStart"/>
      <w:r w:rsidRPr="00527114">
        <w:rPr>
          <w:rFonts w:ascii="Times New Roman" w:eastAsia="Times New Roman" w:hAnsi="Times New Roman" w:cs="Times New Roman"/>
          <w:i/>
          <w:sz w:val="24"/>
          <w:szCs w:val="24"/>
        </w:rPr>
        <w:t>Dasyurus</w:t>
      </w:r>
      <w:proofErr w:type="spellEnd"/>
      <w:r w:rsidRPr="00527114">
        <w:rPr>
          <w:rFonts w:ascii="Times New Roman" w:eastAsia="Times New Roman" w:hAnsi="Times New Roman" w:cs="Times New Roman"/>
          <w:i/>
          <w:sz w:val="24"/>
          <w:szCs w:val="24"/>
        </w:rPr>
        <w:t xml:space="preserve"> </w:t>
      </w:r>
      <w:proofErr w:type="spellStart"/>
      <w:r w:rsidRPr="00527114">
        <w:rPr>
          <w:rFonts w:ascii="Times New Roman" w:eastAsia="Times New Roman" w:hAnsi="Times New Roman" w:cs="Times New Roman"/>
          <w:i/>
          <w:sz w:val="24"/>
          <w:szCs w:val="24"/>
        </w:rPr>
        <w:t>viverrinus</w:t>
      </w:r>
      <w:proofErr w:type="spellEnd"/>
      <w:r w:rsidRPr="00527114">
        <w:rPr>
          <w:rFonts w:ascii="Times New Roman" w:eastAsia="Times New Roman" w:hAnsi="Times New Roman" w:cs="Times New Roman"/>
          <w:sz w:val="24"/>
          <w:szCs w:val="24"/>
        </w:rPr>
        <w:t>), forest ravens (</w:t>
      </w:r>
      <w:r w:rsidRPr="00527114">
        <w:rPr>
          <w:rFonts w:ascii="Times New Roman" w:eastAsia="Times New Roman" w:hAnsi="Times New Roman" w:cs="Times New Roman"/>
          <w:i/>
          <w:sz w:val="24"/>
          <w:szCs w:val="24"/>
        </w:rPr>
        <w:t xml:space="preserve">Corvus </w:t>
      </w:r>
      <w:proofErr w:type="spellStart"/>
      <w:r w:rsidRPr="00527114">
        <w:rPr>
          <w:rFonts w:ascii="Times New Roman" w:eastAsia="Times New Roman" w:hAnsi="Times New Roman" w:cs="Times New Roman"/>
          <w:i/>
          <w:sz w:val="24"/>
          <w:szCs w:val="24"/>
        </w:rPr>
        <w:t>tasmanicus</w:t>
      </w:r>
      <w:proofErr w:type="spellEnd"/>
      <w:r w:rsidRPr="00527114">
        <w:rPr>
          <w:rFonts w:ascii="Times New Roman" w:eastAsia="Times New Roman" w:hAnsi="Times New Roman" w:cs="Times New Roman"/>
          <w:sz w:val="24"/>
          <w:szCs w:val="24"/>
        </w:rPr>
        <w:t>), and black currawongs (</w:t>
      </w:r>
      <w:r w:rsidRPr="00527114">
        <w:rPr>
          <w:rFonts w:ascii="Times New Roman" w:eastAsia="Times New Roman" w:hAnsi="Times New Roman" w:cs="Times New Roman"/>
          <w:i/>
          <w:sz w:val="24"/>
          <w:szCs w:val="24"/>
        </w:rPr>
        <w:t>Strepera fuliginosa</w:t>
      </w:r>
      <w:r w:rsidRPr="00527114">
        <w:rPr>
          <w:rFonts w:ascii="Times New Roman" w:eastAsia="Times New Roman" w:hAnsi="Times New Roman" w:cs="Times New Roman"/>
          <w:sz w:val="24"/>
          <w:szCs w:val="24"/>
        </w:rPr>
        <w:t>). We grouped scaveng</w:t>
      </w:r>
      <w:r w:rsidR="009F4903">
        <w:rPr>
          <w:rFonts w:ascii="Times New Roman" w:eastAsia="Times New Roman" w:hAnsi="Times New Roman" w:cs="Times New Roman"/>
          <w:sz w:val="24"/>
          <w:szCs w:val="24"/>
        </w:rPr>
        <w:t>ers</w:t>
      </w:r>
      <w:r w:rsidRPr="00527114">
        <w:rPr>
          <w:rFonts w:ascii="Times New Roman" w:eastAsia="Times New Roman" w:hAnsi="Times New Roman" w:cs="Times New Roman"/>
          <w:sz w:val="24"/>
          <w:szCs w:val="24"/>
        </w:rPr>
        <w:t xml:space="preserve"> for analysis by functional group: </w:t>
      </w:r>
      <w:r w:rsidR="009F4903">
        <w:rPr>
          <w:rFonts w:ascii="Times New Roman" w:eastAsia="Times New Roman" w:hAnsi="Times New Roman" w:cs="Times New Roman"/>
          <w:sz w:val="24"/>
          <w:szCs w:val="24"/>
        </w:rPr>
        <w:t xml:space="preserve">(i) </w:t>
      </w:r>
      <w:r w:rsidRPr="00527114">
        <w:rPr>
          <w:rFonts w:ascii="Times New Roman" w:eastAsia="Times New Roman" w:hAnsi="Times New Roman" w:cs="Times New Roman"/>
          <w:sz w:val="24"/>
          <w:szCs w:val="24"/>
        </w:rPr>
        <w:t xml:space="preserve">adult devil, </w:t>
      </w:r>
      <w:r w:rsidR="009F4903">
        <w:rPr>
          <w:rFonts w:ascii="Times New Roman" w:eastAsia="Times New Roman" w:hAnsi="Times New Roman" w:cs="Times New Roman"/>
          <w:sz w:val="24"/>
          <w:szCs w:val="24"/>
        </w:rPr>
        <w:t xml:space="preserve">(ii) </w:t>
      </w:r>
      <w:r w:rsidRPr="00527114">
        <w:rPr>
          <w:rFonts w:ascii="Times New Roman" w:eastAsia="Times New Roman" w:hAnsi="Times New Roman" w:cs="Times New Roman"/>
          <w:sz w:val="24"/>
          <w:szCs w:val="24"/>
        </w:rPr>
        <w:t xml:space="preserve">subadult devil, </w:t>
      </w:r>
      <w:r w:rsidR="009F4903">
        <w:rPr>
          <w:rFonts w:ascii="Times New Roman" w:eastAsia="Times New Roman" w:hAnsi="Times New Roman" w:cs="Times New Roman"/>
          <w:sz w:val="24"/>
          <w:szCs w:val="24"/>
        </w:rPr>
        <w:t xml:space="preserve">(iii) </w:t>
      </w:r>
      <w:r w:rsidRPr="00527114">
        <w:rPr>
          <w:rFonts w:ascii="Times New Roman" w:eastAsia="Times New Roman" w:hAnsi="Times New Roman" w:cs="Times New Roman"/>
          <w:sz w:val="24"/>
          <w:szCs w:val="24"/>
        </w:rPr>
        <w:t xml:space="preserve">mammalian </w:t>
      </w:r>
      <w:proofErr w:type="spellStart"/>
      <w:r w:rsidRPr="00527114">
        <w:rPr>
          <w:rFonts w:ascii="Times New Roman" w:eastAsia="Times New Roman" w:hAnsi="Times New Roman" w:cs="Times New Roman"/>
          <w:sz w:val="24"/>
          <w:szCs w:val="24"/>
        </w:rPr>
        <w:t>mesoscavenger</w:t>
      </w:r>
      <w:proofErr w:type="spellEnd"/>
      <w:r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i/>
          <w:sz w:val="24"/>
          <w:szCs w:val="24"/>
        </w:rPr>
        <w:t>D. maculatus</w:t>
      </w:r>
      <w:r w:rsidR="003132BC">
        <w:rPr>
          <w:rFonts w:ascii="Times New Roman" w:eastAsia="Times New Roman" w:hAnsi="Times New Roman" w:cs="Times New Roman"/>
          <w:sz w:val="24"/>
          <w:szCs w:val="24"/>
        </w:rPr>
        <w:t xml:space="preserve">, </w:t>
      </w:r>
      <w:r w:rsidRPr="00527114">
        <w:rPr>
          <w:rFonts w:ascii="Times New Roman" w:eastAsia="Times New Roman" w:hAnsi="Times New Roman" w:cs="Times New Roman"/>
          <w:i/>
          <w:sz w:val="24"/>
          <w:szCs w:val="24"/>
        </w:rPr>
        <w:t xml:space="preserve">D. </w:t>
      </w:r>
      <w:proofErr w:type="spellStart"/>
      <w:r w:rsidRPr="00527114">
        <w:rPr>
          <w:rFonts w:ascii="Times New Roman" w:eastAsia="Times New Roman" w:hAnsi="Times New Roman" w:cs="Times New Roman"/>
          <w:i/>
          <w:sz w:val="24"/>
          <w:szCs w:val="24"/>
        </w:rPr>
        <w:t>viverrinus</w:t>
      </w:r>
      <w:proofErr w:type="spellEnd"/>
      <w:r w:rsidRPr="00527114">
        <w:rPr>
          <w:rFonts w:ascii="Times New Roman" w:eastAsia="Times New Roman" w:hAnsi="Times New Roman" w:cs="Times New Roman"/>
          <w:sz w:val="24"/>
          <w:szCs w:val="24"/>
        </w:rPr>
        <w:t>), and</w:t>
      </w:r>
      <w:r w:rsidR="009F4903">
        <w:rPr>
          <w:rFonts w:ascii="Times New Roman" w:eastAsia="Times New Roman" w:hAnsi="Times New Roman" w:cs="Times New Roman"/>
          <w:sz w:val="24"/>
          <w:szCs w:val="24"/>
        </w:rPr>
        <w:t xml:space="preserve"> (v)</w:t>
      </w:r>
      <w:r w:rsidRPr="00527114">
        <w:rPr>
          <w:rFonts w:ascii="Times New Roman" w:eastAsia="Times New Roman" w:hAnsi="Times New Roman" w:cs="Times New Roman"/>
          <w:sz w:val="24"/>
          <w:szCs w:val="24"/>
        </w:rPr>
        <w:t xml:space="preserve"> avian scavenger (</w:t>
      </w:r>
      <w:r w:rsidRPr="00527114">
        <w:rPr>
          <w:rFonts w:ascii="Times New Roman" w:eastAsia="Times New Roman" w:hAnsi="Times New Roman" w:cs="Times New Roman"/>
          <w:i/>
          <w:sz w:val="24"/>
          <w:szCs w:val="24"/>
        </w:rPr>
        <w:t xml:space="preserve">C. </w:t>
      </w:r>
      <w:proofErr w:type="spellStart"/>
      <w:r w:rsidRPr="00527114">
        <w:rPr>
          <w:rFonts w:ascii="Times New Roman" w:eastAsia="Times New Roman" w:hAnsi="Times New Roman" w:cs="Times New Roman"/>
          <w:i/>
          <w:sz w:val="24"/>
          <w:szCs w:val="24"/>
        </w:rPr>
        <w:t>tasmanicus</w:t>
      </w:r>
      <w:proofErr w:type="spellEnd"/>
      <w:r w:rsidR="003132BC">
        <w:rPr>
          <w:rFonts w:ascii="Times New Roman" w:eastAsia="Times New Roman" w:hAnsi="Times New Roman" w:cs="Times New Roman"/>
          <w:sz w:val="24"/>
          <w:szCs w:val="24"/>
        </w:rPr>
        <w:t xml:space="preserve">, </w:t>
      </w:r>
      <w:r w:rsidRPr="00527114">
        <w:rPr>
          <w:rFonts w:ascii="Times New Roman" w:eastAsia="Times New Roman" w:hAnsi="Times New Roman" w:cs="Times New Roman"/>
          <w:i/>
          <w:sz w:val="24"/>
          <w:szCs w:val="24"/>
        </w:rPr>
        <w:t>S. fuliginosa</w:t>
      </w:r>
      <w:r w:rsidRPr="00527114">
        <w:rPr>
          <w:rFonts w:ascii="Times New Roman" w:eastAsia="Times New Roman" w:hAnsi="Times New Roman" w:cs="Times New Roman"/>
          <w:sz w:val="24"/>
          <w:szCs w:val="24"/>
        </w:rPr>
        <w:t xml:space="preserve">). </w:t>
      </w:r>
      <w:r w:rsidR="00BA74EB" w:rsidRPr="00527114">
        <w:rPr>
          <w:rFonts w:ascii="Times New Roman" w:eastAsia="Times New Roman" w:hAnsi="Times New Roman" w:cs="Times New Roman"/>
          <w:sz w:val="24"/>
          <w:szCs w:val="24"/>
        </w:rPr>
        <w:t>W</w:t>
      </w:r>
      <w:r w:rsidRPr="00527114">
        <w:rPr>
          <w:rFonts w:ascii="Times New Roman" w:eastAsia="Times New Roman" w:hAnsi="Times New Roman" w:cs="Times New Roman"/>
          <w:sz w:val="24"/>
          <w:szCs w:val="24"/>
        </w:rPr>
        <w:t xml:space="preserve">e </w:t>
      </w:r>
      <w:r w:rsidR="009F4903">
        <w:rPr>
          <w:rFonts w:ascii="Times New Roman" w:eastAsia="Times New Roman" w:hAnsi="Times New Roman" w:cs="Times New Roman"/>
          <w:sz w:val="24"/>
          <w:szCs w:val="24"/>
        </w:rPr>
        <w:t xml:space="preserve">also </w:t>
      </w:r>
      <w:r w:rsidRPr="00527114">
        <w:rPr>
          <w:rFonts w:ascii="Times New Roman" w:eastAsia="Times New Roman" w:hAnsi="Times New Roman" w:cs="Times New Roman"/>
          <w:sz w:val="24"/>
          <w:szCs w:val="24"/>
        </w:rPr>
        <w:t>summed the total number of foraging photos for each group</w:t>
      </w:r>
      <w:r w:rsidR="00BA74EB" w:rsidRPr="00527114">
        <w:rPr>
          <w:rFonts w:ascii="Times New Roman" w:eastAsia="Times New Roman" w:hAnsi="Times New Roman" w:cs="Times New Roman"/>
          <w:sz w:val="24"/>
          <w:szCs w:val="24"/>
        </w:rPr>
        <w:t xml:space="preserve"> to estimate </w:t>
      </w:r>
      <w:r w:rsidR="00F4181E">
        <w:rPr>
          <w:rFonts w:ascii="Times New Roman" w:eastAsia="Times New Roman" w:hAnsi="Times New Roman" w:cs="Times New Roman"/>
          <w:sz w:val="24"/>
          <w:szCs w:val="24"/>
        </w:rPr>
        <w:t xml:space="preserve">the </w:t>
      </w:r>
      <w:r w:rsidR="009F4903">
        <w:rPr>
          <w:rFonts w:ascii="Times New Roman" w:eastAsia="Times New Roman" w:hAnsi="Times New Roman" w:cs="Times New Roman"/>
          <w:sz w:val="24"/>
          <w:szCs w:val="24"/>
        </w:rPr>
        <w:t>intensity</w:t>
      </w:r>
      <w:r w:rsidR="00F4181E">
        <w:rPr>
          <w:rFonts w:ascii="Times New Roman" w:eastAsia="Times New Roman" w:hAnsi="Times New Roman" w:cs="Times New Roman"/>
          <w:sz w:val="24"/>
          <w:szCs w:val="24"/>
        </w:rPr>
        <w:t xml:space="preserve"> of foraging activity</w:t>
      </w:r>
      <w:r w:rsidRPr="00527114">
        <w:rPr>
          <w:rFonts w:ascii="Times New Roman" w:eastAsia="Times New Roman" w:hAnsi="Times New Roman" w:cs="Times New Roman"/>
          <w:sz w:val="24"/>
          <w:szCs w:val="24"/>
        </w:rPr>
        <w:t xml:space="preserve">. </w:t>
      </w:r>
    </w:p>
    <w:p w14:paraId="76E035AC" w14:textId="77777777" w:rsidR="00905A1F" w:rsidRPr="00527114" w:rsidRDefault="00905A1F" w:rsidP="009B2781">
      <w:pPr>
        <w:spacing w:after="0" w:line="480" w:lineRule="auto"/>
        <w:contextualSpacing/>
        <w:rPr>
          <w:rFonts w:ascii="Times New Roman" w:eastAsia="Times New Roman" w:hAnsi="Times New Roman" w:cs="Times New Roman"/>
          <w:i/>
          <w:sz w:val="24"/>
          <w:szCs w:val="24"/>
        </w:rPr>
      </w:pPr>
    </w:p>
    <w:p w14:paraId="413074C2" w14:textId="1278073D" w:rsidR="00B05015" w:rsidRPr="00527114" w:rsidRDefault="00447EB2" w:rsidP="009B2781">
      <w:pPr>
        <w:spacing w:after="0" w:line="480" w:lineRule="auto"/>
        <w:contextualSpacing/>
        <w:rPr>
          <w:rFonts w:ascii="Times New Roman" w:eastAsia="Times New Roman" w:hAnsi="Times New Roman" w:cs="Times New Roman"/>
          <w:i/>
          <w:sz w:val="24"/>
          <w:szCs w:val="24"/>
        </w:rPr>
      </w:pPr>
      <w:r w:rsidRPr="00527114">
        <w:rPr>
          <w:rFonts w:ascii="Times New Roman" w:eastAsia="Times New Roman" w:hAnsi="Times New Roman" w:cs="Times New Roman"/>
          <w:i/>
          <w:sz w:val="24"/>
          <w:szCs w:val="24"/>
        </w:rPr>
        <w:t>Invertebrate scavenging activity</w:t>
      </w:r>
    </w:p>
    <w:p w14:paraId="7AFC20B9" w14:textId="70933CC1" w:rsidR="00B05015" w:rsidRPr="00527114" w:rsidRDefault="003132BC" w:rsidP="009B2781">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47EB2" w:rsidRPr="00527114">
        <w:rPr>
          <w:rFonts w:ascii="Times New Roman" w:eastAsia="Times New Roman" w:hAnsi="Times New Roman" w:cs="Times New Roman"/>
          <w:sz w:val="24"/>
          <w:szCs w:val="24"/>
        </w:rPr>
        <w:t xml:space="preserve">e placed two pitfall traps (120 mL jars </w:t>
      </w:r>
      <w:r w:rsidR="00E01998">
        <w:rPr>
          <w:rFonts w:ascii="Times New Roman" w:eastAsia="Times New Roman" w:hAnsi="Times New Roman" w:cs="Times New Roman"/>
          <w:sz w:val="24"/>
          <w:szCs w:val="24"/>
        </w:rPr>
        <w:t xml:space="preserve">with preservative </w:t>
      </w:r>
      <w:r>
        <w:rPr>
          <w:rFonts w:ascii="Times New Roman" w:eastAsia="Times New Roman" w:hAnsi="Times New Roman" w:cs="Times New Roman"/>
          <w:sz w:val="24"/>
          <w:szCs w:val="24"/>
        </w:rPr>
        <w:t>buried flush with soil</w:t>
      </w:r>
      <w:r w:rsidR="00447EB2" w:rsidRPr="00527114">
        <w:rPr>
          <w:rFonts w:ascii="Times New Roman" w:eastAsia="Times New Roman" w:hAnsi="Times New Roman" w:cs="Times New Roman"/>
          <w:sz w:val="24"/>
          <w:szCs w:val="24"/>
        </w:rPr>
        <w:t xml:space="preserve">) at each carcass. Traps were set 20 cm from the top (mouth) and bottom (cloaca) openings of </w:t>
      </w:r>
      <w:r w:rsidR="00E01998">
        <w:rPr>
          <w:rFonts w:ascii="Times New Roman" w:eastAsia="Times New Roman" w:hAnsi="Times New Roman" w:cs="Times New Roman"/>
          <w:sz w:val="24"/>
          <w:szCs w:val="24"/>
        </w:rPr>
        <w:t>each</w:t>
      </w:r>
      <w:r w:rsidR="00E01998" w:rsidRPr="00527114">
        <w:rPr>
          <w:rFonts w:ascii="Times New Roman" w:eastAsia="Times New Roman" w:hAnsi="Times New Roman" w:cs="Times New Roman"/>
          <w:sz w:val="24"/>
          <w:szCs w:val="24"/>
        </w:rPr>
        <w:t xml:space="preserve"> </w:t>
      </w:r>
      <w:r w:rsidR="00447EB2" w:rsidRPr="00527114">
        <w:rPr>
          <w:rFonts w:ascii="Times New Roman" w:eastAsia="Times New Roman" w:hAnsi="Times New Roman" w:cs="Times New Roman"/>
          <w:sz w:val="24"/>
          <w:szCs w:val="24"/>
        </w:rPr>
        <w:t>carcass</w:t>
      </w:r>
      <w:r>
        <w:rPr>
          <w:rFonts w:ascii="Times New Roman" w:eastAsia="Times New Roman" w:hAnsi="Times New Roman" w:cs="Times New Roman"/>
          <w:sz w:val="24"/>
          <w:szCs w:val="24"/>
        </w:rPr>
        <w:t>, and</w:t>
      </w:r>
      <w:r w:rsidR="00E01998">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w:t>
      </w:r>
      <w:r w:rsidR="00447EB2" w:rsidRPr="00527114">
        <w:rPr>
          <w:rFonts w:ascii="Times New Roman" w:eastAsia="Times New Roman" w:hAnsi="Times New Roman" w:cs="Times New Roman"/>
          <w:sz w:val="24"/>
          <w:szCs w:val="24"/>
        </w:rPr>
        <w:t xml:space="preserve">collected and refilled 5, 10, and 30 d after deployment. Traps were processed to count carrion beetle adults and blow fly larvae. </w:t>
      </w:r>
      <w:r w:rsidR="00E01998">
        <w:rPr>
          <w:rFonts w:ascii="Times New Roman" w:eastAsia="Times New Roman" w:hAnsi="Times New Roman" w:cs="Times New Roman"/>
          <w:sz w:val="24"/>
          <w:szCs w:val="24"/>
        </w:rPr>
        <w:t xml:space="preserve">In winter, adult carrion beetles were never </w:t>
      </w:r>
      <w:proofErr w:type="gramStart"/>
      <w:r w:rsidR="00E01998">
        <w:rPr>
          <w:rFonts w:ascii="Times New Roman" w:eastAsia="Times New Roman" w:hAnsi="Times New Roman" w:cs="Times New Roman"/>
          <w:sz w:val="24"/>
          <w:szCs w:val="24"/>
        </w:rPr>
        <w:t>detected</w:t>
      </w:r>
      <w:proofErr w:type="gramEnd"/>
      <w:r w:rsidR="00E01998">
        <w:rPr>
          <w:rFonts w:ascii="Times New Roman" w:eastAsia="Times New Roman" w:hAnsi="Times New Roman" w:cs="Times New Roman"/>
          <w:sz w:val="24"/>
          <w:szCs w:val="24"/>
        </w:rPr>
        <w:t xml:space="preserve"> and </w:t>
      </w:r>
      <w:proofErr w:type="gramStart"/>
      <w:r w:rsidR="00E01998">
        <w:rPr>
          <w:rFonts w:ascii="Times New Roman" w:eastAsia="Times New Roman" w:hAnsi="Times New Roman" w:cs="Times New Roman"/>
          <w:sz w:val="24"/>
          <w:szCs w:val="24"/>
        </w:rPr>
        <w:t>blow</w:t>
      </w:r>
      <w:proofErr w:type="gramEnd"/>
      <w:r w:rsidR="00E01998">
        <w:rPr>
          <w:rFonts w:ascii="Times New Roman" w:eastAsia="Times New Roman" w:hAnsi="Times New Roman" w:cs="Times New Roman"/>
          <w:sz w:val="24"/>
          <w:szCs w:val="24"/>
        </w:rPr>
        <w:t xml:space="preserve"> fly abundance was low, and we categorized </w:t>
      </w:r>
      <w:r w:rsidR="00447EB2" w:rsidRPr="00527114">
        <w:rPr>
          <w:rFonts w:ascii="Times New Roman" w:eastAsia="Times New Roman" w:hAnsi="Times New Roman" w:cs="Times New Roman"/>
          <w:sz w:val="24"/>
          <w:szCs w:val="24"/>
        </w:rPr>
        <w:t xml:space="preserve">invertebrate scavenger response as </w:t>
      </w:r>
      <w:r w:rsidR="00E01998" w:rsidRPr="00527114">
        <w:rPr>
          <w:rFonts w:ascii="Times New Roman" w:eastAsia="Times New Roman" w:hAnsi="Times New Roman" w:cs="Times New Roman"/>
          <w:sz w:val="24"/>
          <w:szCs w:val="24"/>
        </w:rPr>
        <w:t>presen</w:t>
      </w:r>
      <w:r w:rsidR="00E01998">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 xml:space="preserve">or </w:t>
      </w:r>
      <w:r w:rsidR="00447EB2" w:rsidRPr="00527114">
        <w:rPr>
          <w:rFonts w:ascii="Times New Roman" w:eastAsia="Times New Roman" w:hAnsi="Times New Roman" w:cs="Times New Roman"/>
          <w:sz w:val="24"/>
          <w:szCs w:val="24"/>
        </w:rPr>
        <w:lastRenderedPageBreak/>
        <w:t>absen</w:t>
      </w:r>
      <w:r w:rsidR="00E01998">
        <w:rPr>
          <w:rFonts w:ascii="Times New Roman" w:eastAsia="Times New Roman" w:hAnsi="Times New Roman" w:cs="Times New Roman"/>
          <w:sz w:val="24"/>
          <w:szCs w:val="24"/>
        </w:rPr>
        <w:t xml:space="preserve">t based on whether </w:t>
      </w:r>
      <w:r w:rsidR="00447EB2" w:rsidRPr="00527114">
        <w:rPr>
          <w:rFonts w:ascii="Times New Roman" w:eastAsia="Times New Roman" w:hAnsi="Times New Roman" w:cs="Times New Roman"/>
          <w:sz w:val="24"/>
          <w:szCs w:val="24"/>
        </w:rPr>
        <w:t xml:space="preserve">blow fly larvae were captured in traps or visually observed in carcasses. Invertebrate scavengers were present at all carcasses in summer, </w:t>
      </w:r>
      <w:r w:rsidR="00707ECB" w:rsidRPr="00527114">
        <w:rPr>
          <w:rFonts w:ascii="Times New Roman" w:eastAsia="Times New Roman" w:hAnsi="Times New Roman" w:cs="Times New Roman"/>
          <w:sz w:val="24"/>
          <w:szCs w:val="24"/>
        </w:rPr>
        <w:t>a</w:t>
      </w:r>
      <w:r w:rsidR="00E01998">
        <w:rPr>
          <w:rFonts w:ascii="Times New Roman" w:eastAsia="Times New Roman" w:hAnsi="Times New Roman" w:cs="Times New Roman"/>
          <w:sz w:val="24"/>
          <w:szCs w:val="24"/>
        </w:rPr>
        <w:t xml:space="preserve">nd we </w:t>
      </w:r>
      <w:r w:rsidR="00707ECB" w:rsidRPr="00527114">
        <w:rPr>
          <w:rFonts w:ascii="Times New Roman" w:eastAsia="Times New Roman" w:hAnsi="Times New Roman" w:cs="Times New Roman"/>
          <w:sz w:val="24"/>
          <w:szCs w:val="24"/>
        </w:rPr>
        <w:t>quantif</w:t>
      </w:r>
      <w:r w:rsidR="00E01998">
        <w:rPr>
          <w:rFonts w:ascii="Times New Roman" w:eastAsia="Times New Roman" w:hAnsi="Times New Roman" w:cs="Times New Roman"/>
          <w:sz w:val="24"/>
          <w:szCs w:val="24"/>
        </w:rPr>
        <w:t>ied</w:t>
      </w:r>
      <w:r w:rsidR="00707ECB" w:rsidRPr="00527114">
        <w:rPr>
          <w:rFonts w:ascii="Times New Roman" w:eastAsia="Times New Roman" w:hAnsi="Times New Roman" w:cs="Times New Roman"/>
          <w:sz w:val="24"/>
          <w:szCs w:val="24"/>
        </w:rPr>
        <w:t xml:space="preserve"> </w:t>
      </w:r>
      <w:r w:rsidR="00447EB2" w:rsidRPr="00527114">
        <w:rPr>
          <w:rFonts w:ascii="Times New Roman" w:eastAsia="Times New Roman" w:hAnsi="Times New Roman" w:cs="Times New Roman"/>
          <w:sz w:val="24"/>
          <w:szCs w:val="24"/>
        </w:rPr>
        <w:t xml:space="preserve">invertebrate abundance </w:t>
      </w:r>
      <w:r w:rsidR="00E01998">
        <w:rPr>
          <w:rFonts w:ascii="Times New Roman" w:eastAsia="Times New Roman" w:hAnsi="Times New Roman" w:cs="Times New Roman"/>
          <w:sz w:val="24"/>
          <w:szCs w:val="24"/>
        </w:rPr>
        <w:t>from traps</w:t>
      </w:r>
      <w:r w:rsidR="00447EB2" w:rsidRPr="00527114">
        <w:rPr>
          <w:rFonts w:ascii="Times New Roman" w:eastAsia="Times New Roman" w:hAnsi="Times New Roman" w:cs="Times New Roman"/>
          <w:sz w:val="24"/>
          <w:szCs w:val="24"/>
        </w:rPr>
        <w:t>. For each trap-collection period, a few traps were destroyed by vertebrate</w:t>
      </w:r>
      <w:r w:rsidR="00E01998">
        <w:rPr>
          <w:rFonts w:ascii="Times New Roman" w:eastAsia="Times New Roman" w:hAnsi="Times New Roman" w:cs="Times New Roman"/>
          <w:sz w:val="24"/>
          <w:szCs w:val="24"/>
        </w:rPr>
        <w:t xml:space="preserve"> scavenger</w:t>
      </w:r>
      <w:r w:rsidR="00447EB2" w:rsidRPr="00527114">
        <w:rPr>
          <w:rFonts w:ascii="Times New Roman" w:eastAsia="Times New Roman" w:hAnsi="Times New Roman" w:cs="Times New Roman"/>
          <w:sz w:val="24"/>
          <w:szCs w:val="24"/>
        </w:rPr>
        <w:t xml:space="preserve">s, so we calculated the average number of invertebrate scavengers at each carcass, excluding destroyed traps. Invertebrate scavenger abundance at each carcass was estimated as the total number of adult carrion </w:t>
      </w:r>
      <w:proofErr w:type="gramStart"/>
      <w:r w:rsidR="00447EB2" w:rsidRPr="00527114">
        <w:rPr>
          <w:rFonts w:ascii="Times New Roman" w:eastAsia="Times New Roman" w:hAnsi="Times New Roman" w:cs="Times New Roman"/>
          <w:sz w:val="24"/>
          <w:szCs w:val="24"/>
        </w:rPr>
        <w:t>beetle</w:t>
      </w:r>
      <w:proofErr w:type="gramEnd"/>
      <w:r w:rsidR="00447EB2" w:rsidRPr="00527114">
        <w:rPr>
          <w:rFonts w:ascii="Times New Roman" w:eastAsia="Times New Roman" w:hAnsi="Times New Roman" w:cs="Times New Roman"/>
          <w:sz w:val="24"/>
          <w:szCs w:val="24"/>
        </w:rPr>
        <w:t xml:space="preserve"> and blow fly larvae across all trap-collection periods. </w:t>
      </w:r>
    </w:p>
    <w:p w14:paraId="69136AB6" w14:textId="77777777" w:rsidR="00905A1F" w:rsidRPr="00527114" w:rsidRDefault="00905A1F" w:rsidP="009B2781">
      <w:pPr>
        <w:spacing w:after="0" w:line="480" w:lineRule="auto"/>
        <w:contextualSpacing/>
        <w:rPr>
          <w:rFonts w:ascii="Times New Roman" w:eastAsia="Times New Roman" w:hAnsi="Times New Roman" w:cs="Times New Roman"/>
          <w:i/>
          <w:sz w:val="24"/>
          <w:szCs w:val="24"/>
        </w:rPr>
      </w:pPr>
    </w:p>
    <w:p w14:paraId="358048C7" w14:textId="0A6BEA97" w:rsidR="00B05015" w:rsidRPr="00527114" w:rsidRDefault="00447EB2" w:rsidP="009B2781">
      <w:pPr>
        <w:spacing w:after="0" w:line="480" w:lineRule="auto"/>
        <w:contextualSpacing/>
        <w:rPr>
          <w:rFonts w:ascii="Times New Roman" w:eastAsia="Times New Roman" w:hAnsi="Times New Roman" w:cs="Times New Roman"/>
          <w:i/>
          <w:sz w:val="24"/>
          <w:szCs w:val="24"/>
        </w:rPr>
      </w:pPr>
      <w:r w:rsidRPr="00527114">
        <w:rPr>
          <w:rFonts w:ascii="Times New Roman" w:eastAsia="Times New Roman" w:hAnsi="Times New Roman" w:cs="Times New Roman"/>
          <w:i/>
          <w:sz w:val="24"/>
          <w:szCs w:val="24"/>
        </w:rPr>
        <w:t>Soil properties and microbial communities</w:t>
      </w:r>
    </w:p>
    <w:p w14:paraId="1574BF9B" w14:textId="27E1D5F9" w:rsidR="00B05015" w:rsidRPr="00527114" w:rsidRDefault="00447EB2" w:rsidP="009B2781">
      <w:pPr>
        <w:spacing w:after="0" w:line="480" w:lineRule="auto"/>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 xml:space="preserve">To measure soil nutrients and microbial communities below carcasses, we collected soil samples from the top </w:t>
      </w:r>
      <w:r w:rsidR="00906A40" w:rsidRPr="00527114">
        <w:rPr>
          <w:rFonts w:ascii="Times New Roman" w:eastAsia="Times New Roman" w:hAnsi="Times New Roman" w:cs="Times New Roman"/>
          <w:sz w:val="24"/>
          <w:szCs w:val="24"/>
        </w:rPr>
        <w:t>7</w:t>
      </w:r>
      <w:r w:rsidRPr="00527114">
        <w:rPr>
          <w:rFonts w:ascii="Times New Roman" w:eastAsia="Times New Roman" w:hAnsi="Times New Roman" w:cs="Times New Roman"/>
          <w:sz w:val="24"/>
          <w:szCs w:val="24"/>
        </w:rPr>
        <w:t xml:space="preserve"> cm of soil after removing the organic horizon</w:t>
      </w:r>
      <w:r w:rsidR="00140EA6">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using a 4-cm soil corer</w:t>
      </w:r>
      <w:r w:rsidR="00140EA6">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sterilized with ethanol</w:t>
      </w:r>
      <w:r w:rsidR="00140EA6">
        <w:rPr>
          <w:rFonts w:ascii="Times New Roman" w:eastAsia="Times New Roman" w:hAnsi="Times New Roman" w:cs="Times New Roman"/>
          <w:sz w:val="24"/>
          <w:szCs w:val="24"/>
        </w:rPr>
        <w:t xml:space="preserve">. Soil samples were </w:t>
      </w:r>
      <w:r w:rsidRPr="00527114">
        <w:rPr>
          <w:rFonts w:ascii="Times New Roman" w:eastAsia="Times New Roman" w:hAnsi="Times New Roman" w:cs="Times New Roman"/>
          <w:sz w:val="24"/>
          <w:szCs w:val="24"/>
        </w:rPr>
        <w:t>homogenized by hand</w:t>
      </w:r>
      <w:r w:rsidR="00906A40" w:rsidRPr="00527114">
        <w:rPr>
          <w:rFonts w:ascii="Times New Roman" w:eastAsia="Times New Roman" w:hAnsi="Times New Roman" w:cs="Times New Roman"/>
          <w:sz w:val="24"/>
          <w:szCs w:val="24"/>
        </w:rPr>
        <w:t xml:space="preserve"> and</w:t>
      </w:r>
      <w:r w:rsidRPr="00527114">
        <w:rPr>
          <w:rFonts w:ascii="Times New Roman" w:eastAsia="Times New Roman" w:hAnsi="Times New Roman" w:cs="Times New Roman"/>
          <w:sz w:val="24"/>
          <w:szCs w:val="24"/>
        </w:rPr>
        <w:t xml:space="preserve"> then divided into subsamples. We placed a subsample for microbial analyses on ice </w:t>
      </w:r>
      <w:r w:rsidR="00140EA6">
        <w:rPr>
          <w:rFonts w:ascii="Times New Roman" w:eastAsia="Times New Roman" w:hAnsi="Times New Roman" w:cs="Times New Roman"/>
          <w:sz w:val="24"/>
          <w:szCs w:val="24"/>
        </w:rPr>
        <w:t xml:space="preserve">in a freezer </w:t>
      </w:r>
      <w:r w:rsidRPr="00527114">
        <w:rPr>
          <w:rFonts w:ascii="Times New Roman" w:eastAsia="Times New Roman" w:hAnsi="Times New Roman" w:cs="Times New Roman"/>
          <w:sz w:val="24"/>
          <w:szCs w:val="24"/>
        </w:rPr>
        <w:t>at -20</w:t>
      </w:r>
      <w:r w:rsidR="004D08E8"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within 48 h of collection. Remaining subsamples were oven-dried at 60</w:t>
      </w:r>
      <w:r w:rsidR="004D08E8"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 to determine percent moisture, then sieved to 2 mm and stored at ambient temperature. During both the winter and summer period, we collected soil samples on the day of carcass placement and again at the conclusion of the experiment.  </w:t>
      </w:r>
    </w:p>
    <w:p w14:paraId="3AE75176" w14:textId="49541E3A" w:rsidR="00B05015" w:rsidRPr="00527114" w:rsidRDefault="00140EA6" w:rsidP="009B2781">
      <w:pPr>
        <w:pBdr>
          <w:top w:val="nil"/>
          <w:left w:val="nil"/>
          <w:bottom w:val="nil"/>
          <w:right w:val="nil"/>
          <w:between w:val="nil"/>
        </w:pBdr>
        <w:spacing w:after="0" w:line="480" w:lineRule="auto"/>
        <w:ind w:firstLine="5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t>
      </w:r>
      <w:r w:rsidRPr="00527114">
        <w:rPr>
          <w:rFonts w:ascii="Times New Roman" w:eastAsia="Times New Roman" w:hAnsi="Times New Roman" w:cs="Times New Roman"/>
          <w:color w:val="000000"/>
          <w:sz w:val="24"/>
          <w:szCs w:val="24"/>
        </w:rPr>
        <w:t>quantified inorganic nutrients, ammonium (NH</w:t>
      </w:r>
      <w:r w:rsidRPr="00527114">
        <w:rPr>
          <w:rFonts w:ascii="Times New Roman" w:eastAsia="Times New Roman" w:hAnsi="Times New Roman" w:cs="Times New Roman"/>
          <w:color w:val="000000"/>
          <w:sz w:val="24"/>
          <w:szCs w:val="24"/>
          <w:vertAlign w:val="subscript"/>
        </w:rPr>
        <w:t>4</w:t>
      </w:r>
      <w:r w:rsidRPr="00527114">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w:t>
      </w:r>
      <w:r w:rsidRPr="00527114">
        <w:rPr>
          <w:rFonts w:ascii="Times New Roman" w:eastAsia="Times New Roman" w:hAnsi="Times New Roman" w:cs="Times New Roman"/>
          <w:color w:val="000000"/>
          <w:sz w:val="24"/>
          <w:szCs w:val="24"/>
        </w:rPr>
        <w:t xml:space="preserve"> and phosphate (PO</w:t>
      </w:r>
      <w:r w:rsidRPr="00527114">
        <w:rPr>
          <w:rFonts w:ascii="Times New Roman" w:eastAsia="Times New Roman" w:hAnsi="Times New Roman" w:cs="Times New Roman"/>
          <w:color w:val="000000"/>
          <w:sz w:val="24"/>
          <w:szCs w:val="24"/>
          <w:vertAlign w:val="subscript"/>
        </w:rPr>
        <w:t>4</w:t>
      </w:r>
      <w:r w:rsidRPr="00527114">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 from the subsamples</w:t>
      </w:r>
      <w:r w:rsidRPr="00527114">
        <w:rPr>
          <w:rFonts w:ascii="Times New Roman" w:eastAsia="Times New Roman" w:hAnsi="Times New Roman" w:cs="Times New Roman"/>
          <w:color w:val="000000"/>
          <w:sz w:val="24"/>
          <w:szCs w:val="24"/>
        </w:rPr>
        <w:t>. We used 50 ml of a 0.05</w:t>
      </w:r>
      <w:r w:rsidR="004D08E8" w:rsidRPr="00527114">
        <w:rPr>
          <w:rFonts w:ascii="Times New Roman" w:eastAsia="Times New Roman" w:hAnsi="Times New Roman" w:cs="Times New Roman"/>
          <w:color w:val="000000"/>
          <w:sz w:val="24"/>
          <w:szCs w:val="24"/>
        </w:rPr>
        <w:t xml:space="preserve"> </w:t>
      </w:r>
      <w:r w:rsidRPr="00527114">
        <w:rPr>
          <w:rFonts w:ascii="Times New Roman" w:eastAsia="Times New Roman" w:hAnsi="Times New Roman" w:cs="Times New Roman"/>
          <w:color w:val="000000"/>
          <w:sz w:val="24"/>
          <w:szCs w:val="24"/>
        </w:rPr>
        <w:t>M K</w:t>
      </w:r>
      <w:r w:rsidRPr="00527114">
        <w:rPr>
          <w:rFonts w:ascii="Times New Roman" w:eastAsia="Times New Roman" w:hAnsi="Times New Roman" w:cs="Times New Roman"/>
          <w:color w:val="000000"/>
          <w:sz w:val="24"/>
          <w:szCs w:val="24"/>
          <w:vertAlign w:val="subscript"/>
        </w:rPr>
        <w:t>2</w:t>
      </w:r>
      <w:r w:rsidRPr="00527114">
        <w:rPr>
          <w:rFonts w:ascii="Times New Roman" w:eastAsia="Times New Roman" w:hAnsi="Times New Roman" w:cs="Times New Roman"/>
          <w:color w:val="000000"/>
          <w:sz w:val="24"/>
          <w:szCs w:val="24"/>
        </w:rPr>
        <w:t>SO</w:t>
      </w:r>
      <w:r w:rsidRPr="00527114">
        <w:rPr>
          <w:rFonts w:ascii="Times New Roman" w:eastAsia="Times New Roman" w:hAnsi="Times New Roman" w:cs="Times New Roman"/>
          <w:color w:val="000000"/>
          <w:sz w:val="24"/>
          <w:szCs w:val="24"/>
          <w:vertAlign w:val="subscript"/>
        </w:rPr>
        <w:t>4</w:t>
      </w:r>
      <w:r w:rsidRPr="00527114">
        <w:rPr>
          <w:rFonts w:ascii="Times New Roman" w:eastAsia="Times New Roman" w:hAnsi="Times New Roman" w:cs="Times New Roman"/>
          <w:color w:val="000000"/>
          <w:sz w:val="24"/>
          <w:szCs w:val="24"/>
        </w:rPr>
        <w:t xml:space="preserve"> solution to extract 10 g of thawed soil by mixing at 200 rpm for 1 h on an orbital shaker </w:t>
      </w:r>
      <w:r>
        <w:rPr>
          <w:rFonts w:ascii="Times New Roman" w:eastAsia="Times New Roman" w:hAnsi="Times New Roman" w:cs="Times New Roman"/>
          <w:color w:val="000000"/>
          <w:sz w:val="24"/>
          <w:szCs w:val="24"/>
        </w:rPr>
        <w:t>and filtering with</w:t>
      </w:r>
      <w:r w:rsidRPr="00527114">
        <w:rPr>
          <w:rFonts w:ascii="Times New Roman" w:eastAsia="Times New Roman" w:hAnsi="Times New Roman" w:cs="Times New Roman"/>
          <w:color w:val="000000"/>
          <w:sz w:val="24"/>
          <w:szCs w:val="24"/>
        </w:rPr>
        <w:t xml:space="preserve"> Whatman #1 filter paper. Extracts were frozen</w:t>
      </w:r>
      <w:r>
        <w:rPr>
          <w:rFonts w:ascii="Times New Roman" w:eastAsia="Times New Roman" w:hAnsi="Times New Roman" w:cs="Times New Roman"/>
          <w:color w:val="000000"/>
          <w:sz w:val="24"/>
          <w:szCs w:val="24"/>
        </w:rPr>
        <w:t xml:space="preserve"> and </w:t>
      </w:r>
      <w:r w:rsidRPr="00527114">
        <w:rPr>
          <w:rFonts w:ascii="Times New Roman" w:eastAsia="Times New Roman" w:hAnsi="Times New Roman" w:cs="Times New Roman"/>
          <w:color w:val="000000"/>
          <w:sz w:val="24"/>
          <w:szCs w:val="24"/>
        </w:rPr>
        <w:t xml:space="preserve">thawed within 24 h of analysis. We measured inorganic nutrients using colorimetric analysis on a </w:t>
      </w:r>
      <w:proofErr w:type="spellStart"/>
      <w:r w:rsidRPr="00527114">
        <w:rPr>
          <w:rFonts w:ascii="Times New Roman" w:eastAsia="Times New Roman" w:hAnsi="Times New Roman" w:cs="Times New Roman"/>
          <w:color w:val="000000"/>
          <w:sz w:val="24"/>
          <w:szCs w:val="24"/>
        </w:rPr>
        <w:t>Spectramax</w:t>
      </w:r>
      <w:proofErr w:type="spellEnd"/>
      <w:r w:rsidRPr="00527114">
        <w:rPr>
          <w:rFonts w:ascii="Times New Roman" w:eastAsia="Times New Roman" w:hAnsi="Times New Roman" w:cs="Times New Roman"/>
          <w:color w:val="000000"/>
          <w:sz w:val="24"/>
          <w:szCs w:val="24"/>
        </w:rPr>
        <w:t xml:space="preserve"> M2 spectrophotometer</w:t>
      </w:r>
      <w:r w:rsidR="00F4181E">
        <w:rPr>
          <w:rFonts w:ascii="Times New Roman" w:eastAsia="Times New Roman" w:hAnsi="Times New Roman" w:cs="Times New Roman"/>
          <w:color w:val="000000"/>
          <w:sz w:val="24"/>
          <w:szCs w:val="24"/>
        </w:rPr>
        <w:t xml:space="preserve">, </w:t>
      </w:r>
      <w:r w:rsidRPr="00527114">
        <w:rPr>
          <w:rFonts w:ascii="Times New Roman" w:eastAsia="Times New Roman" w:hAnsi="Times New Roman" w:cs="Times New Roman"/>
          <w:color w:val="000000"/>
          <w:sz w:val="24"/>
          <w:szCs w:val="24"/>
        </w:rPr>
        <w:t xml:space="preserve"> NH</w:t>
      </w:r>
      <w:r w:rsidRPr="00527114">
        <w:rPr>
          <w:rFonts w:ascii="Times New Roman" w:eastAsia="Times New Roman" w:hAnsi="Times New Roman" w:cs="Times New Roman"/>
          <w:color w:val="000000"/>
          <w:sz w:val="24"/>
          <w:szCs w:val="24"/>
          <w:vertAlign w:val="subscript"/>
        </w:rPr>
        <w:t>4</w:t>
      </w:r>
      <w:r w:rsidRPr="00527114">
        <w:rPr>
          <w:rFonts w:ascii="Times New Roman" w:eastAsia="Times New Roman" w:hAnsi="Times New Roman" w:cs="Times New Roman"/>
          <w:color w:val="000000"/>
          <w:sz w:val="24"/>
          <w:szCs w:val="24"/>
        </w:rPr>
        <w:t>-N using the phenol-hypochlorite metho</w:t>
      </w:r>
      <w:r w:rsidR="008066B7">
        <w:rPr>
          <w:rFonts w:ascii="Times New Roman" w:eastAsia="Times New Roman" w:hAnsi="Times New Roman" w:cs="Times New Roman"/>
          <w:color w:val="000000"/>
          <w:sz w:val="24"/>
          <w:szCs w:val="24"/>
        </w:rPr>
        <w:t>d (Weatherburn 1967)</w:t>
      </w:r>
      <w:r w:rsidR="00F4181E">
        <w:rPr>
          <w:rFonts w:ascii="Times New Roman" w:eastAsia="Times New Roman" w:hAnsi="Times New Roman" w:cs="Times New Roman"/>
          <w:color w:val="000000"/>
          <w:sz w:val="24"/>
          <w:szCs w:val="24"/>
        </w:rPr>
        <w:t>,</w:t>
      </w:r>
      <w:r w:rsidRPr="00527114">
        <w:rPr>
          <w:rFonts w:ascii="Times New Roman" w:eastAsia="Times New Roman" w:hAnsi="Times New Roman" w:cs="Times New Roman"/>
          <w:color w:val="000000"/>
          <w:sz w:val="24"/>
          <w:szCs w:val="24"/>
        </w:rPr>
        <w:t xml:space="preserve"> and PO</w:t>
      </w:r>
      <w:r w:rsidRPr="00527114">
        <w:rPr>
          <w:rFonts w:ascii="Times New Roman" w:eastAsia="Times New Roman" w:hAnsi="Times New Roman" w:cs="Times New Roman"/>
          <w:color w:val="000000"/>
          <w:sz w:val="24"/>
          <w:szCs w:val="24"/>
          <w:vertAlign w:val="subscript"/>
        </w:rPr>
        <w:t>4</w:t>
      </w:r>
      <w:r w:rsidRPr="00527114">
        <w:rPr>
          <w:rFonts w:ascii="Times New Roman" w:eastAsia="Times New Roman" w:hAnsi="Times New Roman" w:cs="Times New Roman"/>
          <w:color w:val="000000"/>
          <w:sz w:val="24"/>
          <w:szCs w:val="24"/>
        </w:rPr>
        <w:t>-P using the malachite green procedur</w:t>
      </w:r>
      <w:r w:rsidR="008066B7">
        <w:rPr>
          <w:rFonts w:ascii="Times New Roman" w:eastAsia="Times New Roman" w:hAnsi="Times New Roman" w:cs="Times New Roman"/>
          <w:color w:val="000000"/>
          <w:sz w:val="24"/>
          <w:szCs w:val="24"/>
        </w:rPr>
        <w:t>e (</w:t>
      </w:r>
      <w:proofErr w:type="spellStart"/>
      <w:r w:rsidR="008066B7">
        <w:rPr>
          <w:rFonts w:ascii="Times New Roman" w:eastAsia="Times New Roman" w:hAnsi="Times New Roman" w:cs="Times New Roman"/>
          <w:color w:val="000000"/>
          <w:sz w:val="24"/>
          <w:szCs w:val="24"/>
        </w:rPr>
        <w:t>Lajtha</w:t>
      </w:r>
      <w:proofErr w:type="spellEnd"/>
      <w:r w:rsidR="008066B7">
        <w:rPr>
          <w:rFonts w:ascii="Times New Roman" w:eastAsia="Times New Roman" w:hAnsi="Times New Roman" w:cs="Times New Roman"/>
          <w:color w:val="000000"/>
          <w:sz w:val="24"/>
          <w:szCs w:val="24"/>
        </w:rPr>
        <w:t xml:space="preserve"> </w:t>
      </w:r>
      <w:r w:rsidR="008066B7" w:rsidRPr="00137795">
        <w:rPr>
          <w:rFonts w:ascii="Times New Roman" w:eastAsia="Times New Roman" w:hAnsi="Times New Roman" w:cs="Times New Roman"/>
          <w:i/>
          <w:iCs/>
          <w:color w:val="000000"/>
          <w:sz w:val="24"/>
          <w:szCs w:val="24"/>
        </w:rPr>
        <w:t>et al.</w:t>
      </w:r>
      <w:r w:rsidR="008066B7">
        <w:rPr>
          <w:rFonts w:ascii="Times New Roman" w:eastAsia="Times New Roman" w:hAnsi="Times New Roman" w:cs="Times New Roman"/>
          <w:color w:val="000000"/>
          <w:sz w:val="24"/>
          <w:szCs w:val="24"/>
        </w:rPr>
        <w:t xml:space="preserve"> 1999)</w:t>
      </w:r>
      <w:r w:rsidRPr="00527114">
        <w:rPr>
          <w:rFonts w:ascii="Times New Roman" w:eastAsia="Times New Roman" w:hAnsi="Times New Roman" w:cs="Times New Roman"/>
          <w:color w:val="000000"/>
          <w:sz w:val="24"/>
          <w:szCs w:val="24"/>
        </w:rPr>
        <w:t xml:space="preserve">. </w:t>
      </w:r>
    </w:p>
    <w:p w14:paraId="572CDF87" w14:textId="6AFADD4C" w:rsidR="00B05015" w:rsidRPr="00527114" w:rsidRDefault="00447EB2" w:rsidP="009B2781">
      <w:pPr>
        <w:spacing w:after="0" w:line="480" w:lineRule="auto"/>
        <w:ind w:firstLine="540"/>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 xml:space="preserve">We extracted DNA from soil subsamples </w:t>
      </w:r>
      <w:r w:rsidR="00140EA6">
        <w:rPr>
          <w:rFonts w:ascii="Times New Roman" w:eastAsia="Times New Roman" w:hAnsi="Times New Roman" w:cs="Times New Roman"/>
          <w:sz w:val="24"/>
          <w:szCs w:val="24"/>
        </w:rPr>
        <w:t xml:space="preserve">with </w:t>
      </w:r>
      <w:proofErr w:type="spellStart"/>
      <w:r w:rsidRPr="00527114">
        <w:rPr>
          <w:rFonts w:ascii="Times New Roman" w:eastAsia="Times New Roman" w:hAnsi="Times New Roman" w:cs="Times New Roman"/>
          <w:sz w:val="24"/>
          <w:szCs w:val="24"/>
        </w:rPr>
        <w:t>PowerSoil</w:t>
      </w:r>
      <w:proofErr w:type="spellEnd"/>
      <w:r w:rsidRPr="00527114">
        <w:rPr>
          <w:rFonts w:ascii="Times New Roman" w:eastAsia="Times New Roman" w:hAnsi="Times New Roman" w:cs="Times New Roman"/>
          <w:sz w:val="24"/>
          <w:szCs w:val="24"/>
        </w:rPr>
        <w:t xml:space="preserve"> Pro Kit</w:t>
      </w:r>
      <w:r w:rsidR="00140EA6">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(Qiagen, Valencia, CA, USA). The resulting extracts were diluted 10 times prior to PCR amplification of bacterial 16S </w:t>
      </w:r>
      <w:r w:rsidRPr="00527114">
        <w:rPr>
          <w:rFonts w:ascii="Times New Roman" w:eastAsia="Times New Roman" w:hAnsi="Times New Roman" w:cs="Times New Roman"/>
          <w:sz w:val="24"/>
          <w:szCs w:val="24"/>
        </w:rPr>
        <w:lastRenderedPageBreak/>
        <w:t>genes using primer pair 515F/518</w:t>
      </w:r>
      <w:r w:rsidR="008066B7">
        <w:rPr>
          <w:rFonts w:ascii="Times New Roman" w:eastAsia="Times New Roman" w:hAnsi="Times New Roman" w:cs="Times New Roman"/>
          <w:sz w:val="24"/>
          <w:szCs w:val="24"/>
        </w:rPr>
        <w:t xml:space="preserve">R (Strickland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2017)</w:t>
      </w:r>
      <w:r w:rsidRPr="00527114">
        <w:rPr>
          <w:rFonts w:ascii="Times New Roman" w:eastAsia="Times New Roman" w:hAnsi="Times New Roman" w:cs="Times New Roman"/>
          <w:sz w:val="24"/>
          <w:szCs w:val="24"/>
        </w:rPr>
        <w:t xml:space="preserve">. PCR products were cleaned, pooled, and sequenced </w:t>
      </w:r>
      <w:r w:rsidR="00F4181E">
        <w:rPr>
          <w:rFonts w:ascii="Times New Roman" w:eastAsia="Times New Roman" w:hAnsi="Times New Roman" w:cs="Times New Roman"/>
          <w:sz w:val="24"/>
          <w:szCs w:val="24"/>
        </w:rPr>
        <w:t>with</w:t>
      </w:r>
      <w:r w:rsidR="00F4181E"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an Illumina </w:t>
      </w:r>
      <w:proofErr w:type="spellStart"/>
      <w:r w:rsidRPr="00527114">
        <w:rPr>
          <w:rFonts w:ascii="Times New Roman" w:eastAsia="Times New Roman" w:hAnsi="Times New Roman" w:cs="Times New Roman"/>
          <w:sz w:val="24"/>
          <w:szCs w:val="24"/>
        </w:rPr>
        <w:t>MiSeq</w:t>
      </w:r>
      <w:proofErr w:type="spellEnd"/>
      <w:r w:rsidRPr="00527114">
        <w:rPr>
          <w:rFonts w:ascii="Times New Roman" w:eastAsia="Times New Roman" w:hAnsi="Times New Roman" w:cs="Times New Roman"/>
          <w:sz w:val="24"/>
          <w:szCs w:val="24"/>
        </w:rPr>
        <w:t xml:space="preserve"> with 250-bp paired-end reads at Duke’s Sequencing and Genomic Technologies shared resource. We processed the raw data using DADA2 and assigned taxonomy using the SILVA databas</w:t>
      </w:r>
      <w:r w:rsidR="008066B7">
        <w:rPr>
          <w:rFonts w:ascii="Times New Roman" w:eastAsia="Times New Roman" w:hAnsi="Times New Roman" w:cs="Times New Roman"/>
          <w:sz w:val="24"/>
          <w:szCs w:val="24"/>
        </w:rPr>
        <w:t xml:space="preserve">e (Quast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2013)</w:t>
      </w:r>
      <w:r w:rsidRPr="00527114">
        <w:rPr>
          <w:rFonts w:ascii="Times New Roman" w:eastAsia="Times New Roman" w:hAnsi="Times New Roman" w:cs="Times New Roman"/>
          <w:sz w:val="24"/>
          <w:szCs w:val="24"/>
        </w:rPr>
        <w:t xml:space="preserve"> prior to constructing a </w:t>
      </w:r>
      <w:proofErr w:type="spellStart"/>
      <w:r w:rsidRPr="00527114">
        <w:rPr>
          <w:rFonts w:ascii="Times New Roman" w:eastAsia="Times New Roman" w:hAnsi="Times New Roman" w:cs="Times New Roman"/>
          <w:sz w:val="24"/>
          <w:szCs w:val="24"/>
        </w:rPr>
        <w:t>phyloseq</w:t>
      </w:r>
      <w:proofErr w:type="spellEnd"/>
      <w:r w:rsidRPr="00527114">
        <w:rPr>
          <w:rFonts w:ascii="Times New Roman" w:eastAsia="Times New Roman" w:hAnsi="Times New Roman" w:cs="Times New Roman"/>
          <w:sz w:val="24"/>
          <w:szCs w:val="24"/>
        </w:rPr>
        <w:t xml:space="preserve"> object (R package ‘</w:t>
      </w:r>
      <w:proofErr w:type="spellStart"/>
      <w:r w:rsidRPr="00527114">
        <w:rPr>
          <w:rFonts w:ascii="Times New Roman" w:eastAsia="Times New Roman" w:hAnsi="Times New Roman" w:cs="Times New Roman"/>
          <w:sz w:val="24"/>
          <w:szCs w:val="24"/>
        </w:rPr>
        <w:t>phyloseq</w:t>
      </w:r>
      <w:proofErr w:type="spellEnd"/>
      <w:r w:rsidRPr="00527114">
        <w:rPr>
          <w:rFonts w:ascii="Times New Roman" w:eastAsia="Times New Roman" w:hAnsi="Times New Roman" w:cs="Times New Roman"/>
          <w:sz w:val="24"/>
          <w:szCs w:val="24"/>
        </w:rPr>
        <w:t>’</w:t>
      </w:r>
      <w:r w:rsidR="008066B7">
        <w:rPr>
          <w:rFonts w:ascii="Times New Roman" w:eastAsia="Times New Roman" w:hAnsi="Times New Roman" w:cs="Times New Roman"/>
          <w:sz w:val="24"/>
          <w:szCs w:val="24"/>
        </w:rPr>
        <w:t xml:space="preserve">; McMurdie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2013</w:t>
      </w:r>
      <w:r w:rsidRPr="00527114">
        <w:rPr>
          <w:rFonts w:ascii="Times New Roman" w:eastAsia="Times New Roman" w:hAnsi="Times New Roman" w:cs="Times New Roman"/>
          <w:sz w:val="24"/>
          <w:szCs w:val="24"/>
        </w:rPr>
        <w:t xml:space="preserve">). The object was refined by removing samples with fewer than 10,000 reads </w:t>
      </w:r>
      <w:proofErr w:type="spellStart"/>
      <w:r w:rsidRPr="00527114">
        <w:rPr>
          <w:rFonts w:ascii="Times New Roman" w:eastAsia="Times New Roman" w:hAnsi="Times New Roman" w:cs="Times New Roman"/>
          <w:sz w:val="24"/>
          <w:szCs w:val="24"/>
        </w:rPr>
        <w:t>andnon</w:t>
      </w:r>
      <w:proofErr w:type="spellEnd"/>
      <w:r w:rsidRPr="00527114">
        <w:rPr>
          <w:rFonts w:ascii="Times New Roman" w:eastAsia="Times New Roman" w:hAnsi="Times New Roman" w:cs="Times New Roman"/>
          <w:sz w:val="24"/>
          <w:szCs w:val="24"/>
        </w:rPr>
        <w:t xml:space="preserve">-target or unknown sequences, then rarefying to the lowest sample. </w:t>
      </w:r>
      <w:r w:rsidR="004D08E8" w:rsidRPr="00527114">
        <w:rPr>
          <w:rFonts w:ascii="Times New Roman" w:eastAsia="Times New Roman" w:hAnsi="Times New Roman" w:cs="Times New Roman"/>
          <w:sz w:val="24"/>
          <w:szCs w:val="24"/>
        </w:rPr>
        <w:t>Finally, we calculated a b</w:t>
      </w:r>
      <w:r w:rsidRPr="00527114">
        <w:rPr>
          <w:rFonts w:ascii="Times New Roman" w:eastAsia="Times New Roman" w:hAnsi="Times New Roman" w:cs="Times New Roman"/>
          <w:sz w:val="24"/>
          <w:szCs w:val="24"/>
        </w:rPr>
        <w:t>acterial r:K ratio, represent</w:t>
      </w:r>
      <w:r w:rsidR="001275FE">
        <w:rPr>
          <w:rFonts w:ascii="Times New Roman" w:eastAsia="Times New Roman" w:hAnsi="Times New Roman" w:cs="Times New Roman"/>
          <w:sz w:val="24"/>
          <w:szCs w:val="24"/>
        </w:rPr>
        <w:t>ing</w:t>
      </w:r>
      <w:r w:rsidRPr="00527114">
        <w:rPr>
          <w:rFonts w:ascii="Times New Roman" w:eastAsia="Times New Roman" w:hAnsi="Times New Roman" w:cs="Times New Roman"/>
          <w:sz w:val="24"/>
          <w:szCs w:val="24"/>
        </w:rPr>
        <w:t xml:space="preserve"> balance between faster-v</w:t>
      </w:r>
      <w:r w:rsidR="001275FE">
        <w:rPr>
          <w:rFonts w:ascii="Times New Roman" w:eastAsia="Times New Roman" w:hAnsi="Times New Roman" w:cs="Times New Roman"/>
          <w:sz w:val="24"/>
          <w:szCs w:val="24"/>
        </w:rPr>
        <w:t>ersu</w:t>
      </w:r>
      <w:r w:rsidR="004D08E8" w:rsidRPr="00527114">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slower-growing </w:t>
      </w:r>
      <w:r w:rsidR="004D08E8" w:rsidRPr="00527114">
        <w:rPr>
          <w:rFonts w:ascii="Times New Roman" w:eastAsia="Times New Roman" w:hAnsi="Times New Roman" w:cs="Times New Roman"/>
          <w:sz w:val="24"/>
          <w:szCs w:val="24"/>
        </w:rPr>
        <w:t xml:space="preserve">phyla </w:t>
      </w:r>
      <w:r w:rsidRPr="00527114">
        <w:rPr>
          <w:rFonts w:ascii="Times New Roman" w:eastAsia="Times New Roman" w:hAnsi="Times New Roman" w:cs="Times New Roman"/>
          <w:sz w:val="24"/>
          <w:szCs w:val="24"/>
        </w:rPr>
        <w:t>in the soil microbi</w:t>
      </w:r>
      <w:r w:rsidR="001275FE">
        <w:rPr>
          <w:rFonts w:ascii="Times New Roman" w:eastAsia="Times New Roman" w:hAnsi="Times New Roman" w:cs="Times New Roman"/>
          <w:sz w:val="24"/>
          <w:szCs w:val="24"/>
        </w:rPr>
        <w:t>ome</w:t>
      </w:r>
      <w:r w:rsidRPr="00527114">
        <w:rPr>
          <w:rFonts w:ascii="Times New Roman" w:eastAsia="Times New Roman" w:hAnsi="Times New Roman" w:cs="Times New Roman"/>
          <w:sz w:val="24"/>
          <w:szCs w:val="24"/>
        </w:rPr>
        <w:t>, as the sum of “Proteobacteria” and “</w:t>
      </w:r>
      <w:proofErr w:type="spellStart"/>
      <w:r w:rsidRPr="00527114">
        <w:rPr>
          <w:rFonts w:ascii="Times New Roman" w:eastAsia="Times New Roman" w:hAnsi="Times New Roman" w:cs="Times New Roman"/>
          <w:sz w:val="24"/>
          <w:szCs w:val="24"/>
        </w:rPr>
        <w:t>Bacteroidota</w:t>
      </w:r>
      <w:proofErr w:type="spellEnd"/>
      <w:r w:rsidRPr="00527114">
        <w:rPr>
          <w:rFonts w:ascii="Times New Roman" w:eastAsia="Times New Roman" w:hAnsi="Times New Roman" w:cs="Times New Roman"/>
          <w:sz w:val="24"/>
          <w:szCs w:val="24"/>
        </w:rPr>
        <w:t>” divided by the sum of “</w:t>
      </w:r>
      <w:proofErr w:type="spellStart"/>
      <w:r w:rsidRPr="00527114">
        <w:rPr>
          <w:rFonts w:ascii="Times New Roman" w:eastAsia="Times New Roman" w:hAnsi="Times New Roman" w:cs="Times New Roman"/>
          <w:sz w:val="24"/>
          <w:szCs w:val="24"/>
        </w:rPr>
        <w:t>Verrucomicrobiota</w:t>
      </w:r>
      <w:proofErr w:type="spellEnd"/>
      <w:r w:rsidRPr="00527114">
        <w:rPr>
          <w:rFonts w:ascii="Times New Roman" w:eastAsia="Times New Roman" w:hAnsi="Times New Roman" w:cs="Times New Roman"/>
          <w:sz w:val="24"/>
          <w:szCs w:val="24"/>
        </w:rPr>
        <w:t>” and “</w:t>
      </w:r>
      <w:proofErr w:type="spellStart"/>
      <w:r w:rsidRPr="00527114">
        <w:rPr>
          <w:rFonts w:ascii="Times New Roman" w:eastAsia="Times New Roman" w:hAnsi="Times New Roman" w:cs="Times New Roman"/>
          <w:sz w:val="24"/>
          <w:szCs w:val="24"/>
        </w:rPr>
        <w:t>Acidomicrobiota</w:t>
      </w:r>
      <w:proofErr w:type="spellEnd"/>
      <w:r w:rsidR="008066B7">
        <w:rPr>
          <w:rFonts w:ascii="Times New Roman" w:eastAsia="Times New Roman" w:hAnsi="Times New Roman" w:cs="Times New Roman"/>
          <w:sz w:val="24"/>
          <w:szCs w:val="24"/>
        </w:rPr>
        <w:t xml:space="preserve">” (Andrews </w:t>
      </w:r>
      <w:r w:rsidR="008066B7" w:rsidRPr="00137795">
        <w:rPr>
          <w:rFonts w:ascii="Times New Roman" w:eastAsia="Times New Roman" w:hAnsi="Times New Roman" w:cs="Times New Roman"/>
          <w:i/>
          <w:iCs/>
          <w:sz w:val="24"/>
          <w:szCs w:val="24"/>
        </w:rPr>
        <w:t>et al.</w:t>
      </w:r>
      <w:r w:rsidR="008066B7">
        <w:rPr>
          <w:rFonts w:ascii="Times New Roman" w:eastAsia="Times New Roman" w:hAnsi="Times New Roman" w:cs="Times New Roman"/>
          <w:sz w:val="24"/>
          <w:szCs w:val="24"/>
        </w:rPr>
        <w:t xml:space="preserve"> 1986)</w:t>
      </w:r>
      <w:r w:rsidRPr="00527114">
        <w:rPr>
          <w:rFonts w:ascii="Times New Roman" w:eastAsia="Times New Roman" w:hAnsi="Times New Roman" w:cs="Times New Roman"/>
          <w:sz w:val="24"/>
          <w:szCs w:val="24"/>
        </w:rPr>
        <w:t xml:space="preserve">. </w:t>
      </w:r>
    </w:p>
    <w:p w14:paraId="5BF23C44" w14:textId="77777777" w:rsidR="00905A1F" w:rsidRPr="00527114" w:rsidRDefault="00905A1F" w:rsidP="009B2781">
      <w:pPr>
        <w:spacing w:after="0" w:line="480" w:lineRule="auto"/>
        <w:contextualSpacing/>
        <w:rPr>
          <w:rFonts w:ascii="Times New Roman" w:eastAsia="Times New Roman" w:hAnsi="Times New Roman" w:cs="Times New Roman"/>
          <w:i/>
          <w:sz w:val="24"/>
          <w:szCs w:val="24"/>
        </w:rPr>
      </w:pPr>
    </w:p>
    <w:p w14:paraId="6F8818B4" w14:textId="61E2FC34" w:rsidR="00B05015" w:rsidRPr="00527114" w:rsidRDefault="00447EB2" w:rsidP="009B2781">
      <w:pPr>
        <w:spacing w:after="0" w:line="480" w:lineRule="auto"/>
        <w:contextualSpacing/>
        <w:rPr>
          <w:rFonts w:ascii="Times New Roman" w:eastAsia="Times New Roman" w:hAnsi="Times New Roman" w:cs="Times New Roman"/>
          <w:i/>
          <w:sz w:val="24"/>
          <w:szCs w:val="24"/>
        </w:rPr>
      </w:pPr>
      <w:r w:rsidRPr="00527114">
        <w:rPr>
          <w:rFonts w:ascii="Times New Roman" w:eastAsia="Times New Roman" w:hAnsi="Times New Roman" w:cs="Times New Roman"/>
          <w:i/>
          <w:sz w:val="24"/>
          <w:szCs w:val="24"/>
        </w:rPr>
        <w:t>Data analysis</w:t>
      </w:r>
    </w:p>
    <w:p w14:paraId="5328A95A" w14:textId="1765144B" w:rsidR="00B05015" w:rsidRPr="00527114" w:rsidRDefault="00447EB2" w:rsidP="009B2781">
      <w:pPr>
        <w:spacing w:after="0" w:line="480" w:lineRule="auto"/>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 xml:space="preserve">We used piecewise structural equation modelling </w:t>
      </w:r>
      <w:r w:rsidR="00BE4B8A">
        <w:rPr>
          <w:rFonts w:ascii="Times New Roman" w:eastAsia="Times New Roman" w:hAnsi="Times New Roman" w:cs="Times New Roman"/>
          <w:sz w:val="24"/>
          <w:szCs w:val="24"/>
        </w:rPr>
        <w:t>(</w:t>
      </w:r>
      <w:proofErr w:type="spellStart"/>
      <w:r w:rsidR="00BE4B8A">
        <w:rPr>
          <w:rFonts w:ascii="Times New Roman" w:eastAsia="Times New Roman" w:hAnsi="Times New Roman" w:cs="Times New Roman"/>
          <w:sz w:val="24"/>
          <w:szCs w:val="24"/>
        </w:rPr>
        <w:t>Lefcheck</w:t>
      </w:r>
      <w:proofErr w:type="spellEnd"/>
      <w:r w:rsidR="00BE4B8A">
        <w:rPr>
          <w:rFonts w:ascii="Times New Roman" w:eastAsia="Times New Roman" w:hAnsi="Times New Roman" w:cs="Times New Roman"/>
          <w:sz w:val="24"/>
          <w:szCs w:val="24"/>
        </w:rPr>
        <w:t xml:space="preserve"> 2015) </w:t>
      </w:r>
      <w:r w:rsidRPr="00527114">
        <w:rPr>
          <w:rFonts w:ascii="Times New Roman" w:eastAsia="Times New Roman" w:hAnsi="Times New Roman" w:cs="Times New Roman"/>
          <w:sz w:val="24"/>
          <w:szCs w:val="24"/>
        </w:rPr>
        <w:t xml:space="preserve">to test </w:t>
      </w:r>
      <w:proofErr w:type="gramStart"/>
      <w:r w:rsidRPr="00527114">
        <w:rPr>
          <w:rFonts w:ascii="Times New Roman" w:eastAsia="Times New Roman" w:hAnsi="Times New Roman" w:cs="Times New Roman"/>
          <w:i/>
          <w:sz w:val="24"/>
          <w:szCs w:val="24"/>
        </w:rPr>
        <w:t>a priori</w:t>
      </w:r>
      <w:proofErr w:type="gramEnd"/>
      <w:r w:rsidRPr="00527114">
        <w:rPr>
          <w:rFonts w:ascii="Times New Roman" w:eastAsia="Times New Roman" w:hAnsi="Times New Roman" w:cs="Times New Roman"/>
          <w:sz w:val="24"/>
          <w:szCs w:val="24"/>
        </w:rPr>
        <w:t xml:space="preserve"> predictions, with Tasmanian devil foraging activity as a predictor, and mammalian </w:t>
      </w:r>
      <w:proofErr w:type="spellStart"/>
      <w:r w:rsidRPr="00527114">
        <w:rPr>
          <w:rFonts w:ascii="Times New Roman" w:eastAsia="Times New Roman" w:hAnsi="Times New Roman" w:cs="Times New Roman"/>
          <w:sz w:val="24"/>
          <w:szCs w:val="24"/>
        </w:rPr>
        <w:t>mesoscavenger</w:t>
      </w:r>
      <w:proofErr w:type="spellEnd"/>
      <w:r w:rsidRPr="00527114">
        <w:rPr>
          <w:rFonts w:ascii="Times New Roman" w:eastAsia="Times New Roman" w:hAnsi="Times New Roman" w:cs="Times New Roman"/>
          <w:sz w:val="24"/>
          <w:szCs w:val="24"/>
        </w:rPr>
        <w:t xml:space="preserve"> foraging activity, avian scavenger foraging activity, invertebrate scavenger </w:t>
      </w:r>
      <w:r w:rsidR="00BE4B8A">
        <w:rPr>
          <w:rFonts w:ascii="Times New Roman" w:eastAsia="Times New Roman" w:hAnsi="Times New Roman" w:cs="Times New Roman"/>
          <w:sz w:val="24"/>
          <w:szCs w:val="24"/>
        </w:rPr>
        <w:t xml:space="preserve">activity </w:t>
      </w:r>
      <w:r w:rsidRPr="00527114">
        <w:rPr>
          <w:rFonts w:ascii="Times New Roman" w:eastAsia="Times New Roman" w:hAnsi="Times New Roman" w:cs="Times New Roman"/>
          <w:sz w:val="24"/>
          <w:szCs w:val="24"/>
        </w:rPr>
        <w:t>(presence in winter, abundance in summer), carcass persistence, soil ammonium, soil phosphate, and r:K ratio of soil microbial communit</w:t>
      </w:r>
      <w:r w:rsidR="004903A1">
        <w:rPr>
          <w:rFonts w:ascii="Times New Roman" w:eastAsia="Times New Roman" w:hAnsi="Times New Roman" w:cs="Times New Roman"/>
          <w:sz w:val="24"/>
          <w:szCs w:val="24"/>
        </w:rPr>
        <w:t>ies</w:t>
      </w:r>
      <w:r w:rsidRPr="00527114">
        <w:rPr>
          <w:rFonts w:ascii="Times New Roman" w:eastAsia="Times New Roman" w:hAnsi="Times New Roman" w:cs="Times New Roman"/>
          <w:sz w:val="24"/>
          <w:szCs w:val="24"/>
        </w:rPr>
        <w:t xml:space="preserve"> as responses (Fig. 1). We ran separate </w:t>
      </w:r>
      <w:r w:rsidR="004903A1">
        <w:rPr>
          <w:rFonts w:ascii="Times New Roman" w:eastAsia="Times New Roman" w:hAnsi="Times New Roman" w:cs="Times New Roman"/>
          <w:sz w:val="24"/>
          <w:szCs w:val="24"/>
        </w:rPr>
        <w:t>structural equation models</w:t>
      </w:r>
      <w:r w:rsidRPr="00527114">
        <w:rPr>
          <w:rFonts w:ascii="Times New Roman" w:eastAsia="Times New Roman" w:hAnsi="Times New Roman" w:cs="Times New Roman"/>
          <w:sz w:val="24"/>
          <w:szCs w:val="24"/>
        </w:rPr>
        <w:t xml:space="preserve"> for the winter and summer </w:t>
      </w:r>
      <w:r w:rsidR="00BE4B8A">
        <w:rPr>
          <w:rFonts w:ascii="Times New Roman" w:eastAsia="Times New Roman" w:hAnsi="Times New Roman" w:cs="Times New Roman"/>
          <w:sz w:val="24"/>
          <w:szCs w:val="24"/>
        </w:rPr>
        <w:t xml:space="preserve">seasons </w:t>
      </w:r>
      <w:r w:rsidRPr="00527114">
        <w:rPr>
          <w:rFonts w:ascii="Times New Roman" w:eastAsia="Times New Roman" w:hAnsi="Times New Roman" w:cs="Times New Roman"/>
          <w:sz w:val="24"/>
          <w:szCs w:val="24"/>
        </w:rPr>
        <w:t xml:space="preserve">due to differences in </w:t>
      </w:r>
      <w:proofErr w:type="spellStart"/>
      <w:r w:rsidRPr="00527114">
        <w:rPr>
          <w:rFonts w:ascii="Times New Roman" w:eastAsia="Times New Roman" w:hAnsi="Times New Roman" w:cs="Times New Roman"/>
          <w:sz w:val="24"/>
          <w:szCs w:val="24"/>
        </w:rPr>
        <w:t>exclosure</w:t>
      </w:r>
      <w:proofErr w:type="spellEnd"/>
      <w:r w:rsidRPr="00527114">
        <w:rPr>
          <w:rFonts w:ascii="Times New Roman" w:eastAsia="Times New Roman" w:hAnsi="Times New Roman" w:cs="Times New Roman"/>
          <w:sz w:val="24"/>
          <w:szCs w:val="24"/>
        </w:rPr>
        <w:t xml:space="preserve"> design and invertebrate distributions. Subadult devil foraging activity was included as a response in the summer but not in the winter model</w:t>
      </w:r>
      <w:r w:rsidR="0016638E">
        <w:rPr>
          <w:rFonts w:ascii="Times New Roman" w:eastAsia="Times New Roman" w:hAnsi="Times New Roman" w:cs="Times New Roman"/>
          <w:sz w:val="24"/>
          <w:szCs w:val="24"/>
        </w:rPr>
        <w:t xml:space="preserve"> because </w:t>
      </w:r>
      <w:r w:rsidRPr="00527114">
        <w:rPr>
          <w:rFonts w:ascii="Times New Roman" w:eastAsia="Times New Roman" w:hAnsi="Times New Roman" w:cs="Times New Roman"/>
          <w:sz w:val="24"/>
          <w:szCs w:val="24"/>
        </w:rPr>
        <w:t xml:space="preserve">subadults are not active in winter. To construct </w:t>
      </w:r>
      <w:r w:rsidR="004903A1">
        <w:rPr>
          <w:rFonts w:ascii="Times New Roman" w:eastAsia="Times New Roman" w:hAnsi="Times New Roman" w:cs="Times New Roman"/>
          <w:sz w:val="24"/>
          <w:szCs w:val="24"/>
        </w:rPr>
        <w:t>structural equation models</w:t>
      </w:r>
      <w:r w:rsidRPr="00527114">
        <w:rPr>
          <w:rFonts w:ascii="Times New Roman" w:eastAsia="Times New Roman" w:hAnsi="Times New Roman" w:cs="Times New Roman"/>
          <w:sz w:val="24"/>
          <w:szCs w:val="24"/>
        </w:rPr>
        <w:t xml:space="preserve">, we first fit individual regressions that </w:t>
      </w:r>
      <w:proofErr w:type="gramStart"/>
      <w:r w:rsidRPr="00527114">
        <w:rPr>
          <w:rFonts w:ascii="Times New Roman" w:eastAsia="Times New Roman" w:hAnsi="Times New Roman" w:cs="Times New Roman"/>
          <w:sz w:val="24"/>
          <w:szCs w:val="24"/>
        </w:rPr>
        <w:t>comprise</w:t>
      </w:r>
      <w:r w:rsidR="0016638E">
        <w:rPr>
          <w:rFonts w:ascii="Times New Roman" w:eastAsia="Times New Roman" w:hAnsi="Times New Roman" w:cs="Times New Roman"/>
          <w:sz w:val="24"/>
          <w:szCs w:val="24"/>
        </w:rPr>
        <w:t>d</w:t>
      </w:r>
      <w:proofErr w:type="gramEnd"/>
      <w:r w:rsidRPr="00527114">
        <w:rPr>
          <w:rFonts w:ascii="Times New Roman" w:eastAsia="Times New Roman" w:hAnsi="Times New Roman" w:cs="Times New Roman"/>
          <w:sz w:val="24"/>
          <w:szCs w:val="24"/>
        </w:rPr>
        <w:t xml:space="preserve"> the </w:t>
      </w:r>
      <w:r w:rsidR="004903A1">
        <w:rPr>
          <w:rFonts w:ascii="Times New Roman" w:eastAsia="Times New Roman" w:hAnsi="Times New Roman" w:cs="Times New Roman"/>
          <w:sz w:val="24"/>
          <w:szCs w:val="24"/>
        </w:rPr>
        <w:t>model</w:t>
      </w:r>
      <w:r w:rsidR="00DC21FB">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(Appendix S1</w:t>
      </w:r>
      <w:r w:rsidR="001275FE">
        <w:rPr>
          <w:rFonts w:ascii="Times New Roman" w:eastAsia="Times New Roman" w:hAnsi="Times New Roman" w:cs="Times New Roman"/>
          <w:sz w:val="24"/>
          <w:szCs w:val="24"/>
        </w:rPr>
        <w:t>:</w:t>
      </w:r>
      <w:r w:rsidRPr="00527114">
        <w:rPr>
          <w:rFonts w:ascii="Times New Roman" w:eastAsia="Times New Roman" w:hAnsi="Times New Roman" w:cs="Times New Roman"/>
          <w:sz w:val="24"/>
          <w:szCs w:val="24"/>
        </w:rPr>
        <w:t xml:space="preserve"> Table</w:t>
      </w:r>
      <w:r w:rsidR="00DC21FB">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S1</w:t>
      </w:r>
      <w:r w:rsidR="00DC21FB">
        <w:rPr>
          <w:rFonts w:ascii="Times New Roman" w:eastAsia="Times New Roman" w:hAnsi="Times New Roman" w:cs="Times New Roman"/>
          <w:sz w:val="24"/>
          <w:szCs w:val="24"/>
        </w:rPr>
        <w:t>-S4</w:t>
      </w:r>
      <w:r w:rsidRPr="00527114">
        <w:rPr>
          <w:rFonts w:ascii="Times New Roman" w:eastAsia="Times New Roman" w:hAnsi="Times New Roman" w:cs="Times New Roman"/>
          <w:sz w:val="24"/>
          <w:szCs w:val="24"/>
        </w:rPr>
        <w:t>)</w:t>
      </w:r>
      <w:r w:rsidR="00DC21FB">
        <w:rPr>
          <w:rFonts w:ascii="Times New Roman" w:eastAsia="Times New Roman" w:hAnsi="Times New Roman" w:cs="Times New Roman"/>
          <w:sz w:val="24"/>
          <w:szCs w:val="24"/>
        </w:rPr>
        <w:t xml:space="preserve">. We </w:t>
      </w:r>
      <w:r w:rsidRPr="00527114">
        <w:rPr>
          <w:rFonts w:ascii="Times New Roman" w:eastAsia="Times New Roman" w:hAnsi="Times New Roman" w:cs="Times New Roman"/>
          <w:sz w:val="24"/>
          <w:szCs w:val="24"/>
        </w:rPr>
        <w:t>used linear mixed effects models to</w:t>
      </w:r>
      <w:r w:rsidR="0016638E">
        <w:rPr>
          <w:rFonts w:ascii="Times New Roman" w:eastAsia="Times New Roman" w:hAnsi="Times New Roman" w:cs="Times New Roman"/>
          <w:sz w:val="24"/>
          <w:szCs w:val="24"/>
        </w:rPr>
        <w:t xml:space="preserve"> assess </w:t>
      </w:r>
      <w:proofErr w:type="gramStart"/>
      <w:r w:rsidRPr="00527114">
        <w:rPr>
          <w:rFonts w:ascii="Times New Roman" w:eastAsia="Times New Roman" w:hAnsi="Times New Roman" w:cs="Times New Roman"/>
          <w:sz w:val="24"/>
          <w:szCs w:val="24"/>
        </w:rPr>
        <w:t>effects</w:t>
      </w:r>
      <w:proofErr w:type="gramEnd"/>
      <w:r w:rsidRPr="00527114">
        <w:rPr>
          <w:rFonts w:ascii="Times New Roman" w:eastAsia="Times New Roman" w:hAnsi="Times New Roman" w:cs="Times New Roman"/>
          <w:sz w:val="24"/>
          <w:szCs w:val="24"/>
        </w:rPr>
        <w:t xml:space="preserve"> of adult devil scavenging on vertebrate </w:t>
      </w:r>
      <w:r w:rsidR="0016638E" w:rsidRPr="00527114">
        <w:rPr>
          <w:rFonts w:ascii="Times New Roman" w:eastAsia="Times New Roman" w:hAnsi="Times New Roman" w:cs="Times New Roman"/>
          <w:sz w:val="24"/>
          <w:szCs w:val="24"/>
        </w:rPr>
        <w:t>scaveng</w:t>
      </w:r>
      <w:r w:rsidR="0016638E">
        <w:rPr>
          <w:rFonts w:ascii="Times New Roman" w:eastAsia="Times New Roman" w:hAnsi="Times New Roman" w:cs="Times New Roman"/>
          <w:sz w:val="24"/>
          <w:szCs w:val="24"/>
        </w:rPr>
        <w:t>er</w:t>
      </w:r>
      <w:r w:rsidR="0016638E"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group</w:t>
      </w:r>
      <w:r w:rsidR="0016638E">
        <w:rPr>
          <w:rFonts w:ascii="Times New Roman" w:eastAsia="Times New Roman" w:hAnsi="Times New Roman" w:cs="Times New Roman"/>
          <w:sz w:val="24"/>
          <w:szCs w:val="24"/>
        </w:rPr>
        <w:t>s</w:t>
      </w:r>
      <w:r w:rsidR="00DC21FB">
        <w:rPr>
          <w:rFonts w:ascii="Times New Roman" w:eastAsia="Times New Roman" w:hAnsi="Times New Roman" w:cs="Times New Roman"/>
          <w:sz w:val="24"/>
          <w:szCs w:val="24"/>
        </w:rPr>
        <w:t xml:space="preserve"> and</w:t>
      </w:r>
      <w:r w:rsidRPr="00527114">
        <w:rPr>
          <w:rFonts w:ascii="Times New Roman" w:eastAsia="Times New Roman" w:hAnsi="Times New Roman" w:cs="Times New Roman"/>
          <w:sz w:val="24"/>
          <w:szCs w:val="24"/>
        </w:rPr>
        <w:t xml:space="preserve"> generalized linear mixed effects model with a Poisson distribution to model</w:t>
      </w:r>
      <w:r w:rsidR="00DC21FB">
        <w:rPr>
          <w:rFonts w:ascii="Times New Roman" w:eastAsia="Times New Roman" w:hAnsi="Times New Roman" w:cs="Times New Roman"/>
          <w:sz w:val="24"/>
          <w:szCs w:val="24"/>
        </w:rPr>
        <w:t xml:space="preserve"> effects on </w:t>
      </w:r>
      <w:r w:rsidRPr="00527114">
        <w:rPr>
          <w:rFonts w:ascii="Times New Roman" w:eastAsia="Times New Roman" w:hAnsi="Times New Roman" w:cs="Times New Roman"/>
          <w:sz w:val="24"/>
          <w:szCs w:val="24"/>
        </w:rPr>
        <w:t xml:space="preserve">carcass persistence. We used a </w:t>
      </w:r>
      <w:r w:rsidR="004903A1">
        <w:rPr>
          <w:rFonts w:ascii="Times New Roman" w:eastAsia="Times New Roman" w:hAnsi="Times New Roman" w:cs="Times New Roman"/>
          <w:sz w:val="24"/>
          <w:szCs w:val="24"/>
        </w:rPr>
        <w:t xml:space="preserve">generalized linear mixed effects model </w:t>
      </w:r>
      <w:r w:rsidRPr="00527114">
        <w:rPr>
          <w:rFonts w:ascii="Times New Roman" w:eastAsia="Times New Roman" w:hAnsi="Times New Roman" w:cs="Times New Roman"/>
          <w:sz w:val="24"/>
          <w:szCs w:val="24"/>
        </w:rPr>
        <w:t xml:space="preserve">with a binomial </w:t>
      </w:r>
      <w:r w:rsidRPr="00527114">
        <w:rPr>
          <w:rFonts w:ascii="Times New Roman" w:eastAsia="Times New Roman" w:hAnsi="Times New Roman" w:cs="Times New Roman"/>
          <w:sz w:val="24"/>
          <w:szCs w:val="24"/>
        </w:rPr>
        <w:lastRenderedPageBreak/>
        <w:t xml:space="preserve">distribution </w:t>
      </w:r>
      <w:r w:rsidR="0016638E">
        <w:rPr>
          <w:rFonts w:ascii="Times New Roman" w:eastAsia="Times New Roman" w:hAnsi="Times New Roman" w:cs="Times New Roman"/>
          <w:sz w:val="24"/>
          <w:szCs w:val="24"/>
        </w:rPr>
        <w:t>for</w:t>
      </w:r>
      <w:r w:rsidRPr="00527114">
        <w:rPr>
          <w:rFonts w:ascii="Times New Roman" w:eastAsia="Times New Roman" w:hAnsi="Times New Roman" w:cs="Times New Roman"/>
          <w:sz w:val="24"/>
          <w:szCs w:val="24"/>
        </w:rPr>
        <w:t xml:space="preserve"> invertebrate scavenger presence in the winter, and a </w:t>
      </w:r>
      <w:r w:rsidR="004903A1">
        <w:rPr>
          <w:rFonts w:ascii="Times New Roman" w:eastAsia="Times New Roman" w:hAnsi="Times New Roman" w:cs="Times New Roman"/>
          <w:sz w:val="24"/>
          <w:szCs w:val="24"/>
        </w:rPr>
        <w:t>linear mixed effects model for</w:t>
      </w:r>
      <w:r w:rsidRPr="00527114">
        <w:rPr>
          <w:rFonts w:ascii="Times New Roman" w:eastAsia="Times New Roman" w:hAnsi="Times New Roman" w:cs="Times New Roman"/>
          <w:sz w:val="24"/>
          <w:szCs w:val="24"/>
        </w:rPr>
        <w:t xml:space="preserve"> invertebrate scavenger abundance in the summer. We used </w:t>
      </w:r>
      <w:r w:rsidR="004903A1">
        <w:rPr>
          <w:rFonts w:ascii="Times New Roman" w:eastAsia="Times New Roman" w:hAnsi="Times New Roman" w:cs="Times New Roman"/>
          <w:sz w:val="24"/>
          <w:szCs w:val="24"/>
        </w:rPr>
        <w:t xml:space="preserve">linear mixed effects models </w:t>
      </w:r>
      <w:r w:rsidRPr="00527114">
        <w:rPr>
          <w:rFonts w:ascii="Times New Roman" w:eastAsia="Times New Roman" w:hAnsi="Times New Roman" w:cs="Times New Roman"/>
          <w:sz w:val="24"/>
          <w:szCs w:val="24"/>
        </w:rPr>
        <w:t xml:space="preserve">to </w:t>
      </w:r>
      <w:r w:rsidR="004903A1">
        <w:rPr>
          <w:rFonts w:ascii="Times New Roman" w:eastAsia="Times New Roman" w:hAnsi="Times New Roman" w:cs="Times New Roman"/>
          <w:sz w:val="24"/>
          <w:szCs w:val="24"/>
        </w:rPr>
        <w:t>assess</w:t>
      </w:r>
      <w:r w:rsidR="004903A1"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soil ammonium, soil phosphate, and </w:t>
      </w:r>
      <w:r w:rsidR="00CF061B" w:rsidRPr="00527114">
        <w:rPr>
          <w:rFonts w:ascii="Times New Roman" w:eastAsia="Times New Roman" w:hAnsi="Times New Roman" w:cs="Times New Roman"/>
          <w:sz w:val="24"/>
          <w:szCs w:val="24"/>
        </w:rPr>
        <w:t xml:space="preserve">the </w:t>
      </w:r>
      <w:r w:rsidRPr="00527114">
        <w:rPr>
          <w:rFonts w:ascii="Times New Roman" w:eastAsia="Times New Roman" w:hAnsi="Times New Roman" w:cs="Times New Roman"/>
          <w:sz w:val="24"/>
          <w:szCs w:val="24"/>
        </w:rPr>
        <w:t xml:space="preserve">microbial r:K ratio. Models were fit using the ‘lme4’ </w:t>
      </w:r>
      <w:r w:rsidR="0016638E">
        <w:rPr>
          <w:rFonts w:ascii="Times New Roman" w:eastAsia="Times New Roman" w:hAnsi="Times New Roman" w:cs="Times New Roman"/>
          <w:sz w:val="24"/>
          <w:szCs w:val="24"/>
        </w:rPr>
        <w:t xml:space="preserve">and </w:t>
      </w:r>
      <w:r w:rsidRPr="00527114">
        <w:rPr>
          <w:rFonts w:ascii="Times New Roman" w:eastAsia="Times New Roman" w:hAnsi="Times New Roman" w:cs="Times New Roman"/>
          <w:sz w:val="24"/>
          <w:szCs w:val="24"/>
        </w:rPr>
        <w:t>the ‘</w:t>
      </w:r>
      <w:proofErr w:type="spellStart"/>
      <w:r w:rsidRPr="00527114">
        <w:rPr>
          <w:rFonts w:ascii="Times New Roman" w:eastAsia="Times New Roman" w:hAnsi="Times New Roman" w:cs="Times New Roman"/>
          <w:sz w:val="24"/>
          <w:szCs w:val="24"/>
        </w:rPr>
        <w:t>piecewiseSEM</w:t>
      </w:r>
      <w:proofErr w:type="spellEnd"/>
      <w:r w:rsidRPr="00527114">
        <w:rPr>
          <w:rFonts w:ascii="Times New Roman" w:eastAsia="Times New Roman" w:hAnsi="Times New Roman" w:cs="Times New Roman"/>
          <w:sz w:val="24"/>
          <w:szCs w:val="24"/>
        </w:rPr>
        <w:t>’ R package</w:t>
      </w:r>
      <w:r w:rsidR="0016638E">
        <w:rPr>
          <w:rFonts w:ascii="Times New Roman" w:eastAsia="Times New Roman" w:hAnsi="Times New Roman" w:cs="Times New Roman"/>
          <w:sz w:val="24"/>
          <w:szCs w:val="24"/>
        </w:rPr>
        <w:t>s</w:t>
      </w:r>
      <w:r w:rsidR="00BE4B8A">
        <w:rPr>
          <w:rFonts w:ascii="Times New Roman" w:eastAsia="Times New Roman" w:hAnsi="Times New Roman" w:cs="Times New Roman"/>
          <w:sz w:val="24"/>
          <w:szCs w:val="24"/>
        </w:rPr>
        <w:t xml:space="preserve"> (</w:t>
      </w:r>
      <w:proofErr w:type="spellStart"/>
      <w:r w:rsidR="00BE4B8A">
        <w:rPr>
          <w:rFonts w:ascii="Times New Roman" w:eastAsia="Times New Roman" w:hAnsi="Times New Roman" w:cs="Times New Roman"/>
          <w:sz w:val="24"/>
          <w:szCs w:val="24"/>
        </w:rPr>
        <w:t>Lefcheck</w:t>
      </w:r>
      <w:proofErr w:type="spellEnd"/>
      <w:r w:rsidR="00BE4B8A">
        <w:rPr>
          <w:rFonts w:ascii="Times New Roman" w:eastAsia="Times New Roman" w:hAnsi="Times New Roman" w:cs="Times New Roman"/>
          <w:sz w:val="24"/>
          <w:szCs w:val="24"/>
        </w:rPr>
        <w:t xml:space="preserve"> 2015; Bates et al. 2015)</w:t>
      </w:r>
      <w:r w:rsidRPr="00527114">
        <w:rPr>
          <w:rFonts w:ascii="Times New Roman" w:eastAsia="Times New Roman" w:hAnsi="Times New Roman" w:cs="Times New Roman"/>
          <w:sz w:val="24"/>
          <w:szCs w:val="24"/>
        </w:rPr>
        <w:t xml:space="preserve">. We calculated the overall fit of the </w:t>
      </w:r>
      <w:r w:rsidR="004903A1">
        <w:rPr>
          <w:rFonts w:ascii="Times New Roman" w:eastAsia="Times New Roman" w:hAnsi="Times New Roman" w:cs="Times New Roman"/>
          <w:sz w:val="24"/>
          <w:szCs w:val="24"/>
        </w:rPr>
        <w:t>structural equation model</w:t>
      </w:r>
      <w:r w:rsidRPr="00527114">
        <w:rPr>
          <w:rFonts w:ascii="Times New Roman" w:eastAsia="Times New Roman" w:hAnsi="Times New Roman" w:cs="Times New Roman"/>
          <w:sz w:val="24"/>
          <w:szCs w:val="24"/>
        </w:rPr>
        <w:t xml:space="preserve"> using Shipley's test of d-separation, which tests the assumption that all variables are conditionally independent. The hypothesized relationships were considered consistent with the data when Fisher's C had </w:t>
      </w:r>
      <w:r w:rsidR="0016638E" w:rsidRPr="00137795">
        <w:rPr>
          <w:rFonts w:ascii="Times New Roman" w:eastAsia="Times New Roman" w:hAnsi="Times New Roman" w:cs="Times New Roman"/>
          <w:i/>
          <w:iCs/>
          <w:sz w:val="24"/>
          <w:szCs w:val="24"/>
        </w:rPr>
        <w:t>P</w:t>
      </w:r>
      <w:r w:rsidRPr="00527114">
        <w:rPr>
          <w:rFonts w:ascii="Times New Roman" w:eastAsia="Times New Roman" w:hAnsi="Times New Roman" w:cs="Times New Roman"/>
          <w:sz w:val="24"/>
          <w:szCs w:val="24"/>
        </w:rPr>
        <w:t xml:space="preserve"> &gt; 0.05, indicating there </w:t>
      </w:r>
      <w:r w:rsidR="00CF061B" w:rsidRPr="00527114">
        <w:rPr>
          <w:rFonts w:ascii="Times New Roman" w:eastAsia="Times New Roman" w:hAnsi="Times New Roman" w:cs="Times New Roman"/>
          <w:sz w:val="24"/>
          <w:szCs w:val="24"/>
        </w:rPr>
        <w:t xml:space="preserve">were </w:t>
      </w:r>
      <w:r w:rsidRPr="00527114">
        <w:rPr>
          <w:rFonts w:ascii="Times New Roman" w:eastAsia="Times New Roman" w:hAnsi="Times New Roman" w:cs="Times New Roman"/>
          <w:sz w:val="24"/>
          <w:szCs w:val="24"/>
        </w:rPr>
        <w:t xml:space="preserve">no missing relationships and the </w:t>
      </w:r>
      <w:r w:rsidR="0016638E">
        <w:rPr>
          <w:rFonts w:ascii="Times New Roman" w:eastAsia="Times New Roman" w:hAnsi="Times New Roman" w:cs="Times New Roman"/>
          <w:sz w:val="24"/>
          <w:szCs w:val="24"/>
        </w:rPr>
        <w:t>structural equation model</w:t>
      </w:r>
      <w:r w:rsidR="0016638E" w:rsidRPr="00527114">
        <w:rPr>
          <w:rFonts w:ascii="Times New Roman" w:eastAsia="Times New Roman" w:hAnsi="Times New Roman" w:cs="Times New Roman"/>
          <w:sz w:val="24"/>
          <w:szCs w:val="24"/>
        </w:rPr>
        <w:t xml:space="preserve"> </w:t>
      </w:r>
      <w:r w:rsidR="00CF061B" w:rsidRPr="00527114">
        <w:rPr>
          <w:rFonts w:ascii="Times New Roman" w:eastAsia="Times New Roman" w:hAnsi="Times New Roman" w:cs="Times New Roman"/>
          <w:sz w:val="24"/>
          <w:szCs w:val="24"/>
        </w:rPr>
        <w:t xml:space="preserve">represented </w:t>
      </w:r>
      <w:r w:rsidRPr="00527114">
        <w:rPr>
          <w:rFonts w:ascii="Times New Roman" w:eastAsia="Times New Roman" w:hAnsi="Times New Roman" w:cs="Times New Roman"/>
          <w:sz w:val="24"/>
          <w:szCs w:val="24"/>
        </w:rPr>
        <w:t>the data well.</w:t>
      </w:r>
    </w:p>
    <w:p w14:paraId="4203868E" w14:textId="77777777" w:rsidR="00905A1F" w:rsidRPr="00527114" w:rsidRDefault="00905A1F" w:rsidP="009B2781">
      <w:pPr>
        <w:spacing w:after="0" w:line="480" w:lineRule="auto"/>
        <w:contextualSpacing/>
        <w:rPr>
          <w:rFonts w:ascii="Times New Roman" w:eastAsia="Times New Roman" w:hAnsi="Times New Roman" w:cs="Times New Roman"/>
          <w:b/>
          <w:sz w:val="24"/>
          <w:szCs w:val="24"/>
        </w:rPr>
      </w:pPr>
    </w:p>
    <w:p w14:paraId="59F5B431" w14:textId="2DD791DD" w:rsidR="00B05015" w:rsidRPr="00527114" w:rsidRDefault="00447EB2" w:rsidP="009B2781">
      <w:pPr>
        <w:spacing w:after="0" w:line="480" w:lineRule="auto"/>
        <w:contextualSpacing/>
        <w:rPr>
          <w:rFonts w:ascii="Times New Roman" w:eastAsia="Times New Roman" w:hAnsi="Times New Roman" w:cs="Times New Roman"/>
          <w:b/>
          <w:sz w:val="24"/>
          <w:szCs w:val="24"/>
        </w:rPr>
      </w:pPr>
      <w:r w:rsidRPr="00527114">
        <w:rPr>
          <w:rFonts w:ascii="Times New Roman" w:eastAsia="Times New Roman" w:hAnsi="Times New Roman" w:cs="Times New Roman"/>
          <w:b/>
          <w:sz w:val="24"/>
          <w:szCs w:val="24"/>
        </w:rPr>
        <w:t>Results</w:t>
      </w:r>
    </w:p>
    <w:p w14:paraId="125AC15F" w14:textId="5BD0DB24" w:rsidR="00905A1F" w:rsidRPr="00527114" w:rsidRDefault="00905A1F" w:rsidP="009B2781">
      <w:pPr>
        <w:spacing w:after="0" w:line="480" w:lineRule="auto"/>
        <w:contextualSpacing/>
        <w:rPr>
          <w:rFonts w:ascii="Times New Roman" w:eastAsia="Gungsuh" w:hAnsi="Times New Roman" w:cs="Times New Roman"/>
          <w:sz w:val="24"/>
          <w:szCs w:val="24"/>
        </w:rPr>
      </w:pPr>
      <w:r w:rsidRPr="00527114">
        <w:rPr>
          <w:rFonts w:ascii="Times New Roman" w:eastAsia="Gungsuh" w:hAnsi="Times New Roman" w:cs="Times New Roman"/>
          <w:sz w:val="24"/>
          <w:szCs w:val="24"/>
        </w:rPr>
        <w:t xml:space="preserve">Carcasses persisted for an average of 10.1 d (min = 2, max = 25) in the summer and 13.8 d (min = 0, max = 26) in </w:t>
      </w:r>
      <w:r w:rsidR="001275FE">
        <w:rPr>
          <w:rFonts w:ascii="Times New Roman" w:eastAsia="Gungsuh" w:hAnsi="Times New Roman" w:cs="Times New Roman"/>
          <w:sz w:val="24"/>
          <w:szCs w:val="24"/>
        </w:rPr>
        <w:t xml:space="preserve">the </w:t>
      </w:r>
      <w:r w:rsidRPr="00527114">
        <w:rPr>
          <w:rFonts w:ascii="Times New Roman" w:eastAsia="Gungsuh" w:hAnsi="Times New Roman" w:cs="Times New Roman"/>
          <w:sz w:val="24"/>
          <w:szCs w:val="24"/>
        </w:rPr>
        <w:t xml:space="preserve">winter. In the winter, carcasses </w:t>
      </w:r>
      <w:r w:rsidR="0016638E">
        <w:rPr>
          <w:rFonts w:ascii="Times New Roman" w:eastAsia="Gungsuh" w:hAnsi="Times New Roman" w:cs="Times New Roman"/>
          <w:sz w:val="24"/>
          <w:szCs w:val="24"/>
        </w:rPr>
        <w:t xml:space="preserve">with one or more Tasmanian devil </w:t>
      </w:r>
      <w:r w:rsidRPr="00527114">
        <w:rPr>
          <w:rFonts w:ascii="Times New Roman" w:eastAsia="Gungsuh" w:hAnsi="Times New Roman" w:cs="Times New Roman"/>
          <w:sz w:val="24"/>
          <w:szCs w:val="24"/>
        </w:rPr>
        <w:t>visit</w:t>
      </w:r>
      <w:r w:rsidR="0016638E">
        <w:rPr>
          <w:rFonts w:ascii="Times New Roman" w:eastAsia="Gungsuh" w:hAnsi="Times New Roman" w:cs="Times New Roman"/>
          <w:sz w:val="24"/>
          <w:szCs w:val="24"/>
        </w:rPr>
        <w:t xml:space="preserve">s  that were documented on camera traps </w:t>
      </w:r>
      <w:r w:rsidRPr="00527114">
        <w:rPr>
          <w:rFonts w:ascii="Times New Roman" w:eastAsia="Gungsuh" w:hAnsi="Times New Roman" w:cs="Times New Roman"/>
          <w:sz w:val="24"/>
          <w:szCs w:val="24"/>
        </w:rPr>
        <w:t xml:space="preserve">persisted an average of 10.8 d, </w:t>
      </w:r>
      <w:r w:rsidR="0016638E">
        <w:rPr>
          <w:rFonts w:ascii="Times New Roman" w:eastAsia="Gungsuh" w:hAnsi="Times New Roman" w:cs="Times New Roman"/>
          <w:sz w:val="24"/>
          <w:szCs w:val="24"/>
        </w:rPr>
        <w:t>while</w:t>
      </w:r>
      <w:r w:rsidRPr="00527114">
        <w:rPr>
          <w:rFonts w:ascii="Times New Roman" w:eastAsia="Gungsuh" w:hAnsi="Times New Roman" w:cs="Times New Roman"/>
          <w:sz w:val="24"/>
          <w:szCs w:val="24"/>
        </w:rPr>
        <w:t xml:space="preserve"> carcasses that were never visited by devils persisted an average of 18.6 d. In the summer, carcasses visited by adult devils persisted an average of 5.4 d, carcasses visited by juvenile devils persisted an average of 9.6 d, and carcasses never visited by devils persisted an average of 14.8 d. In the winter, we detected blow fly larvae at 11 out of 33 carcasses. In the summer, invertebrate scavengers (adult carrion beetles and/or blow fly larvae) were detected at 32 out of 34 carcasses.  </w:t>
      </w:r>
    </w:p>
    <w:p w14:paraId="447B6728" w14:textId="508733C8" w:rsidR="00B05015" w:rsidRPr="00527114" w:rsidRDefault="00447EB2" w:rsidP="00137795">
      <w:pPr>
        <w:spacing w:after="0" w:line="480" w:lineRule="auto"/>
        <w:ind w:firstLine="540"/>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 xml:space="preserve">In the winter, Tasmanian devil foraging activity had a significant </w:t>
      </w:r>
      <w:r w:rsidR="00E01998">
        <w:rPr>
          <w:rFonts w:ascii="Times New Roman" w:eastAsia="Times New Roman" w:hAnsi="Times New Roman" w:cs="Times New Roman"/>
          <w:sz w:val="24"/>
          <w:szCs w:val="24"/>
        </w:rPr>
        <w:t xml:space="preserve">negative </w:t>
      </w:r>
      <w:r w:rsidRPr="00527114">
        <w:rPr>
          <w:rFonts w:ascii="Times New Roman" w:eastAsia="Times New Roman" w:hAnsi="Times New Roman" w:cs="Times New Roman"/>
          <w:sz w:val="24"/>
          <w:szCs w:val="24"/>
        </w:rPr>
        <w:t>effect on carcass persistence</w:t>
      </w:r>
      <w:r w:rsidR="00E01998">
        <w:rPr>
          <w:rFonts w:ascii="Times New Roman" w:eastAsia="Times New Roman" w:hAnsi="Times New Roman" w:cs="Times New Roman"/>
          <w:sz w:val="24"/>
          <w:szCs w:val="24"/>
        </w:rPr>
        <w:t xml:space="preserve"> </w:t>
      </w:r>
      <w:r w:rsidR="00E01998" w:rsidRPr="00527114">
        <w:rPr>
          <w:rFonts w:ascii="Times New Roman" w:eastAsia="Times New Roman" w:hAnsi="Times New Roman" w:cs="Times New Roman"/>
          <w:sz w:val="24"/>
          <w:szCs w:val="24"/>
        </w:rPr>
        <w:t xml:space="preserve">(β = -56.6, </w:t>
      </w:r>
      <w:r w:rsidR="00E01998" w:rsidRPr="00137795">
        <w:rPr>
          <w:rFonts w:ascii="Times New Roman" w:eastAsia="Times New Roman" w:hAnsi="Times New Roman" w:cs="Times New Roman"/>
          <w:i/>
          <w:iCs/>
          <w:sz w:val="24"/>
          <w:szCs w:val="24"/>
        </w:rPr>
        <w:t>P</w:t>
      </w:r>
      <w:r w:rsidR="00E01998" w:rsidRPr="00527114">
        <w:rPr>
          <w:rFonts w:ascii="Times New Roman" w:eastAsia="Times New Roman" w:hAnsi="Times New Roman" w:cs="Times New Roman"/>
          <w:sz w:val="24"/>
          <w:szCs w:val="24"/>
        </w:rPr>
        <w:t xml:space="preserve"> = 0.003, Fig. </w:t>
      </w:r>
      <w:r w:rsidR="00E01998">
        <w:rPr>
          <w:rFonts w:ascii="Times New Roman" w:eastAsia="Times New Roman" w:hAnsi="Times New Roman" w:cs="Times New Roman"/>
          <w:sz w:val="24"/>
          <w:szCs w:val="24"/>
        </w:rPr>
        <w:t>2A</w:t>
      </w:r>
      <w:r w:rsidR="00E01998" w:rsidRPr="00527114">
        <w:rPr>
          <w:rFonts w:ascii="Times New Roman" w:eastAsia="Times New Roman" w:hAnsi="Times New Roman" w:cs="Times New Roman"/>
          <w:sz w:val="24"/>
          <w:szCs w:val="24"/>
        </w:rPr>
        <w:t>)</w:t>
      </w:r>
      <w:r w:rsidR="00E01998">
        <w:rPr>
          <w:rFonts w:ascii="Times New Roman" w:eastAsia="Times New Roman" w:hAnsi="Times New Roman" w:cs="Times New Roman"/>
          <w:sz w:val="24"/>
          <w:szCs w:val="24"/>
        </w:rPr>
        <w:t xml:space="preserve">. </w:t>
      </w:r>
      <w:r w:rsidR="0028216F" w:rsidRPr="00527114">
        <w:rPr>
          <w:rFonts w:ascii="Times New Roman" w:eastAsia="Times New Roman" w:hAnsi="Times New Roman" w:cs="Times New Roman"/>
          <w:sz w:val="24"/>
          <w:szCs w:val="24"/>
        </w:rPr>
        <w:t xml:space="preserve">In summer, </w:t>
      </w:r>
      <w:r w:rsidR="0028216F">
        <w:rPr>
          <w:rFonts w:ascii="Times New Roman" w:eastAsia="Times New Roman" w:hAnsi="Times New Roman" w:cs="Times New Roman"/>
          <w:sz w:val="24"/>
          <w:szCs w:val="24"/>
        </w:rPr>
        <w:t>c</w:t>
      </w:r>
      <w:r w:rsidR="0028216F" w:rsidRPr="00527114">
        <w:rPr>
          <w:rFonts w:ascii="Times New Roman" w:eastAsia="Times New Roman" w:hAnsi="Times New Roman" w:cs="Times New Roman"/>
          <w:sz w:val="24"/>
          <w:szCs w:val="24"/>
        </w:rPr>
        <w:t xml:space="preserve">arcass persistence was </w:t>
      </w:r>
      <w:r w:rsidR="0028216F">
        <w:rPr>
          <w:rFonts w:ascii="Times New Roman" w:eastAsia="Times New Roman" w:hAnsi="Times New Roman" w:cs="Times New Roman"/>
          <w:sz w:val="24"/>
          <w:szCs w:val="24"/>
        </w:rPr>
        <w:t xml:space="preserve">also </w:t>
      </w:r>
      <w:r w:rsidR="0028216F" w:rsidRPr="00527114">
        <w:rPr>
          <w:rFonts w:ascii="Times New Roman" w:eastAsia="Times New Roman" w:hAnsi="Times New Roman" w:cs="Times New Roman"/>
          <w:sz w:val="24"/>
          <w:szCs w:val="24"/>
        </w:rPr>
        <w:t>negatively correlated to adult (β = -0.</w:t>
      </w:r>
      <w:r w:rsidR="0028216F">
        <w:rPr>
          <w:rFonts w:ascii="Times New Roman" w:eastAsia="Times New Roman" w:hAnsi="Times New Roman" w:cs="Times New Roman"/>
          <w:sz w:val="24"/>
          <w:szCs w:val="24"/>
        </w:rPr>
        <w:t>60</w:t>
      </w:r>
      <w:r w:rsidR="0028216F" w:rsidRPr="00527114">
        <w:rPr>
          <w:rFonts w:ascii="Times New Roman" w:eastAsia="Times New Roman" w:hAnsi="Times New Roman" w:cs="Times New Roman"/>
          <w:sz w:val="24"/>
          <w:szCs w:val="24"/>
        </w:rPr>
        <w:t xml:space="preserve">, </w:t>
      </w:r>
      <w:r w:rsidR="0028216F" w:rsidRPr="00137795">
        <w:rPr>
          <w:rFonts w:ascii="Times New Roman" w:eastAsia="Times New Roman" w:hAnsi="Times New Roman" w:cs="Times New Roman"/>
          <w:i/>
          <w:iCs/>
          <w:sz w:val="24"/>
          <w:szCs w:val="24"/>
        </w:rPr>
        <w:t>P</w:t>
      </w:r>
      <w:r w:rsidR="0028216F" w:rsidRPr="00527114">
        <w:rPr>
          <w:rFonts w:ascii="Times New Roman" w:eastAsia="Times New Roman" w:hAnsi="Times New Roman" w:cs="Times New Roman"/>
          <w:sz w:val="24"/>
          <w:szCs w:val="24"/>
        </w:rPr>
        <w:t xml:space="preserve"> &lt; 0.001, Fig. </w:t>
      </w:r>
      <w:r w:rsidR="0028216F">
        <w:rPr>
          <w:rFonts w:ascii="Times New Roman" w:eastAsia="Times New Roman" w:hAnsi="Times New Roman" w:cs="Times New Roman"/>
          <w:sz w:val="24"/>
          <w:szCs w:val="24"/>
        </w:rPr>
        <w:t>2B</w:t>
      </w:r>
      <w:r w:rsidR="0028216F" w:rsidRPr="00527114">
        <w:rPr>
          <w:rFonts w:ascii="Times New Roman" w:eastAsia="Times New Roman" w:hAnsi="Times New Roman" w:cs="Times New Roman"/>
          <w:sz w:val="24"/>
          <w:szCs w:val="24"/>
        </w:rPr>
        <w:t xml:space="preserve">) and subadult devil foraging activity (β = -0.39, </w:t>
      </w:r>
      <w:r w:rsidR="0028216F" w:rsidRPr="00137795">
        <w:rPr>
          <w:rFonts w:ascii="Times New Roman" w:eastAsia="Times New Roman" w:hAnsi="Times New Roman" w:cs="Times New Roman"/>
          <w:i/>
          <w:iCs/>
          <w:sz w:val="24"/>
          <w:szCs w:val="24"/>
        </w:rPr>
        <w:t>P</w:t>
      </w:r>
      <w:r w:rsidR="0028216F" w:rsidRPr="00527114">
        <w:rPr>
          <w:rFonts w:ascii="Times New Roman" w:eastAsia="Times New Roman" w:hAnsi="Times New Roman" w:cs="Times New Roman"/>
          <w:sz w:val="24"/>
          <w:szCs w:val="24"/>
        </w:rPr>
        <w:t xml:space="preserve"> &lt; 0.029, Fig. </w:t>
      </w:r>
      <w:r w:rsidR="0028216F">
        <w:rPr>
          <w:rFonts w:ascii="Times New Roman" w:eastAsia="Times New Roman" w:hAnsi="Times New Roman" w:cs="Times New Roman"/>
          <w:sz w:val="24"/>
          <w:szCs w:val="24"/>
        </w:rPr>
        <w:t>2C</w:t>
      </w:r>
      <w:r w:rsidR="0028216F" w:rsidRPr="00527114">
        <w:rPr>
          <w:rFonts w:ascii="Times New Roman" w:eastAsia="Times New Roman" w:hAnsi="Times New Roman" w:cs="Times New Roman"/>
          <w:sz w:val="24"/>
          <w:szCs w:val="24"/>
        </w:rPr>
        <w:t xml:space="preserve">). </w:t>
      </w:r>
      <w:r w:rsidR="00E01998">
        <w:rPr>
          <w:rFonts w:ascii="Times New Roman" w:eastAsia="Times New Roman" w:hAnsi="Times New Roman" w:cs="Times New Roman"/>
          <w:sz w:val="24"/>
          <w:szCs w:val="24"/>
        </w:rPr>
        <w:t>However, we did not detect</w:t>
      </w:r>
      <w:r w:rsidR="0028216F">
        <w:rPr>
          <w:rFonts w:ascii="Times New Roman" w:eastAsia="Times New Roman" w:hAnsi="Times New Roman" w:cs="Times New Roman"/>
          <w:sz w:val="24"/>
          <w:szCs w:val="24"/>
        </w:rPr>
        <w:t xml:space="preserve"> </w:t>
      </w:r>
      <w:r w:rsidR="00E01998">
        <w:rPr>
          <w:rFonts w:ascii="Times New Roman" w:eastAsia="Times New Roman" w:hAnsi="Times New Roman" w:cs="Times New Roman"/>
          <w:sz w:val="24"/>
          <w:szCs w:val="24"/>
        </w:rPr>
        <w:t>major</w:t>
      </w:r>
      <w:r w:rsidRPr="00527114">
        <w:rPr>
          <w:rFonts w:ascii="Times New Roman" w:eastAsia="Times New Roman" w:hAnsi="Times New Roman" w:cs="Times New Roman"/>
          <w:sz w:val="24"/>
          <w:szCs w:val="24"/>
        </w:rPr>
        <w:t xml:space="preserve"> indirect effects of devil foraging activity</w:t>
      </w:r>
      <w:r w:rsidR="00E01998">
        <w:rPr>
          <w:rFonts w:ascii="Times New Roman" w:eastAsia="Times New Roman" w:hAnsi="Times New Roman" w:cs="Times New Roman"/>
          <w:sz w:val="24"/>
          <w:szCs w:val="24"/>
        </w:rPr>
        <w:t xml:space="preserve"> in winter, as carc</w:t>
      </w:r>
      <w:r w:rsidRPr="00527114">
        <w:rPr>
          <w:rFonts w:ascii="Times New Roman" w:eastAsia="Times New Roman" w:hAnsi="Times New Roman" w:cs="Times New Roman"/>
          <w:sz w:val="24"/>
          <w:szCs w:val="24"/>
        </w:rPr>
        <w:t xml:space="preserve">ass persistence was </w:t>
      </w:r>
      <w:r w:rsidR="00E01998">
        <w:rPr>
          <w:rFonts w:ascii="Times New Roman" w:eastAsia="Times New Roman" w:hAnsi="Times New Roman" w:cs="Times New Roman"/>
          <w:sz w:val="24"/>
          <w:szCs w:val="24"/>
        </w:rPr>
        <w:t xml:space="preserve">not significantly related to </w:t>
      </w:r>
      <w:r w:rsidRPr="00527114">
        <w:rPr>
          <w:rFonts w:ascii="Times New Roman" w:eastAsia="Times New Roman" w:hAnsi="Times New Roman" w:cs="Times New Roman"/>
          <w:sz w:val="24"/>
          <w:szCs w:val="24"/>
        </w:rPr>
        <w:t>invertebrate scavenger presence</w:t>
      </w:r>
      <w:r w:rsidR="00E01998">
        <w:rPr>
          <w:rFonts w:ascii="Times New Roman" w:eastAsia="Times New Roman" w:hAnsi="Times New Roman" w:cs="Times New Roman"/>
          <w:sz w:val="24"/>
          <w:szCs w:val="24"/>
        </w:rPr>
        <w:t xml:space="preserve">, </w:t>
      </w:r>
      <w:r w:rsidR="00E01998">
        <w:rPr>
          <w:rFonts w:ascii="Times New Roman" w:eastAsia="Times New Roman" w:hAnsi="Times New Roman" w:cs="Times New Roman"/>
          <w:sz w:val="24"/>
          <w:szCs w:val="24"/>
        </w:rPr>
        <w:lastRenderedPageBreak/>
        <w:t>soil</w:t>
      </w:r>
      <w:r w:rsidR="00E867F9"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ammonium</w:t>
      </w:r>
      <w:r w:rsidR="00E867F9" w:rsidRPr="00527114">
        <w:rPr>
          <w:rFonts w:ascii="Times New Roman" w:eastAsia="Times New Roman" w:hAnsi="Times New Roman" w:cs="Times New Roman"/>
          <w:sz w:val="24"/>
          <w:szCs w:val="24"/>
        </w:rPr>
        <w:t xml:space="preserve"> </w:t>
      </w:r>
      <w:r w:rsidR="0028216F">
        <w:rPr>
          <w:rFonts w:ascii="Times New Roman" w:eastAsia="Times New Roman" w:hAnsi="Times New Roman" w:cs="Times New Roman"/>
          <w:sz w:val="24"/>
          <w:szCs w:val="24"/>
        </w:rPr>
        <w:t>or</w:t>
      </w:r>
      <w:r w:rsidRPr="00527114">
        <w:rPr>
          <w:rFonts w:ascii="Times New Roman" w:eastAsia="Times New Roman" w:hAnsi="Times New Roman" w:cs="Times New Roman"/>
          <w:sz w:val="24"/>
          <w:szCs w:val="24"/>
        </w:rPr>
        <w:t xml:space="preserve"> phosphate</w:t>
      </w:r>
      <w:r w:rsidR="00E01998">
        <w:rPr>
          <w:rFonts w:ascii="Times New Roman" w:eastAsia="Times New Roman" w:hAnsi="Times New Roman" w:cs="Times New Roman"/>
          <w:sz w:val="24"/>
          <w:szCs w:val="24"/>
        </w:rPr>
        <w:t xml:space="preserve"> concentrations</w:t>
      </w:r>
      <w:r w:rsidRPr="00527114">
        <w:rPr>
          <w:rFonts w:ascii="Times New Roman" w:eastAsia="Times New Roman" w:hAnsi="Times New Roman" w:cs="Times New Roman"/>
          <w:sz w:val="24"/>
          <w:szCs w:val="24"/>
        </w:rPr>
        <w:t xml:space="preserve">, or </w:t>
      </w:r>
      <w:r w:rsidR="00F015D6" w:rsidRPr="00527114">
        <w:rPr>
          <w:rFonts w:ascii="Times New Roman" w:eastAsia="Times New Roman" w:hAnsi="Times New Roman" w:cs="Times New Roman"/>
          <w:sz w:val="24"/>
          <w:szCs w:val="24"/>
        </w:rPr>
        <w:t xml:space="preserve">bacterial </w:t>
      </w:r>
      <w:r w:rsidRPr="00527114">
        <w:rPr>
          <w:rFonts w:ascii="Times New Roman" w:eastAsia="Times New Roman" w:hAnsi="Times New Roman" w:cs="Times New Roman"/>
          <w:sz w:val="24"/>
          <w:szCs w:val="24"/>
        </w:rPr>
        <w:t xml:space="preserve">r:K ratios (Fig. </w:t>
      </w:r>
      <w:r w:rsidR="0028216F">
        <w:rPr>
          <w:rFonts w:ascii="Times New Roman" w:eastAsia="Times New Roman" w:hAnsi="Times New Roman" w:cs="Times New Roman"/>
          <w:sz w:val="24"/>
          <w:szCs w:val="24"/>
        </w:rPr>
        <w:t>3</w:t>
      </w:r>
      <w:r w:rsidR="0028216F" w:rsidRPr="00527114">
        <w:rPr>
          <w:rFonts w:ascii="Times New Roman" w:eastAsia="Times New Roman" w:hAnsi="Times New Roman" w:cs="Times New Roman"/>
          <w:sz w:val="24"/>
          <w:szCs w:val="24"/>
        </w:rPr>
        <w:t>A</w:t>
      </w:r>
      <w:r w:rsidRPr="00527114">
        <w:rPr>
          <w:rFonts w:ascii="Times New Roman" w:eastAsia="Times New Roman" w:hAnsi="Times New Roman" w:cs="Times New Roman"/>
          <w:sz w:val="24"/>
          <w:szCs w:val="24"/>
        </w:rPr>
        <w:t xml:space="preserve">). </w:t>
      </w:r>
      <w:r w:rsidR="0028216F">
        <w:rPr>
          <w:rFonts w:ascii="Times New Roman" w:eastAsia="Times New Roman" w:hAnsi="Times New Roman" w:cs="Times New Roman"/>
          <w:sz w:val="24"/>
          <w:szCs w:val="24"/>
        </w:rPr>
        <w:t xml:space="preserve">In contrast, </w:t>
      </w:r>
      <w:r w:rsidR="00863D56">
        <w:rPr>
          <w:rFonts w:ascii="Times New Roman" w:eastAsia="Times New Roman" w:hAnsi="Times New Roman" w:cs="Times New Roman"/>
          <w:sz w:val="24"/>
          <w:szCs w:val="24"/>
        </w:rPr>
        <w:t xml:space="preserve">effects of adult and subadult devil foraging activity in reducing carcass persistence </w:t>
      </w:r>
      <w:r w:rsidR="00863D56" w:rsidRPr="00527114">
        <w:rPr>
          <w:rFonts w:ascii="Times New Roman" w:eastAsia="Times New Roman" w:hAnsi="Times New Roman" w:cs="Times New Roman"/>
          <w:sz w:val="24"/>
          <w:szCs w:val="24"/>
        </w:rPr>
        <w:t>indirect</w:t>
      </w:r>
      <w:r w:rsidR="00863D56">
        <w:rPr>
          <w:rFonts w:ascii="Times New Roman" w:eastAsia="Times New Roman" w:hAnsi="Times New Roman" w:cs="Times New Roman"/>
          <w:sz w:val="24"/>
          <w:szCs w:val="24"/>
        </w:rPr>
        <w:t>ly</w:t>
      </w:r>
      <w:r w:rsidR="00863D56" w:rsidRPr="00527114">
        <w:rPr>
          <w:rFonts w:ascii="Times New Roman" w:eastAsia="Times New Roman" w:hAnsi="Times New Roman" w:cs="Times New Roman"/>
          <w:sz w:val="24"/>
          <w:szCs w:val="24"/>
        </w:rPr>
        <w:t xml:space="preserve"> </w:t>
      </w:r>
      <w:r w:rsidR="00863D56">
        <w:rPr>
          <w:rFonts w:ascii="Times New Roman" w:eastAsia="Times New Roman" w:hAnsi="Times New Roman" w:cs="Times New Roman"/>
          <w:sz w:val="24"/>
          <w:szCs w:val="24"/>
        </w:rPr>
        <w:t xml:space="preserve">affected </w:t>
      </w:r>
      <w:r w:rsidR="00863D56" w:rsidRPr="00527114">
        <w:rPr>
          <w:rFonts w:ascii="Times New Roman" w:eastAsia="Times New Roman" w:hAnsi="Times New Roman" w:cs="Times New Roman"/>
          <w:sz w:val="24"/>
          <w:szCs w:val="24"/>
        </w:rPr>
        <w:t>invertebrate scavenger activity and soil ammonium</w:t>
      </w:r>
      <w:r w:rsidR="00863D56">
        <w:rPr>
          <w:rFonts w:ascii="Times New Roman" w:eastAsia="Times New Roman" w:hAnsi="Times New Roman" w:cs="Times New Roman"/>
          <w:sz w:val="24"/>
          <w:szCs w:val="24"/>
        </w:rPr>
        <w:t>, and t</w:t>
      </w:r>
      <w:r w:rsidRPr="00527114">
        <w:rPr>
          <w:rFonts w:ascii="Times New Roman" w:eastAsia="Times New Roman" w:hAnsi="Times New Roman" w:cs="Times New Roman"/>
          <w:sz w:val="24"/>
          <w:szCs w:val="24"/>
        </w:rPr>
        <w:t xml:space="preserve">he magnitude of all direct and indirect effects was smaller for subadult </w:t>
      </w:r>
      <w:r w:rsidR="00E867F9" w:rsidRPr="00527114">
        <w:rPr>
          <w:rFonts w:ascii="Times New Roman" w:eastAsia="Times New Roman" w:hAnsi="Times New Roman" w:cs="Times New Roman"/>
          <w:sz w:val="24"/>
          <w:szCs w:val="24"/>
        </w:rPr>
        <w:t>than</w:t>
      </w:r>
      <w:r w:rsidRPr="00527114">
        <w:rPr>
          <w:rFonts w:ascii="Times New Roman" w:eastAsia="Times New Roman" w:hAnsi="Times New Roman" w:cs="Times New Roman"/>
          <w:sz w:val="24"/>
          <w:szCs w:val="24"/>
        </w:rPr>
        <w:t xml:space="preserve"> adult devils (Fig. 2B).</w:t>
      </w:r>
      <w:r w:rsidR="00863D56">
        <w:rPr>
          <w:rFonts w:ascii="Times New Roman" w:eastAsia="Times New Roman" w:hAnsi="Times New Roman" w:cs="Times New Roman"/>
          <w:sz w:val="24"/>
          <w:szCs w:val="24"/>
        </w:rPr>
        <w:t xml:space="preserve"> Specifically, i</w:t>
      </w:r>
      <w:r w:rsidRPr="00527114">
        <w:rPr>
          <w:rFonts w:ascii="Times New Roman" w:eastAsia="Times New Roman" w:hAnsi="Times New Roman" w:cs="Times New Roman"/>
          <w:sz w:val="24"/>
          <w:szCs w:val="24"/>
        </w:rPr>
        <w:t>nvertebrate scavenger activity (β = 0.5</w:t>
      </w:r>
      <w:r w:rsidR="00863D56">
        <w:rPr>
          <w:rFonts w:ascii="Times New Roman" w:eastAsia="Times New Roman" w:hAnsi="Times New Roman" w:cs="Times New Roman"/>
          <w:sz w:val="24"/>
          <w:szCs w:val="24"/>
        </w:rPr>
        <w:t>0</w:t>
      </w:r>
      <w:r w:rsidRPr="00527114">
        <w:rPr>
          <w:rFonts w:ascii="Times New Roman" w:eastAsia="Times New Roman" w:hAnsi="Times New Roman" w:cs="Times New Roman"/>
          <w:sz w:val="24"/>
          <w:szCs w:val="24"/>
        </w:rPr>
        <w:t xml:space="preserve">, </w:t>
      </w:r>
      <w:r w:rsidRPr="00137795">
        <w:rPr>
          <w:rFonts w:ascii="Times New Roman" w:eastAsia="Times New Roman" w:hAnsi="Times New Roman" w:cs="Times New Roman"/>
          <w:i/>
          <w:iCs/>
          <w:sz w:val="24"/>
          <w:szCs w:val="24"/>
        </w:rPr>
        <w:t>P</w:t>
      </w:r>
      <w:r w:rsidRPr="00527114">
        <w:rPr>
          <w:rFonts w:ascii="Times New Roman" w:eastAsia="Times New Roman" w:hAnsi="Times New Roman" w:cs="Times New Roman"/>
          <w:sz w:val="24"/>
          <w:szCs w:val="24"/>
        </w:rPr>
        <w:t xml:space="preserve"> = 0.008, Fig. 4A) and soil ammonium</w:t>
      </w:r>
      <w:r w:rsidR="00E867F9" w:rsidRPr="00527114">
        <w:rPr>
          <w:rFonts w:ascii="Times New Roman" w:eastAsia="Times New Roman" w:hAnsi="Times New Roman" w:cs="Times New Roman"/>
          <w:sz w:val="24"/>
          <w:szCs w:val="24"/>
        </w:rPr>
        <w:t xml:space="preserve"> concentrations</w:t>
      </w:r>
      <w:r w:rsidRPr="00527114">
        <w:rPr>
          <w:rFonts w:ascii="Times New Roman" w:eastAsia="Times New Roman" w:hAnsi="Times New Roman" w:cs="Times New Roman"/>
          <w:sz w:val="24"/>
          <w:szCs w:val="24"/>
        </w:rPr>
        <w:t xml:space="preserve"> (β = 0.387, </w:t>
      </w:r>
      <w:r w:rsidRPr="00137795">
        <w:rPr>
          <w:rFonts w:ascii="Times New Roman" w:eastAsia="Times New Roman" w:hAnsi="Times New Roman" w:cs="Times New Roman"/>
          <w:i/>
          <w:iCs/>
          <w:sz w:val="24"/>
          <w:szCs w:val="24"/>
        </w:rPr>
        <w:t>P</w:t>
      </w:r>
      <w:r w:rsidRPr="00527114">
        <w:rPr>
          <w:rFonts w:ascii="Times New Roman" w:eastAsia="Times New Roman" w:hAnsi="Times New Roman" w:cs="Times New Roman"/>
          <w:sz w:val="24"/>
          <w:szCs w:val="24"/>
        </w:rPr>
        <w:t xml:space="preserve"> = 0.012, Fig. 4B), were positively correlated with carcass persistence, </w:t>
      </w:r>
      <w:r w:rsidR="00863D56">
        <w:rPr>
          <w:rFonts w:ascii="Times New Roman" w:eastAsia="Times New Roman" w:hAnsi="Times New Roman" w:cs="Times New Roman"/>
          <w:sz w:val="24"/>
          <w:szCs w:val="24"/>
        </w:rPr>
        <w:t xml:space="preserve">such that invertebrate scavengers and soil ammonium decreased with greater density of devils or at </w:t>
      </w:r>
      <w:r w:rsidR="001275FE">
        <w:rPr>
          <w:rFonts w:ascii="Times New Roman" w:eastAsia="Times New Roman" w:hAnsi="Times New Roman" w:cs="Times New Roman"/>
          <w:sz w:val="24"/>
          <w:szCs w:val="24"/>
        </w:rPr>
        <w:t>full</w:t>
      </w:r>
      <w:r w:rsidR="00863D56">
        <w:rPr>
          <w:rFonts w:ascii="Times New Roman" w:eastAsia="Times New Roman" w:hAnsi="Times New Roman" w:cs="Times New Roman"/>
          <w:sz w:val="24"/>
          <w:szCs w:val="24"/>
        </w:rPr>
        <w:t>-access carcasses.</w:t>
      </w:r>
    </w:p>
    <w:p w14:paraId="5B1D4420" w14:textId="77777777" w:rsidR="00905A1F" w:rsidRPr="00527114" w:rsidRDefault="00905A1F" w:rsidP="009B2781">
      <w:pPr>
        <w:spacing w:after="0" w:line="480" w:lineRule="auto"/>
        <w:contextualSpacing/>
        <w:rPr>
          <w:rFonts w:ascii="Times New Roman" w:eastAsia="Times New Roman" w:hAnsi="Times New Roman" w:cs="Times New Roman"/>
          <w:b/>
          <w:sz w:val="24"/>
          <w:szCs w:val="24"/>
        </w:rPr>
      </w:pPr>
    </w:p>
    <w:p w14:paraId="4D313968" w14:textId="3EB905B8" w:rsidR="00B05015" w:rsidRPr="00527114" w:rsidRDefault="00447EB2" w:rsidP="009B2781">
      <w:pPr>
        <w:spacing w:after="0" w:line="480" w:lineRule="auto"/>
        <w:contextualSpacing/>
        <w:rPr>
          <w:rFonts w:ascii="Times New Roman" w:eastAsia="Times New Roman" w:hAnsi="Times New Roman" w:cs="Times New Roman"/>
          <w:b/>
          <w:sz w:val="24"/>
          <w:szCs w:val="24"/>
        </w:rPr>
      </w:pPr>
      <w:r w:rsidRPr="00527114">
        <w:rPr>
          <w:rFonts w:ascii="Times New Roman" w:eastAsia="Times New Roman" w:hAnsi="Times New Roman" w:cs="Times New Roman"/>
          <w:b/>
          <w:sz w:val="24"/>
          <w:szCs w:val="24"/>
        </w:rPr>
        <w:t>Discussion</w:t>
      </w:r>
    </w:p>
    <w:p w14:paraId="5F088C84" w14:textId="689B69A2" w:rsidR="00907669" w:rsidRDefault="00447EB2" w:rsidP="00907669">
      <w:pPr>
        <w:spacing w:after="0" w:line="480" w:lineRule="auto"/>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 xml:space="preserve">By manipulating adult Tasmanian devil access to carcasses at </w:t>
      </w:r>
      <w:r w:rsidR="001275FE">
        <w:rPr>
          <w:rFonts w:ascii="Times New Roman" w:eastAsia="Times New Roman" w:hAnsi="Times New Roman" w:cs="Times New Roman"/>
          <w:sz w:val="24"/>
          <w:szCs w:val="24"/>
        </w:rPr>
        <w:t>site</w:t>
      </w:r>
      <w:r w:rsidRPr="00527114">
        <w:rPr>
          <w:rFonts w:ascii="Times New Roman" w:eastAsia="Times New Roman" w:hAnsi="Times New Roman" w:cs="Times New Roman"/>
          <w:sz w:val="24"/>
          <w:szCs w:val="24"/>
        </w:rPr>
        <w:t xml:space="preserve">s spanning </w:t>
      </w:r>
      <w:r w:rsidR="00907669">
        <w:rPr>
          <w:rFonts w:ascii="Times New Roman" w:eastAsia="Times New Roman" w:hAnsi="Times New Roman" w:cs="Times New Roman"/>
          <w:sz w:val="24"/>
          <w:szCs w:val="24"/>
        </w:rPr>
        <w:t>a</w:t>
      </w:r>
      <w:r w:rsidR="00907669" w:rsidRPr="00527114">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gradient of devil density, </w:t>
      </w:r>
      <w:r w:rsidR="001275FE">
        <w:rPr>
          <w:rFonts w:ascii="Times New Roman" w:eastAsia="Times New Roman" w:hAnsi="Times New Roman" w:cs="Times New Roman"/>
          <w:sz w:val="24"/>
          <w:szCs w:val="24"/>
        </w:rPr>
        <w:t>we reveal</w:t>
      </w:r>
      <w:r w:rsidR="00907669">
        <w:rPr>
          <w:rFonts w:ascii="Times New Roman" w:eastAsia="Times New Roman" w:hAnsi="Times New Roman" w:cs="Times New Roman"/>
          <w:sz w:val="24"/>
          <w:szCs w:val="24"/>
        </w:rPr>
        <w:t>ed</w:t>
      </w:r>
      <w:r w:rsidR="001275FE">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that </w:t>
      </w:r>
      <w:r w:rsidR="001275FE" w:rsidRPr="00527114">
        <w:rPr>
          <w:rFonts w:ascii="Times New Roman" w:eastAsia="Times New Roman" w:hAnsi="Times New Roman" w:cs="Times New Roman"/>
          <w:sz w:val="24"/>
          <w:szCs w:val="24"/>
        </w:rPr>
        <w:t xml:space="preserve">Tasmanian devil </w:t>
      </w:r>
      <w:r w:rsidRPr="00527114">
        <w:rPr>
          <w:rFonts w:ascii="Times New Roman" w:eastAsia="Times New Roman" w:hAnsi="Times New Roman" w:cs="Times New Roman"/>
          <w:sz w:val="24"/>
          <w:szCs w:val="24"/>
        </w:rPr>
        <w:t xml:space="preserve">scavenging </w:t>
      </w:r>
      <w:r w:rsidR="001275FE">
        <w:rPr>
          <w:rFonts w:ascii="Times New Roman" w:eastAsia="Times New Roman" w:hAnsi="Times New Roman" w:cs="Times New Roman"/>
          <w:sz w:val="24"/>
          <w:szCs w:val="24"/>
        </w:rPr>
        <w:t>d</w:t>
      </w:r>
      <w:r w:rsidRPr="00527114">
        <w:rPr>
          <w:rFonts w:ascii="Times New Roman" w:eastAsia="Times New Roman" w:hAnsi="Times New Roman" w:cs="Times New Roman"/>
          <w:sz w:val="24"/>
          <w:szCs w:val="24"/>
        </w:rPr>
        <w:t xml:space="preserve">ramatically </w:t>
      </w:r>
      <w:r w:rsidR="00907669">
        <w:rPr>
          <w:rFonts w:ascii="Times New Roman" w:eastAsia="Times New Roman" w:hAnsi="Times New Roman" w:cs="Times New Roman"/>
          <w:sz w:val="24"/>
          <w:szCs w:val="24"/>
        </w:rPr>
        <w:t>affect</w:t>
      </w:r>
      <w:r w:rsidR="00907669" w:rsidRPr="00527114">
        <w:rPr>
          <w:rFonts w:ascii="Times New Roman" w:eastAsia="Times New Roman" w:hAnsi="Times New Roman" w:cs="Times New Roman"/>
          <w:sz w:val="24"/>
          <w:szCs w:val="24"/>
        </w:rPr>
        <w:t xml:space="preserve">s </w:t>
      </w:r>
      <w:r w:rsidR="001275FE">
        <w:rPr>
          <w:rFonts w:ascii="Times New Roman" w:eastAsia="Times New Roman" w:hAnsi="Times New Roman" w:cs="Times New Roman"/>
          <w:sz w:val="24"/>
          <w:szCs w:val="24"/>
        </w:rPr>
        <w:t>carrion persistence</w:t>
      </w:r>
      <w:r w:rsidR="00907669">
        <w:rPr>
          <w:rFonts w:ascii="Times New Roman" w:eastAsia="Times New Roman" w:hAnsi="Times New Roman" w:cs="Times New Roman"/>
          <w:sz w:val="24"/>
          <w:szCs w:val="24"/>
        </w:rPr>
        <w:t xml:space="preserve">, carrion </w:t>
      </w:r>
      <w:r w:rsidR="001275FE">
        <w:rPr>
          <w:rFonts w:ascii="Times New Roman" w:eastAsia="Times New Roman" w:hAnsi="Times New Roman" w:cs="Times New Roman"/>
          <w:sz w:val="24"/>
          <w:szCs w:val="24"/>
        </w:rPr>
        <w:t xml:space="preserve">availability </w:t>
      </w:r>
      <w:r w:rsidRPr="00527114">
        <w:rPr>
          <w:rFonts w:ascii="Times New Roman" w:eastAsia="Times New Roman" w:hAnsi="Times New Roman" w:cs="Times New Roman"/>
          <w:sz w:val="24"/>
          <w:szCs w:val="24"/>
        </w:rPr>
        <w:t>for other scavengers and decomposers</w:t>
      </w:r>
      <w:r w:rsidR="00907669">
        <w:rPr>
          <w:rFonts w:ascii="Times New Roman" w:eastAsia="Times New Roman" w:hAnsi="Times New Roman" w:cs="Times New Roman"/>
          <w:sz w:val="24"/>
          <w:szCs w:val="24"/>
        </w:rPr>
        <w:t>, and soil properties</w:t>
      </w:r>
      <w:r w:rsidRPr="00527114">
        <w:rPr>
          <w:rFonts w:ascii="Times New Roman" w:eastAsia="Times New Roman" w:hAnsi="Times New Roman" w:cs="Times New Roman"/>
          <w:sz w:val="24"/>
          <w:szCs w:val="24"/>
        </w:rPr>
        <w:t>. During summer,</w:t>
      </w:r>
      <w:r w:rsidR="00907669">
        <w:rPr>
          <w:rFonts w:ascii="Times New Roman" w:eastAsia="Times New Roman" w:hAnsi="Times New Roman" w:cs="Times New Roman"/>
          <w:sz w:val="24"/>
          <w:szCs w:val="24"/>
        </w:rPr>
        <w:t xml:space="preserve"> sites with low devil density (or plots with devil exclusion) had greater abundance of </w:t>
      </w:r>
      <w:r w:rsidRPr="00527114">
        <w:rPr>
          <w:rFonts w:ascii="Times New Roman" w:eastAsia="Times New Roman" w:hAnsi="Times New Roman" w:cs="Times New Roman"/>
          <w:sz w:val="24"/>
          <w:szCs w:val="24"/>
        </w:rPr>
        <w:t>invertebrate scavenger</w:t>
      </w:r>
      <w:r w:rsidR="001275FE">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 and </w:t>
      </w:r>
      <w:r w:rsidR="00907669">
        <w:rPr>
          <w:rFonts w:ascii="Times New Roman" w:eastAsia="Times New Roman" w:hAnsi="Times New Roman" w:cs="Times New Roman"/>
          <w:sz w:val="24"/>
          <w:szCs w:val="24"/>
        </w:rPr>
        <w:t xml:space="preserve">higher </w:t>
      </w:r>
      <w:r w:rsidRPr="00527114">
        <w:rPr>
          <w:rFonts w:ascii="Times New Roman" w:eastAsia="Times New Roman" w:hAnsi="Times New Roman" w:cs="Times New Roman"/>
          <w:sz w:val="24"/>
          <w:szCs w:val="24"/>
        </w:rPr>
        <w:t>soil ammonium concentrations</w:t>
      </w:r>
      <w:r w:rsidR="001275FE">
        <w:rPr>
          <w:rFonts w:ascii="Times New Roman" w:eastAsia="Times New Roman" w:hAnsi="Times New Roman" w:cs="Times New Roman"/>
          <w:sz w:val="24"/>
          <w:szCs w:val="24"/>
        </w:rPr>
        <w:t xml:space="preserve">, illustrating </w:t>
      </w:r>
      <w:r w:rsidRPr="00527114">
        <w:rPr>
          <w:rFonts w:ascii="Times New Roman" w:eastAsia="Times New Roman" w:hAnsi="Times New Roman" w:cs="Times New Roman"/>
          <w:sz w:val="24"/>
          <w:szCs w:val="24"/>
        </w:rPr>
        <w:t xml:space="preserve">the exceptional role that top </w:t>
      </w:r>
      <w:r w:rsidR="001275FE">
        <w:rPr>
          <w:rFonts w:ascii="Times New Roman" w:eastAsia="Times New Roman" w:hAnsi="Times New Roman" w:cs="Times New Roman"/>
          <w:sz w:val="24"/>
          <w:szCs w:val="24"/>
        </w:rPr>
        <w:t>scaveng</w:t>
      </w:r>
      <w:r w:rsidR="001275FE" w:rsidRPr="00527114">
        <w:rPr>
          <w:rFonts w:ascii="Times New Roman" w:eastAsia="Times New Roman" w:hAnsi="Times New Roman" w:cs="Times New Roman"/>
          <w:sz w:val="24"/>
          <w:szCs w:val="24"/>
        </w:rPr>
        <w:t>e</w:t>
      </w:r>
      <w:r w:rsidR="001275FE">
        <w:rPr>
          <w:rFonts w:ascii="Times New Roman" w:eastAsia="Times New Roman" w:hAnsi="Times New Roman" w:cs="Times New Roman"/>
          <w:sz w:val="24"/>
          <w:szCs w:val="24"/>
        </w:rPr>
        <w:t>r</w:t>
      </w:r>
      <w:r w:rsidR="001275FE" w:rsidRPr="00527114">
        <w:rPr>
          <w:rFonts w:ascii="Times New Roman" w:eastAsia="Times New Roman" w:hAnsi="Times New Roman" w:cs="Times New Roman"/>
          <w:sz w:val="24"/>
          <w:szCs w:val="24"/>
        </w:rPr>
        <w:t xml:space="preserve">s </w:t>
      </w:r>
      <w:r w:rsidR="001275FE">
        <w:rPr>
          <w:rFonts w:ascii="Times New Roman" w:eastAsia="Times New Roman" w:hAnsi="Times New Roman" w:cs="Times New Roman"/>
          <w:sz w:val="24"/>
          <w:szCs w:val="24"/>
        </w:rPr>
        <w:t xml:space="preserve">can </w:t>
      </w:r>
      <w:r w:rsidRPr="00527114">
        <w:rPr>
          <w:rFonts w:ascii="Times New Roman" w:eastAsia="Times New Roman" w:hAnsi="Times New Roman" w:cs="Times New Roman"/>
          <w:sz w:val="24"/>
          <w:szCs w:val="24"/>
        </w:rPr>
        <w:t>play in</w:t>
      </w:r>
      <w:r w:rsidR="001275FE">
        <w:rPr>
          <w:rFonts w:ascii="Times New Roman" w:eastAsia="Times New Roman" w:hAnsi="Times New Roman" w:cs="Times New Roman"/>
          <w:sz w:val="24"/>
          <w:szCs w:val="24"/>
        </w:rPr>
        <w:t xml:space="preserve"> </w:t>
      </w:r>
      <w:r w:rsidRPr="00527114">
        <w:rPr>
          <w:rFonts w:ascii="Times New Roman" w:eastAsia="Times New Roman" w:hAnsi="Times New Roman" w:cs="Times New Roman"/>
          <w:sz w:val="24"/>
          <w:szCs w:val="24"/>
        </w:rPr>
        <w:t xml:space="preserve">nutrient </w:t>
      </w:r>
      <w:r w:rsidR="00567075">
        <w:rPr>
          <w:rFonts w:ascii="Times New Roman" w:eastAsia="Times New Roman" w:hAnsi="Times New Roman" w:cs="Times New Roman"/>
          <w:sz w:val="24"/>
          <w:szCs w:val="24"/>
        </w:rPr>
        <w:t>cycling</w:t>
      </w:r>
      <w:r w:rsidRPr="00527114">
        <w:rPr>
          <w:rFonts w:ascii="Times New Roman" w:eastAsia="Times New Roman" w:hAnsi="Times New Roman" w:cs="Times New Roman"/>
          <w:sz w:val="24"/>
          <w:szCs w:val="24"/>
        </w:rPr>
        <w:t xml:space="preserve">. </w:t>
      </w:r>
      <w:r w:rsidR="00907669">
        <w:rPr>
          <w:rFonts w:ascii="Times New Roman" w:eastAsia="Times New Roman" w:hAnsi="Times New Roman" w:cs="Times New Roman"/>
          <w:sz w:val="24"/>
          <w:szCs w:val="24"/>
        </w:rPr>
        <w:t>However, while declines in devil scavenging activity also increased carcass persistence in winter, relatively low invertebrate and microbial activity dampened any indirect effects of devils on soil in th</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wineter</w:t>
      </w:r>
      <w:proofErr w:type="spellEnd"/>
      <w:r w:rsidR="00907669">
        <w:rPr>
          <w:rFonts w:ascii="Times New Roman" w:eastAsia="Times New Roman" w:hAnsi="Times New Roman" w:cs="Times New Roman"/>
          <w:sz w:val="24"/>
          <w:szCs w:val="24"/>
        </w:rPr>
        <w:t xml:space="preserve"> season. </w:t>
      </w:r>
      <w:r w:rsidRPr="00527114">
        <w:rPr>
          <w:rFonts w:ascii="Times New Roman" w:eastAsia="Times New Roman" w:hAnsi="Times New Roman" w:cs="Times New Roman"/>
          <w:sz w:val="24"/>
          <w:szCs w:val="24"/>
        </w:rPr>
        <w:t xml:space="preserve">Taken together, </w:t>
      </w:r>
      <w:r w:rsidR="00907669">
        <w:rPr>
          <w:rFonts w:ascii="Times New Roman" w:eastAsia="Times New Roman" w:hAnsi="Times New Roman" w:cs="Times New Roman"/>
          <w:sz w:val="24"/>
          <w:szCs w:val="24"/>
        </w:rPr>
        <w:t xml:space="preserve">our </w:t>
      </w:r>
      <w:r w:rsidRPr="00527114">
        <w:rPr>
          <w:rFonts w:ascii="Times New Roman" w:eastAsia="Times New Roman" w:hAnsi="Times New Roman" w:cs="Times New Roman"/>
          <w:sz w:val="24"/>
          <w:szCs w:val="24"/>
        </w:rPr>
        <w:t>results</w:t>
      </w:r>
      <w:r w:rsidR="00907669">
        <w:rPr>
          <w:rFonts w:ascii="Times New Roman" w:eastAsia="Times New Roman" w:hAnsi="Times New Roman" w:cs="Times New Roman"/>
          <w:sz w:val="24"/>
          <w:szCs w:val="24"/>
        </w:rPr>
        <w:t xml:space="preserve"> indicate that </w:t>
      </w:r>
      <w:proofErr w:type="gramStart"/>
      <w:r w:rsidRPr="00527114">
        <w:rPr>
          <w:rFonts w:ascii="Times New Roman" w:eastAsia="Times New Roman" w:hAnsi="Times New Roman" w:cs="Times New Roman"/>
          <w:sz w:val="24"/>
          <w:szCs w:val="24"/>
        </w:rPr>
        <w:t>rapid devil</w:t>
      </w:r>
      <w:proofErr w:type="gramEnd"/>
      <w:r w:rsidRPr="00527114">
        <w:rPr>
          <w:rFonts w:ascii="Times New Roman" w:eastAsia="Times New Roman" w:hAnsi="Times New Roman" w:cs="Times New Roman"/>
          <w:sz w:val="24"/>
          <w:szCs w:val="24"/>
        </w:rPr>
        <w:t xml:space="preserve"> declines </w:t>
      </w:r>
      <w:r w:rsidR="00907669">
        <w:rPr>
          <w:rFonts w:ascii="Times New Roman" w:eastAsia="Times New Roman" w:hAnsi="Times New Roman" w:cs="Times New Roman"/>
          <w:sz w:val="24"/>
          <w:szCs w:val="24"/>
        </w:rPr>
        <w:t xml:space="preserve">due to devil facial tumor disease </w:t>
      </w:r>
      <w:r w:rsidRPr="00527114">
        <w:rPr>
          <w:rFonts w:ascii="Times New Roman" w:eastAsia="Times New Roman" w:hAnsi="Times New Roman" w:cs="Times New Roman"/>
          <w:sz w:val="24"/>
          <w:szCs w:val="24"/>
        </w:rPr>
        <w:t>may have cascading effects on carrion food webs</w:t>
      </w:r>
      <w:r w:rsidR="00907669">
        <w:rPr>
          <w:rFonts w:ascii="Times New Roman" w:eastAsia="Times New Roman" w:hAnsi="Times New Roman" w:cs="Times New Roman"/>
          <w:sz w:val="24"/>
          <w:szCs w:val="24"/>
        </w:rPr>
        <w:t xml:space="preserve"> that vary across seasons. During periods when invertebrates and microbes </w:t>
      </w:r>
      <w:proofErr w:type="gramStart"/>
      <w:r w:rsidR="00907669">
        <w:rPr>
          <w:rFonts w:ascii="Times New Roman" w:eastAsia="Times New Roman" w:hAnsi="Times New Roman" w:cs="Times New Roman"/>
          <w:sz w:val="24"/>
          <w:szCs w:val="24"/>
        </w:rPr>
        <w:t>are able to</w:t>
      </w:r>
      <w:proofErr w:type="gramEnd"/>
      <w:r w:rsidR="00907669">
        <w:rPr>
          <w:rFonts w:ascii="Times New Roman" w:eastAsia="Times New Roman" w:hAnsi="Times New Roman" w:cs="Times New Roman"/>
          <w:sz w:val="24"/>
          <w:szCs w:val="24"/>
        </w:rPr>
        <w:t xml:space="preserve"> access carcasses, devil declines can dramatically alter soil properties such as </w:t>
      </w:r>
      <w:r w:rsidRPr="00527114">
        <w:rPr>
          <w:rFonts w:ascii="Times New Roman" w:eastAsia="Times New Roman" w:hAnsi="Times New Roman" w:cs="Times New Roman"/>
          <w:sz w:val="24"/>
          <w:szCs w:val="24"/>
        </w:rPr>
        <w:t>ammonium concentrations</w:t>
      </w:r>
      <w:r w:rsidR="00907669">
        <w:rPr>
          <w:rFonts w:ascii="Times New Roman" w:eastAsia="Times New Roman" w:hAnsi="Times New Roman" w:cs="Times New Roman"/>
          <w:sz w:val="24"/>
          <w:szCs w:val="24"/>
        </w:rPr>
        <w:t xml:space="preserve">, </w:t>
      </w:r>
      <w:r w:rsidR="00907669" w:rsidRPr="00527114">
        <w:rPr>
          <w:rFonts w:ascii="Times New Roman" w:eastAsia="Times New Roman" w:hAnsi="Times New Roman" w:cs="Times New Roman"/>
          <w:sz w:val="24"/>
          <w:szCs w:val="24"/>
        </w:rPr>
        <w:t>revealing that trophic cascades in carrion food webs may be temporally pulsed</w:t>
      </w:r>
      <w:r w:rsidRPr="00527114">
        <w:rPr>
          <w:rFonts w:ascii="Times New Roman" w:eastAsia="Times New Roman" w:hAnsi="Times New Roman" w:cs="Times New Roman"/>
          <w:sz w:val="24"/>
          <w:szCs w:val="24"/>
        </w:rPr>
        <w:t xml:space="preserve">. </w:t>
      </w:r>
    </w:p>
    <w:p w14:paraId="5935A0B7" w14:textId="542C053D" w:rsidR="007739F6" w:rsidRDefault="007739F6" w:rsidP="00EA52F3">
      <w:pPr>
        <w:spacing w:after="0" w:line="480" w:lineRule="auto"/>
        <w:ind w:firstLine="540"/>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highlight w:val="yellow"/>
        </w:rPr>
        <w:t xml:space="preserve">Soil properties and seasonality of tropic cascades – explain importance of ammonium inputs, explain seasonal differences and plug forthcoming Torrey papers to explain why r:K and </w:t>
      </w:r>
      <w:r w:rsidRPr="00527114">
        <w:rPr>
          <w:rFonts w:ascii="Times New Roman" w:eastAsia="Times New Roman" w:hAnsi="Times New Roman" w:cs="Times New Roman"/>
          <w:sz w:val="24"/>
          <w:szCs w:val="24"/>
          <w:highlight w:val="yellow"/>
        </w:rPr>
        <w:lastRenderedPageBreak/>
        <w:t>pH changes weren’t detected here (e.g., we didn’t detect a significant effect on pH or r:K for this reason but further research may do this).</w:t>
      </w:r>
    </w:p>
    <w:p w14:paraId="0EB144C3" w14:textId="6BBA49C8" w:rsidR="00EA52F3" w:rsidRDefault="00EA52F3" w:rsidP="00EA52F3">
      <w:pPr>
        <w:spacing w:after="0" w:line="480" w:lineRule="auto"/>
        <w:ind w:firstLine="540"/>
        <w:contextualSpacing/>
        <w:rPr>
          <w:rFonts w:ascii="Times New Roman" w:eastAsia="Times New Roman" w:hAnsi="Times New Roman" w:cs="Times New Roman"/>
          <w:sz w:val="24"/>
          <w:szCs w:val="24"/>
        </w:rPr>
      </w:pPr>
      <w:r w:rsidRPr="00527114">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study adds to evidence </w:t>
      </w:r>
      <w:r w:rsidRPr="0052711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apex </w:t>
      </w:r>
      <w:r w:rsidRPr="00527114">
        <w:rPr>
          <w:rFonts w:ascii="Times New Roman" w:eastAsia="Times New Roman" w:hAnsi="Times New Roman" w:cs="Times New Roman"/>
          <w:sz w:val="24"/>
          <w:szCs w:val="24"/>
        </w:rPr>
        <w:t>scaveng</w:t>
      </w:r>
      <w:r>
        <w:rPr>
          <w:rFonts w:ascii="Times New Roman" w:eastAsia="Times New Roman" w:hAnsi="Times New Roman" w:cs="Times New Roman"/>
          <w:sz w:val="24"/>
          <w:szCs w:val="24"/>
        </w:rPr>
        <w:t>ers</w:t>
      </w:r>
      <w:r w:rsidRPr="00527114">
        <w:rPr>
          <w:rFonts w:ascii="Times New Roman" w:eastAsia="Times New Roman" w:hAnsi="Times New Roman" w:cs="Times New Roman"/>
          <w:sz w:val="24"/>
          <w:szCs w:val="24"/>
        </w:rPr>
        <w:t xml:space="preserve"> like the Tasmanian devil can determine availability of carrion</w:t>
      </w:r>
      <w:r w:rsidR="00BD4887">
        <w:rPr>
          <w:rFonts w:ascii="Times New Roman" w:eastAsia="Times New Roman" w:hAnsi="Times New Roman" w:cs="Times New Roman"/>
          <w:sz w:val="24"/>
          <w:szCs w:val="24"/>
        </w:rPr>
        <w:t xml:space="preserve"> resources</w:t>
      </w:r>
      <w:r w:rsidRPr="00527114">
        <w:rPr>
          <w:rFonts w:ascii="Times New Roman" w:eastAsia="Times New Roman" w:hAnsi="Times New Roman" w:cs="Times New Roman"/>
          <w:sz w:val="24"/>
          <w:szCs w:val="24"/>
        </w:rPr>
        <w:t xml:space="preserve"> and </w:t>
      </w:r>
      <w:r w:rsidR="00BD4887">
        <w:rPr>
          <w:rFonts w:ascii="Times New Roman" w:eastAsia="Times New Roman" w:hAnsi="Times New Roman" w:cs="Times New Roman"/>
          <w:sz w:val="24"/>
          <w:szCs w:val="24"/>
        </w:rPr>
        <w:t xml:space="preserve">the relative </w:t>
      </w:r>
      <w:r w:rsidRPr="00527114">
        <w:rPr>
          <w:rFonts w:ascii="Times New Roman" w:eastAsia="Times New Roman" w:hAnsi="Times New Roman" w:cs="Times New Roman"/>
          <w:sz w:val="24"/>
          <w:szCs w:val="24"/>
        </w:rPr>
        <w:t>participation of other consumer guilds in carrion decomposition</w:t>
      </w:r>
      <w:r>
        <w:rPr>
          <w:rFonts w:ascii="Times New Roman" w:eastAsia="Times New Roman" w:hAnsi="Times New Roman" w:cs="Times New Roman"/>
          <w:sz w:val="24"/>
          <w:szCs w:val="24"/>
        </w:rPr>
        <w:t xml:space="preserve"> (Olson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2012; Allen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2015; Cunningham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2018)</w:t>
      </w:r>
      <w:r w:rsidRPr="00527114">
        <w:rPr>
          <w:rFonts w:ascii="Times New Roman" w:eastAsia="Times New Roman" w:hAnsi="Times New Roman" w:cs="Times New Roman"/>
          <w:sz w:val="24"/>
          <w:szCs w:val="24"/>
        </w:rPr>
        <w:t xml:space="preserve">. </w:t>
      </w:r>
      <w:r w:rsidR="00BD4887">
        <w:rPr>
          <w:rFonts w:ascii="Times New Roman" w:eastAsia="Times New Roman" w:hAnsi="Times New Roman" w:cs="Times New Roman"/>
          <w:sz w:val="24"/>
          <w:szCs w:val="24"/>
        </w:rPr>
        <w:t>Yet</w:t>
      </w:r>
      <w:r>
        <w:rPr>
          <w:rFonts w:ascii="Times New Roman" w:eastAsia="Times New Roman" w:hAnsi="Times New Roman" w:cs="Times New Roman"/>
          <w:sz w:val="24"/>
          <w:szCs w:val="24"/>
        </w:rPr>
        <w:t>, s</w:t>
      </w:r>
      <w:r w:rsidRPr="00527114">
        <w:rPr>
          <w:rFonts w:ascii="Times New Roman" w:eastAsia="Times New Roman" w:hAnsi="Times New Roman" w:cs="Times New Roman"/>
          <w:sz w:val="24"/>
          <w:szCs w:val="24"/>
        </w:rPr>
        <w:t xml:space="preserve">cavenging by mammalian or avian </w:t>
      </w:r>
      <w:proofErr w:type="spellStart"/>
      <w:r w:rsidRPr="00527114">
        <w:rPr>
          <w:rFonts w:ascii="Times New Roman" w:eastAsia="Times New Roman" w:hAnsi="Times New Roman" w:cs="Times New Roman"/>
          <w:sz w:val="24"/>
          <w:szCs w:val="24"/>
        </w:rPr>
        <w:t>mesoscavengers</w:t>
      </w:r>
      <w:proofErr w:type="spellEnd"/>
      <w:r w:rsidRPr="00527114">
        <w:rPr>
          <w:rFonts w:ascii="Times New Roman" w:eastAsia="Times New Roman" w:hAnsi="Times New Roman" w:cs="Times New Roman"/>
          <w:sz w:val="24"/>
          <w:szCs w:val="24"/>
        </w:rPr>
        <w:t xml:space="preserve"> did not have the same effect on carcass persistence </w:t>
      </w:r>
      <w:r>
        <w:rPr>
          <w:rFonts w:ascii="Times New Roman" w:eastAsia="Times New Roman" w:hAnsi="Times New Roman" w:cs="Times New Roman"/>
          <w:sz w:val="24"/>
          <w:szCs w:val="24"/>
        </w:rPr>
        <w:t xml:space="preserve">or </w:t>
      </w:r>
      <w:r w:rsidRPr="00527114">
        <w:rPr>
          <w:rFonts w:ascii="Times New Roman" w:eastAsia="Times New Roman" w:hAnsi="Times New Roman" w:cs="Times New Roman"/>
          <w:sz w:val="24"/>
          <w:szCs w:val="24"/>
        </w:rPr>
        <w:t>invertebrate scavengers, support</w:t>
      </w:r>
      <w:r>
        <w:rPr>
          <w:rFonts w:ascii="Times New Roman" w:eastAsia="Times New Roman" w:hAnsi="Times New Roman" w:cs="Times New Roman"/>
          <w:sz w:val="24"/>
          <w:szCs w:val="24"/>
        </w:rPr>
        <w:t xml:space="preserve">ing prior studies in our system and others </w:t>
      </w:r>
      <w:r w:rsidRPr="00527114">
        <w:rPr>
          <w:rFonts w:ascii="Times New Roman" w:eastAsia="Times New Roman" w:hAnsi="Times New Roman" w:cs="Times New Roman"/>
          <w:sz w:val="24"/>
          <w:szCs w:val="24"/>
        </w:rPr>
        <w:t xml:space="preserve">that </w:t>
      </w:r>
      <w:proofErr w:type="spellStart"/>
      <w:r w:rsidRPr="00527114">
        <w:rPr>
          <w:rFonts w:ascii="Times New Roman" w:eastAsia="Times New Roman" w:hAnsi="Times New Roman" w:cs="Times New Roman"/>
          <w:sz w:val="24"/>
          <w:szCs w:val="24"/>
        </w:rPr>
        <w:t>mesoscavengers</w:t>
      </w:r>
      <w:proofErr w:type="spellEnd"/>
      <w:r w:rsidRPr="00527114">
        <w:rPr>
          <w:rFonts w:ascii="Times New Roman" w:eastAsia="Times New Roman" w:hAnsi="Times New Roman" w:cs="Times New Roman"/>
          <w:sz w:val="24"/>
          <w:szCs w:val="24"/>
        </w:rPr>
        <w:t xml:space="preserve"> do not functionally replace dominant scavengers</w:t>
      </w:r>
      <w:r>
        <w:rPr>
          <w:rFonts w:ascii="Times New Roman" w:eastAsia="Times New Roman" w:hAnsi="Times New Roman" w:cs="Times New Roman"/>
          <w:sz w:val="24"/>
          <w:szCs w:val="24"/>
        </w:rPr>
        <w:t xml:space="preserve"> (Cunningham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2018; </w:t>
      </w:r>
      <w:proofErr w:type="spellStart"/>
      <w:r>
        <w:rPr>
          <w:rFonts w:ascii="Times New Roman" w:eastAsia="Times New Roman" w:hAnsi="Times New Roman" w:cs="Times New Roman"/>
          <w:sz w:val="24"/>
          <w:szCs w:val="24"/>
        </w:rPr>
        <w:t>Tobajas</w:t>
      </w:r>
      <w:proofErr w:type="spellEnd"/>
      <w:r>
        <w:rPr>
          <w:rFonts w:ascii="Times New Roman" w:eastAsia="Times New Roman" w:hAnsi="Times New Roman" w:cs="Times New Roman"/>
          <w:sz w:val="24"/>
          <w:szCs w:val="24"/>
        </w:rPr>
        <w:t xml:space="preserve">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2021)</w:t>
      </w:r>
      <w:r w:rsidRPr="005271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Additional s</w:t>
      </w:r>
      <w:r w:rsidRPr="00527114">
        <w:rPr>
          <w:rFonts w:ascii="Times New Roman" w:eastAsia="Times New Roman" w:hAnsi="Times New Roman" w:cs="Times New Roman"/>
          <w:sz w:val="24"/>
          <w:szCs w:val="24"/>
        </w:rPr>
        <w:t xml:space="preserve">tudies that manipulated carcass access to all mammalian or vertebrate scavengers </w:t>
      </w:r>
      <w:r>
        <w:rPr>
          <w:rFonts w:ascii="Times New Roman" w:eastAsia="Times New Roman" w:hAnsi="Times New Roman" w:cs="Times New Roman"/>
          <w:sz w:val="24"/>
          <w:szCs w:val="24"/>
        </w:rPr>
        <w:t xml:space="preserve">also </w:t>
      </w:r>
      <w:r w:rsidRPr="00527114">
        <w:rPr>
          <w:rFonts w:ascii="Times New Roman" w:eastAsia="Times New Roman" w:hAnsi="Times New Roman" w:cs="Times New Roman"/>
          <w:sz w:val="24"/>
          <w:szCs w:val="24"/>
        </w:rPr>
        <w:t xml:space="preserve">did not detect </w:t>
      </w:r>
      <w:r>
        <w:rPr>
          <w:rFonts w:ascii="Times New Roman" w:eastAsia="Times New Roman" w:hAnsi="Times New Roman" w:cs="Times New Roman"/>
          <w:sz w:val="24"/>
          <w:szCs w:val="24"/>
        </w:rPr>
        <w:t>changes</w:t>
      </w:r>
      <w:r w:rsidRPr="00527114">
        <w:rPr>
          <w:rFonts w:ascii="Times New Roman" w:eastAsia="Times New Roman" w:hAnsi="Times New Roman" w:cs="Times New Roman"/>
          <w:sz w:val="24"/>
          <w:szCs w:val="24"/>
        </w:rPr>
        <w:t xml:space="preserve"> in carcass persistence due to compensation by avian or invertebrate scavengers</w:t>
      </w:r>
      <w:r>
        <w:rPr>
          <w:rFonts w:ascii="Times New Roman" w:eastAsia="Times New Roman" w:hAnsi="Times New Roman" w:cs="Times New Roman"/>
          <w:sz w:val="24"/>
          <w:szCs w:val="24"/>
        </w:rPr>
        <w:t xml:space="preserve"> (Sugiura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2013; Sugiura and Hayashi 2018; Turner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2020)</w:t>
      </w:r>
      <w:r w:rsidRPr="00527114">
        <w:rPr>
          <w:rFonts w:ascii="Times New Roman" w:eastAsia="Times New Roman" w:hAnsi="Times New Roman" w:cs="Times New Roman"/>
          <w:sz w:val="24"/>
          <w:szCs w:val="24"/>
        </w:rPr>
        <w:t>, which may be because dominant scavengers were absent from these systems. Our results provide insights into th</w:t>
      </w:r>
      <w:r>
        <w:rPr>
          <w:rFonts w:ascii="Times New Roman" w:eastAsia="Times New Roman" w:hAnsi="Times New Roman" w:cs="Times New Roman"/>
          <w:sz w:val="24"/>
          <w:szCs w:val="24"/>
        </w:rPr>
        <w:t>e</w:t>
      </w:r>
      <w:r w:rsidRPr="00527114">
        <w:rPr>
          <w:rFonts w:ascii="Times New Roman" w:eastAsia="Times New Roman" w:hAnsi="Times New Roman" w:cs="Times New Roman"/>
          <w:sz w:val="24"/>
          <w:szCs w:val="24"/>
        </w:rPr>
        <w:t xml:space="preserve"> distinctive role of dominant scavengers by revealing </w:t>
      </w:r>
      <w:r>
        <w:rPr>
          <w:rFonts w:ascii="Times New Roman" w:eastAsia="Times New Roman" w:hAnsi="Times New Roman" w:cs="Times New Roman"/>
          <w:sz w:val="24"/>
          <w:szCs w:val="24"/>
        </w:rPr>
        <w:t xml:space="preserve">how </w:t>
      </w:r>
      <w:r w:rsidRPr="00527114">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ey </w:t>
      </w:r>
      <w:r w:rsidRPr="00527114">
        <w:rPr>
          <w:rFonts w:ascii="Times New Roman" w:eastAsia="Times New Roman" w:hAnsi="Times New Roman" w:cs="Times New Roman"/>
          <w:sz w:val="24"/>
          <w:szCs w:val="24"/>
        </w:rPr>
        <w:t xml:space="preserve">indirectly affect invertebrate scavengers and carrion-derived nutrient </w:t>
      </w:r>
      <w:r w:rsidR="00BD4887">
        <w:rPr>
          <w:rFonts w:ascii="Times New Roman" w:eastAsia="Times New Roman" w:hAnsi="Times New Roman" w:cs="Times New Roman"/>
          <w:sz w:val="24"/>
          <w:szCs w:val="24"/>
        </w:rPr>
        <w:t>flows</w:t>
      </w:r>
      <w:r w:rsidRPr="00527114">
        <w:rPr>
          <w:rFonts w:ascii="Times New Roman" w:eastAsia="Times New Roman" w:hAnsi="Times New Roman" w:cs="Times New Roman"/>
          <w:sz w:val="24"/>
          <w:szCs w:val="24"/>
        </w:rPr>
        <w:t xml:space="preserve"> in ways that </w:t>
      </w:r>
      <w:r w:rsidR="00BD4887">
        <w:rPr>
          <w:rFonts w:ascii="Times New Roman" w:eastAsia="Times New Roman" w:hAnsi="Times New Roman" w:cs="Times New Roman"/>
          <w:sz w:val="24"/>
          <w:szCs w:val="24"/>
        </w:rPr>
        <w:t xml:space="preserve">greatly exceed </w:t>
      </w:r>
      <w:proofErr w:type="gramStart"/>
      <w:r w:rsidR="00BD4887">
        <w:rPr>
          <w:rFonts w:ascii="Times New Roman" w:eastAsia="Times New Roman" w:hAnsi="Times New Roman" w:cs="Times New Roman"/>
          <w:sz w:val="24"/>
          <w:szCs w:val="24"/>
        </w:rPr>
        <w:t>effects</w:t>
      </w:r>
      <w:proofErr w:type="gramEnd"/>
      <w:r w:rsidR="00BD4887">
        <w:rPr>
          <w:rFonts w:ascii="Times New Roman" w:eastAsia="Times New Roman" w:hAnsi="Times New Roman" w:cs="Times New Roman"/>
          <w:sz w:val="24"/>
          <w:szCs w:val="24"/>
        </w:rPr>
        <w:t xml:space="preserve"> of </w:t>
      </w:r>
      <w:r w:rsidRPr="00527114">
        <w:rPr>
          <w:rFonts w:ascii="Times New Roman" w:eastAsia="Times New Roman" w:hAnsi="Times New Roman" w:cs="Times New Roman"/>
          <w:sz w:val="24"/>
          <w:szCs w:val="24"/>
        </w:rPr>
        <w:t xml:space="preserve">mammalian and avian </w:t>
      </w:r>
      <w:proofErr w:type="spellStart"/>
      <w:r w:rsidRPr="00527114">
        <w:rPr>
          <w:rFonts w:ascii="Times New Roman" w:eastAsia="Times New Roman" w:hAnsi="Times New Roman" w:cs="Times New Roman"/>
          <w:sz w:val="24"/>
          <w:szCs w:val="24"/>
        </w:rPr>
        <w:t>mesoscavengers</w:t>
      </w:r>
      <w:proofErr w:type="spellEnd"/>
      <w:r w:rsidRPr="005271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527114">
        <w:rPr>
          <w:rFonts w:ascii="Times New Roman" w:eastAsia="Times New Roman" w:hAnsi="Times New Roman" w:cs="Times New Roman"/>
          <w:sz w:val="24"/>
          <w:szCs w:val="24"/>
        </w:rPr>
        <w:t xml:space="preserve">ome dominant scavengers may </w:t>
      </w:r>
      <w:r w:rsidR="00447EB2">
        <w:rPr>
          <w:rFonts w:ascii="Times New Roman" w:eastAsia="Times New Roman" w:hAnsi="Times New Roman" w:cs="Times New Roman"/>
          <w:sz w:val="24"/>
          <w:szCs w:val="24"/>
        </w:rPr>
        <w:t xml:space="preserve">even </w:t>
      </w:r>
      <w:r w:rsidRPr="00527114">
        <w:rPr>
          <w:rFonts w:ascii="Times New Roman" w:eastAsia="Times New Roman" w:hAnsi="Times New Roman" w:cs="Times New Roman"/>
          <w:sz w:val="24"/>
          <w:szCs w:val="24"/>
        </w:rPr>
        <w:t>have broader impacts on ecosystem processes</w:t>
      </w:r>
      <w:r w:rsidR="00447EB2">
        <w:rPr>
          <w:rFonts w:ascii="Times New Roman" w:eastAsia="Times New Roman" w:hAnsi="Times New Roman" w:cs="Times New Roman"/>
          <w:sz w:val="24"/>
          <w:szCs w:val="24"/>
        </w:rPr>
        <w:t xml:space="preserve"> that </w:t>
      </w:r>
      <w:r w:rsidRPr="00527114">
        <w:rPr>
          <w:rFonts w:ascii="Times New Roman" w:eastAsia="Times New Roman" w:hAnsi="Times New Roman" w:cs="Times New Roman"/>
          <w:sz w:val="24"/>
          <w:szCs w:val="24"/>
        </w:rPr>
        <w:t>extend beyond carcass locations through the effects of their scat on soil chemical properties and microbial communit</w:t>
      </w:r>
      <w:r w:rsidR="00447EB2">
        <w:rPr>
          <w:rFonts w:ascii="Times New Roman" w:eastAsia="Times New Roman" w:hAnsi="Times New Roman" w:cs="Times New Roman"/>
          <w:sz w:val="24"/>
          <w:szCs w:val="24"/>
        </w:rPr>
        <w:t xml:space="preserve">ies </w:t>
      </w:r>
      <w:r w:rsidRPr="00527114">
        <w:rPr>
          <w:rFonts w:ascii="Times New Roman" w:eastAsia="Times New Roman" w:hAnsi="Times New Roman" w:cs="Times New Roman"/>
          <w:sz w:val="24"/>
          <w:szCs w:val="24"/>
        </w:rPr>
        <w:t>at latrine sites</w:t>
      </w:r>
      <w:r w:rsidR="00447EB2">
        <w:rPr>
          <w:rFonts w:ascii="Times New Roman" w:eastAsia="Times New Roman" w:hAnsi="Times New Roman" w:cs="Times New Roman"/>
          <w:sz w:val="24"/>
          <w:szCs w:val="24"/>
        </w:rPr>
        <w:t xml:space="preserve"> (Stephenson </w:t>
      </w:r>
      <w:r w:rsidR="00447EB2" w:rsidRPr="00137795">
        <w:rPr>
          <w:rFonts w:ascii="Times New Roman" w:eastAsia="Times New Roman" w:hAnsi="Times New Roman" w:cs="Times New Roman"/>
          <w:i/>
          <w:iCs/>
          <w:sz w:val="24"/>
          <w:szCs w:val="24"/>
        </w:rPr>
        <w:t>et al.</w:t>
      </w:r>
      <w:r w:rsidR="00447EB2">
        <w:rPr>
          <w:rFonts w:ascii="Times New Roman" w:eastAsia="Times New Roman" w:hAnsi="Times New Roman" w:cs="Times New Roman"/>
          <w:sz w:val="24"/>
          <w:szCs w:val="24"/>
        </w:rPr>
        <w:t xml:space="preserve"> 2024)</w:t>
      </w:r>
      <w:r w:rsidRPr="00527114">
        <w:rPr>
          <w:rFonts w:ascii="Times New Roman" w:eastAsia="Times New Roman" w:hAnsi="Times New Roman" w:cs="Times New Roman"/>
          <w:sz w:val="24"/>
          <w:szCs w:val="24"/>
        </w:rPr>
        <w:t>.</w:t>
      </w:r>
    </w:p>
    <w:p w14:paraId="6883E680" w14:textId="067CF050" w:rsidR="00907669" w:rsidRDefault="00447EB2" w:rsidP="00137795">
      <w:pPr>
        <w:spacing w:after="0" w:line="480" w:lineRule="auto"/>
        <w:ind w:firstLine="5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devil scavenging affected carcass persistence, carrion food webs, and soil in ways that exceeded </w:t>
      </w:r>
      <w:r w:rsidR="00BD4887">
        <w:rPr>
          <w:rFonts w:ascii="Times New Roman" w:eastAsia="Times New Roman" w:hAnsi="Times New Roman" w:cs="Times New Roman"/>
          <w:sz w:val="24"/>
          <w:szCs w:val="24"/>
        </w:rPr>
        <w:t xml:space="preserve">effects of </w:t>
      </w:r>
      <w:r>
        <w:rPr>
          <w:rFonts w:ascii="Times New Roman" w:eastAsia="Times New Roman" w:hAnsi="Times New Roman" w:cs="Times New Roman"/>
          <w:sz w:val="24"/>
          <w:szCs w:val="24"/>
        </w:rPr>
        <w:t xml:space="preserve">other scavengers, </w:t>
      </w:r>
      <w:r w:rsidRPr="00527114">
        <w:rPr>
          <w:rFonts w:ascii="Times New Roman" w:eastAsia="Times New Roman" w:hAnsi="Times New Roman" w:cs="Times New Roman"/>
          <w:sz w:val="24"/>
          <w:szCs w:val="24"/>
        </w:rPr>
        <w:t xml:space="preserve">our study </w:t>
      </w:r>
      <w:r>
        <w:rPr>
          <w:rFonts w:ascii="Times New Roman" w:eastAsia="Times New Roman" w:hAnsi="Times New Roman" w:cs="Times New Roman"/>
          <w:sz w:val="24"/>
          <w:szCs w:val="24"/>
        </w:rPr>
        <w:t xml:space="preserve">also </w:t>
      </w:r>
      <w:r w:rsidRPr="00527114">
        <w:rPr>
          <w:rFonts w:ascii="Times New Roman" w:eastAsia="Times New Roman" w:hAnsi="Times New Roman" w:cs="Times New Roman"/>
          <w:sz w:val="24"/>
          <w:szCs w:val="24"/>
        </w:rPr>
        <w:t>facilitated comparisons of adult and juvenile devils</w:t>
      </w:r>
      <w:r>
        <w:rPr>
          <w:rFonts w:ascii="Times New Roman" w:eastAsia="Times New Roman" w:hAnsi="Times New Roman" w:cs="Times New Roman"/>
          <w:sz w:val="24"/>
          <w:szCs w:val="24"/>
        </w:rPr>
        <w:t xml:space="preserve">. </w:t>
      </w:r>
      <w:r w:rsidR="00BD4887">
        <w:rPr>
          <w:rFonts w:ascii="Times New Roman" w:eastAsia="Times New Roman" w:hAnsi="Times New Roman" w:cs="Times New Roman"/>
          <w:sz w:val="24"/>
          <w:szCs w:val="24"/>
        </w:rPr>
        <w:t>We found</w:t>
      </w:r>
      <w:r>
        <w:rPr>
          <w:rFonts w:ascii="Times New Roman" w:eastAsia="Times New Roman" w:hAnsi="Times New Roman" w:cs="Times New Roman"/>
          <w:sz w:val="24"/>
          <w:szCs w:val="24"/>
        </w:rPr>
        <w:t xml:space="preserve"> th</w:t>
      </w:r>
      <w:r w:rsidRPr="00527114">
        <w:rPr>
          <w:rFonts w:ascii="Times New Roman" w:eastAsia="Times New Roman" w:hAnsi="Times New Roman" w:cs="Times New Roman"/>
          <w:sz w:val="24"/>
          <w:szCs w:val="24"/>
        </w:rPr>
        <w:t xml:space="preserve">e magnitude of a scavenger’s effects on decomposition </w:t>
      </w:r>
      <w:r>
        <w:rPr>
          <w:rFonts w:ascii="Times New Roman" w:eastAsia="Times New Roman" w:hAnsi="Times New Roman" w:cs="Times New Roman"/>
          <w:sz w:val="24"/>
          <w:szCs w:val="24"/>
        </w:rPr>
        <w:t>can be</w:t>
      </w:r>
      <w:r w:rsidRPr="00527114">
        <w:rPr>
          <w:rFonts w:ascii="Times New Roman" w:eastAsia="Times New Roman" w:hAnsi="Times New Roman" w:cs="Times New Roman"/>
          <w:sz w:val="24"/>
          <w:szCs w:val="24"/>
        </w:rPr>
        <w:t xml:space="preserve"> age dependent, </w:t>
      </w:r>
      <w:r w:rsidR="00BD488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all direct and indirect effects </w:t>
      </w:r>
      <w:r w:rsidR="00BD4887">
        <w:rPr>
          <w:rFonts w:ascii="Times New Roman" w:eastAsia="Times New Roman" w:hAnsi="Times New Roman" w:cs="Times New Roman"/>
          <w:sz w:val="24"/>
          <w:szCs w:val="24"/>
        </w:rPr>
        <w:t>we detected were</w:t>
      </w:r>
      <w:r>
        <w:rPr>
          <w:rFonts w:ascii="Times New Roman" w:eastAsia="Times New Roman" w:hAnsi="Times New Roman" w:cs="Times New Roman"/>
          <w:sz w:val="24"/>
          <w:szCs w:val="24"/>
        </w:rPr>
        <w:t xml:space="preserve"> greater for </w:t>
      </w:r>
      <w:proofErr w:type="gramStart"/>
      <w:r>
        <w:rPr>
          <w:rFonts w:ascii="Times New Roman" w:eastAsia="Times New Roman" w:hAnsi="Times New Roman" w:cs="Times New Roman"/>
          <w:sz w:val="24"/>
          <w:szCs w:val="24"/>
        </w:rPr>
        <w:t>adult</w:t>
      </w:r>
      <w:proofErr w:type="gramEnd"/>
      <w:r>
        <w:rPr>
          <w:rFonts w:ascii="Times New Roman" w:eastAsia="Times New Roman" w:hAnsi="Times New Roman" w:cs="Times New Roman"/>
          <w:sz w:val="24"/>
          <w:szCs w:val="24"/>
        </w:rPr>
        <w:t xml:space="preserve"> </w:t>
      </w:r>
      <w:r w:rsidR="00BD4887">
        <w:rPr>
          <w:rFonts w:ascii="Times New Roman" w:eastAsia="Times New Roman" w:hAnsi="Times New Roman" w:cs="Times New Roman"/>
          <w:sz w:val="24"/>
          <w:szCs w:val="24"/>
        </w:rPr>
        <w:t xml:space="preserve">than for </w:t>
      </w:r>
      <w:r>
        <w:rPr>
          <w:rFonts w:ascii="Times New Roman" w:eastAsia="Times New Roman" w:hAnsi="Times New Roman" w:cs="Times New Roman"/>
          <w:sz w:val="24"/>
          <w:szCs w:val="24"/>
        </w:rPr>
        <w:t>subadult devils</w:t>
      </w:r>
      <w:r w:rsidR="00BD4887">
        <w:rPr>
          <w:rFonts w:ascii="Times New Roman" w:eastAsia="Times New Roman" w:hAnsi="Times New Roman" w:cs="Times New Roman"/>
          <w:sz w:val="24"/>
          <w:szCs w:val="24"/>
        </w:rPr>
        <w:t xml:space="preserve">, even though juvenile </w:t>
      </w:r>
      <w:r w:rsidRPr="00527114">
        <w:rPr>
          <w:rFonts w:ascii="Times New Roman" w:eastAsia="Times New Roman" w:hAnsi="Times New Roman" w:cs="Times New Roman"/>
          <w:sz w:val="24"/>
          <w:szCs w:val="24"/>
        </w:rPr>
        <w:t xml:space="preserve">devils </w:t>
      </w:r>
      <w:r>
        <w:rPr>
          <w:rFonts w:ascii="Times New Roman" w:eastAsia="Times New Roman" w:hAnsi="Times New Roman" w:cs="Times New Roman"/>
          <w:sz w:val="24"/>
          <w:szCs w:val="24"/>
        </w:rPr>
        <w:t>we</w:t>
      </w:r>
      <w:r w:rsidRPr="00527114">
        <w:rPr>
          <w:rFonts w:ascii="Times New Roman" w:eastAsia="Times New Roman" w:hAnsi="Times New Roman" w:cs="Times New Roman"/>
          <w:sz w:val="24"/>
          <w:szCs w:val="24"/>
        </w:rPr>
        <w:t xml:space="preserve">re more efficient scavengers than other vertebrates. </w:t>
      </w:r>
      <w:r>
        <w:rPr>
          <w:rFonts w:ascii="Times New Roman" w:eastAsia="Times New Roman" w:hAnsi="Times New Roman" w:cs="Times New Roman"/>
          <w:sz w:val="24"/>
          <w:szCs w:val="24"/>
        </w:rPr>
        <w:t xml:space="preserve">Given that devil facial tumor disease largely affects adult devils over 2 years old, the </w:t>
      </w:r>
      <w:r w:rsidR="00BD4887">
        <w:rPr>
          <w:rFonts w:ascii="Times New Roman" w:eastAsia="Times New Roman" w:hAnsi="Times New Roman" w:cs="Times New Roman"/>
          <w:sz w:val="24"/>
          <w:szCs w:val="24"/>
        </w:rPr>
        <w:t xml:space="preserve">disease’s </w:t>
      </w:r>
      <w:r>
        <w:rPr>
          <w:rFonts w:ascii="Times New Roman" w:eastAsia="Times New Roman" w:hAnsi="Times New Roman" w:cs="Times New Roman"/>
          <w:sz w:val="24"/>
          <w:szCs w:val="24"/>
        </w:rPr>
        <w:t>spread</w:t>
      </w:r>
      <w:r w:rsidR="00BD48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had led to </w:t>
      </w:r>
      <w:r w:rsidRPr="00447EB2">
        <w:rPr>
          <w:rFonts w:ascii="Times New Roman" w:eastAsia="Times New Roman" w:hAnsi="Times New Roman" w:cs="Times New Roman"/>
          <w:sz w:val="24"/>
          <w:szCs w:val="24"/>
        </w:rPr>
        <w:t>changes in devil demography and life history</w:t>
      </w:r>
      <w:r>
        <w:rPr>
          <w:rFonts w:ascii="Times New Roman" w:eastAsia="Times New Roman" w:hAnsi="Times New Roman" w:cs="Times New Roman"/>
          <w:sz w:val="24"/>
          <w:szCs w:val="24"/>
        </w:rPr>
        <w:t xml:space="preserve"> (</w:t>
      </w:r>
      <w:r w:rsidR="00BD4887">
        <w:rPr>
          <w:rFonts w:ascii="Times New Roman" w:eastAsia="Times New Roman" w:hAnsi="Times New Roman" w:cs="Times New Roman"/>
          <w:sz w:val="24"/>
          <w:szCs w:val="24"/>
        </w:rPr>
        <w:t xml:space="preserve">Jones </w:t>
      </w:r>
      <w:r w:rsidR="00BD4887" w:rsidRPr="00137795">
        <w:rPr>
          <w:rFonts w:ascii="Times New Roman" w:eastAsia="Times New Roman" w:hAnsi="Times New Roman" w:cs="Times New Roman"/>
          <w:i/>
          <w:iCs/>
          <w:sz w:val="24"/>
          <w:szCs w:val="24"/>
        </w:rPr>
        <w:t xml:space="preserve">et al. </w:t>
      </w:r>
      <w:r w:rsidR="00BD4887">
        <w:rPr>
          <w:rFonts w:ascii="Times New Roman" w:eastAsia="Times New Roman" w:hAnsi="Times New Roman" w:cs="Times New Roman"/>
          <w:sz w:val="24"/>
          <w:szCs w:val="24"/>
        </w:rPr>
        <w:t xml:space="preserve">2008; Lachish </w:t>
      </w:r>
      <w:r w:rsidR="00BD4887" w:rsidRPr="00137795">
        <w:rPr>
          <w:rFonts w:ascii="Times New Roman" w:eastAsia="Times New Roman" w:hAnsi="Times New Roman" w:cs="Times New Roman"/>
          <w:i/>
          <w:iCs/>
          <w:sz w:val="24"/>
          <w:szCs w:val="24"/>
        </w:rPr>
        <w:t>et al.</w:t>
      </w:r>
      <w:r w:rsidR="00BD4887">
        <w:rPr>
          <w:rFonts w:ascii="Times New Roman" w:eastAsia="Times New Roman" w:hAnsi="Times New Roman" w:cs="Times New Roman"/>
          <w:sz w:val="24"/>
          <w:szCs w:val="24"/>
        </w:rPr>
        <w:t xml:space="preserve"> 2009)</w:t>
      </w:r>
      <w:r w:rsidRPr="00447EB2">
        <w:rPr>
          <w:rFonts w:ascii="Times New Roman" w:eastAsia="Times New Roman" w:hAnsi="Times New Roman" w:cs="Times New Roman"/>
          <w:sz w:val="24"/>
          <w:szCs w:val="24"/>
        </w:rPr>
        <w:t xml:space="preserve">. Infected populations can be comprised almost entirely of individuals </w:t>
      </w:r>
      <w:r>
        <w:rPr>
          <w:rFonts w:ascii="Times New Roman" w:eastAsia="Times New Roman" w:hAnsi="Times New Roman" w:cs="Times New Roman"/>
          <w:sz w:val="24"/>
          <w:szCs w:val="24"/>
        </w:rPr>
        <w:t xml:space="preserve">less than 3 </w:t>
      </w:r>
      <w:r w:rsidRPr="00447EB2">
        <w:rPr>
          <w:rFonts w:ascii="Times New Roman" w:eastAsia="Times New Roman" w:hAnsi="Times New Roman" w:cs="Times New Roman"/>
          <w:sz w:val="24"/>
          <w:szCs w:val="24"/>
        </w:rPr>
        <w:t>years old, with substantial increases in precocial breeding by 1-year-old females</w:t>
      </w:r>
      <w:r>
        <w:rPr>
          <w:rFonts w:ascii="Times New Roman" w:eastAsia="Times New Roman" w:hAnsi="Times New Roman" w:cs="Times New Roman"/>
          <w:sz w:val="24"/>
          <w:szCs w:val="24"/>
        </w:rPr>
        <w:t xml:space="preserve"> (</w:t>
      </w:r>
      <w:r w:rsidR="00BD4887">
        <w:rPr>
          <w:rFonts w:ascii="Times New Roman" w:eastAsia="Times New Roman" w:hAnsi="Times New Roman" w:cs="Times New Roman"/>
          <w:sz w:val="24"/>
          <w:szCs w:val="24"/>
        </w:rPr>
        <w:t xml:space="preserve">Jones </w:t>
      </w:r>
      <w:r w:rsidR="00BD4887" w:rsidRPr="00137795">
        <w:rPr>
          <w:rFonts w:ascii="Times New Roman" w:eastAsia="Times New Roman" w:hAnsi="Times New Roman" w:cs="Times New Roman"/>
          <w:i/>
          <w:iCs/>
          <w:sz w:val="24"/>
          <w:szCs w:val="24"/>
        </w:rPr>
        <w:t>et al.</w:t>
      </w:r>
      <w:r w:rsidR="00BD4887">
        <w:rPr>
          <w:rFonts w:ascii="Times New Roman" w:eastAsia="Times New Roman" w:hAnsi="Times New Roman" w:cs="Times New Roman"/>
          <w:sz w:val="24"/>
          <w:szCs w:val="24"/>
        </w:rPr>
        <w:t xml:space="preserve"> 2008; Lachish </w:t>
      </w:r>
      <w:r w:rsidR="00BD4887" w:rsidRPr="00137795">
        <w:rPr>
          <w:rFonts w:ascii="Times New Roman" w:eastAsia="Times New Roman" w:hAnsi="Times New Roman" w:cs="Times New Roman"/>
          <w:i/>
          <w:iCs/>
          <w:sz w:val="24"/>
          <w:szCs w:val="24"/>
        </w:rPr>
        <w:t>et al.</w:t>
      </w:r>
      <w:r w:rsidR="00BD4887">
        <w:rPr>
          <w:rFonts w:ascii="Times New Roman" w:eastAsia="Times New Roman" w:hAnsi="Times New Roman" w:cs="Times New Roman"/>
          <w:sz w:val="24"/>
          <w:szCs w:val="24"/>
        </w:rPr>
        <w:t xml:space="preserve"> 2009). </w:t>
      </w:r>
      <w:r>
        <w:rPr>
          <w:rFonts w:ascii="Times New Roman" w:eastAsia="Times New Roman" w:hAnsi="Times New Roman" w:cs="Times New Roman"/>
          <w:sz w:val="24"/>
          <w:szCs w:val="24"/>
        </w:rPr>
        <w:t>For these reasons, understanding how devil declines affect not only population size but also age structure could aid in predicting effects on communities and ecosystems.</w:t>
      </w:r>
    </w:p>
    <w:p w14:paraId="48DD80AA" w14:textId="23210A8D" w:rsidR="00923451" w:rsidRPr="00527114" w:rsidRDefault="00BD4887" w:rsidP="00137795">
      <w:pPr>
        <w:spacing w:after="0" w:line="480" w:lineRule="auto"/>
        <w:ind w:firstLine="5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provides further evidence that i</w:t>
      </w:r>
      <w:r w:rsidRPr="00527114">
        <w:rPr>
          <w:rFonts w:ascii="Times New Roman" w:eastAsia="Times New Roman" w:hAnsi="Times New Roman" w:cs="Times New Roman"/>
          <w:sz w:val="24"/>
          <w:szCs w:val="24"/>
        </w:rPr>
        <w:t xml:space="preserve">nfectious </w:t>
      </w:r>
      <w:r w:rsidR="00447EB2" w:rsidRPr="00527114">
        <w:rPr>
          <w:rFonts w:ascii="Times New Roman" w:eastAsia="Times New Roman" w:hAnsi="Times New Roman" w:cs="Times New Roman"/>
          <w:sz w:val="24"/>
          <w:szCs w:val="24"/>
        </w:rPr>
        <w:t>diseases can exert top-down control of wildlife populations and mediate trophic cascades</w:t>
      </w:r>
      <w:r>
        <w:rPr>
          <w:rFonts w:ascii="Times New Roman" w:eastAsia="Times New Roman" w:hAnsi="Times New Roman" w:cs="Times New Roman"/>
          <w:sz w:val="24"/>
          <w:szCs w:val="24"/>
        </w:rPr>
        <w:t xml:space="preserve"> that affect nutrient flows (</w:t>
      </w:r>
      <w:proofErr w:type="spellStart"/>
      <w:r>
        <w:rPr>
          <w:rFonts w:ascii="Times New Roman" w:eastAsia="Times New Roman" w:hAnsi="Times New Roman" w:cs="Times New Roman"/>
          <w:sz w:val="24"/>
          <w:szCs w:val="24"/>
        </w:rPr>
        <w:t>Holdo</w:t>
      </w:r>
      <w:proofErr w:type="spellEnd"/>
      <w:r>
        <w:rPr>
          <w:rFonts w:ascii="Times New Roman" w:eastAsia="Times New Roman" w:hAnsi="Times New Roman" w:cs="Times New Roman"/>
          <w:sz w:val="24"/>
          <w:szCs w:val="24"/>
        </w:rPr>
        <w:t xml:space="preserve">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2009; Hollings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2014; </w:t>
      </w:r>
      <w:r w:rsidR="007739F6">
        <w:rPr>
          <w:rFonts w:ascii="Times New Roman" w:eastAsia="Times New Roman" w:hAnsi="Times New Roman" w:cs="Times New Roman"/>
          <w:sz w:val="24"/>
          <w:szCs w:val="24"/>
        </w:rPr>
        <w:t xml:space="preserve">Buck </w:t>
      </w:r>
      <w:r w:rsidR="007739F6" w:rsidRPr="00137795">
        <w:rPr>
          <w:rFonts w:ascii="Times New Roman" w:eastAsia="Times New Roman" w:hAnsi="Times New Roman" w:cs="Times New Roman"/>
          <w:i/>
          <w:iCs/>
          <w:sz w:val="24"/>
          <w:szCs w:val="24"/>
        </w:rPr>
        <w:t>et al.</w:t>
      </w:r>
      <w:r w:rsidR="007739F6">
        <w:rPr>
          <w:rFonts w:ascii="Times New Roman" w:eastAsia="Times New Roman" w:hAnsi="Times New Roman" w:cs="Times New Roman"/>
          <w:sz w:val="24"/>
          <w:szCs w:val="24"/>
        </w:rPr>
        <w:t xml:space="preserve"> 2017; </w:t>
      </w:r>
      <w:r>
        <w:rPr>
          <w:rFonts w:ascii="Times New Roman" w:eastAsia="Times New Roman" w:hAnsi="Times New Roman" w:cs="Times New Roman"/>
          <w:sz w:val="24"/>
          <w:szCs w:val="24"/>
        </w:rPr>
        <w:t xml:space="preserve">Monk </w:t>
      </w:r>
      <w:r w:rsidRPr="0013779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2022</w:t>
      </w:r>
      <w:r w:rsidR="007739F6">
        <w:rPr>
          <w:rFonts w:ascii="Times New Roman" w:eastAsia="Times New Roman" w:hAnsi="Times New Roman" w:cs="Times New Roman"/>
          <w:sz w:val="24"/>
          <w:szCs w:val="24"/>
        </w:rPr>
        <w:t>)</w:t>
      </w:r>
      <w:r w:rsidR="00447EB2" w:rsidRPr="00527114">
        <w:rPr>
          <w:rFonts w:ascii="Times New Roman" w:eastAsia="Times New Roman" w:hAnsi="Times New Roman" w:cs="Times New Roman"/>
          <w:sz w:val="24"/>
          <w:szCs w:val="24"/>
        </w:rPr>
        <w:t xml:space="preserve">. </w:t>
      </w:r>
      <w:r w:rsidR="007739F6">
        <w:rPr>
          <w:rFonts w:ascii="Times New Roman" w:eastAsia="Times New Roman" w:hAnsi="Times New Roman" w:cs="Times New Roman"/>
          <w:sz w:val="24"/>
          <w:szCs w:val="24"/>
        </w:rPr>
        <w:t>For example, i</w:t>
      </w:r>
      <w:r w:rsidR="007739F6" w:rsidRPr="00527114">
        <w:rPr>
          <w:rFonts w:ascii="Times New Roman" w:eastAsia="Times New Roman" w:hAnsi="Times New Roman" w:cs="Times New Roman"/>
          <w:sz w:val="24"/>
          <w:szCs w:val="24"/>
        </w:rPr>
        <w:t xml:space="preserve">n </w:t>
      </w:r>
      <w:r w:rsidR="00447EB2" w:rsidRPr="00527114">
        <w:rPr>
          <w:rFonts w:ascii="Times New Roman" w:eastAsia="Times New Roman" w:hAnsi="Times New Roman" w:cs="Times New Roman"/>
          <w:sz w:val="24"/>
          <w:szCs w:val="24"/>
        </w:rPr>
        <w:t>a</w:t>
      </w:r>
      <w:r w:rsidR="007739F6">
        <w:rPr>
          <w:rFonts w:ascii="Times New Roman" w:eastAsia="Times New Roman" w:hAnsi="Times New Roman" w:cs="Times New Roman"/>
          <w:sz w:val="24"/>
          <w:szCs w:val="24"/>
        </w:rPr>
        <w:t xml:space="preserve"> protected area of </w:t>
      </w:r>
      <w:proofErr w:type="spellStart"/>
      <w:r w:rsidR="007739F6">
        <w:rPr>
          <w:rFonts w:ascii="Times New Roman" w:eastAsia="Times New Roman" w:hAnsi="Times New Roman" w:cs="Times New Roman"/>
          <w:sz w:val="24"/>
          <w:szCs w:val="24"/>
        </w:rPr>
        <w:t>A</w:t>
      </w:r>
      <w:r w:rsidR="00447EB2" w:rsidRPr="00527114">
        <w:rPr>
          <w:rFonts w:ascii="Times New Roman" w:eastAsia="Times New Roman" w:hAnsi="Times New Roman" w:cs="Times New Roman"/>
          <w:sz w:val="24"/>
          <w:szCs w:val="24"/>
        </w:rPr>
        <w:t>rgentinia</w:t>
      </w:r>
      <w:proofErr w:type="spellEnd"/>
      <w:r w:rsidR="00447EB2" w:rsidRPr="00527114">
        <w:rPr>
          <w:rFonts w:ascii="Times New Roman" w:eastAsia="Times New Roman" w:hAnsi="Times New Roman" w:cs="Times New Roman"/>
          <w:sz w:val="24"/>
          <w:szCs w:val="24"/>
        </w:rPr>
        <w:t>, puma kills provide</w:t>
      </w:r>
      <w:r w:rsidR="007242D0" w:rsidRPr="00527114">
        <w:rPr>
          <w:rFonts w:ascii="Times New Roman" w:eastAsia="Times New Roman" w:hAnsi="Times New Roman" w:cs="Times New Roman"/>
          <w:sz w:val="24"/>
          <w:szCs w:val="24"/>
        </w:rPr>
        <w:t>d</w:t>
      </w:r>
      <w:r w:rsidR="00447EB2" w:rsidRPr="00527114">
        <w:rPr>
          <w:rFonts w:ascii="Times New Roman" w:eastAsia="Times New Roman" w:hAnsi="Times New Roman" w:cs="Times New Roman"/>
          <w:sz w:val="24"/>
          <w:szCs w:val="24"/>
        </w:rPr>
        <w:t xml:space="preserve"> carrion resources to scavenging Andean condors, </w:t>
      </w:r>
      <w:r w:rsidR="007242D0" w:rsidRPr="00527114">
        <w:rPr>
          <w:rFonts w:ascii="Times New Roman" w:eastAsia="Times New Roman" w:hAnsi="Times New Roman" w:cs="Times New Roman"/>
          <w:sz w:val="24"/>
          <w:szCs w:val="24"/>
        </w:rPr>
        <w:t xml:space="preserve">but </w:t>
      </w:r>
      <w:r w:rsidR="007739F6">
        <w:rPr>
          <w:rFonts w:ascii="Times New Roman" w:eastAsia="Times New Roman" w:hAnsi="Times New Roman" w:cs="Times New Roman"/>
          <w:sz w:val="24"/>
          <w:szCs w:val="24"/>
        </w:rPr>
        <w:t xml:space="preserve">a mange </w:t>
      </w:r>
      <w:r w:rsidR="00447EB2" w:rsidRPr="00527114">
        <w:rPr>
          <w:rFonts w:ascii="Times New Roman" w:eastAsia="Times New Roman" w:hAnsi="Times New Roman" w:cs="Times New Roman"/>
          <w:sz w:val="24"/>
          <w:szCs w:val="24"/>
        </w:rPr>
        <w:t>(</w:t>
      </w:r>
      <w:proofErr w:type="spellStart"/>
      <w:r w:rsidR="00447EB2" w:rsidRPr="00527114">
        <w:rPr>
          <w:rFonts w:ascii="Times New Roman" w:eastAsia="Times New Roman" w:hAnsi="Times New Roman" w:cs="Times New Roman"/>
          <w:i/>
          <w:sz w:val="24"/>
          <w:szCs w:val="24"/>
        </w:rPr>
        <w:t>Sarcoptes</w:t>
      </w:r>
      <w:proofErr w:type="spellEnd"/>
      <w:r w:rsidR="00447EB2" w:rsidRPr="00527114">
        <w:rPr>
          <w:rFonts w:ascii="Times New Roman" w:eastAsia="Times New Roman" w:hAnsi="Times New Roman" w:cs="Times New Roman"/>
          <w:i/>
          <w:sz w:val="24"/>
          <w:szCs w:val="24"/>
        </w:rPr>
        <w:t xml:space="preserve"> scabiei</w:t>
      </w:r>
      <w:r w:rsidR="00447EB2" w:rsidRPr="00527114">
        <w:rPr>
          <w:rFonts w:ascii="Times New Roman" w:eastAsia="Times New Roman" w:hAnsi="Times New Roman" w:cs="Times New Roman"/>
          <w:sz w:val="24"/>
          <w:szCs w:val="24"/>
        </w:rPr>
        <w:t xml:space="preserve">) </w:t>
      </w:r>
      <w:r w:rsidR="007739F6">
        <w:rPr>
          <w:rFonts w:ascii="Times New Roman" w:eastAsia="Times New Roman" w:hAnsi="Times New Roman" w:cs="Times New Roman"/>
          <w:sz w:val="24"/>
          <w:szCs w:val="24"/>
        </w:rPr>
        <w:t xml:space="preserve">outbreak </w:t>
      </w:r>
      <w:r w:rsidR="00447EB2" w:rsidRPr="00527114">
        <w:rPr>
          <w:rFonts w:ascii="Times New Roman" w:eastAsia="Times New Roman" w:hAnsi="Times New Roman" w:cs="Times New Roman"/>
          <w:sz w:val="24"/>
          <w:szCs w:val="24"/>
        </w:rPr>
        <w:t xml:space="preserve">in </w:t>
      </w:r>
      <w:r w:rsidR="007739F6" w:rsidRPr="00527114">
        <w:rPr>
          <w:rFonts w:ascii="Times New Roman" w:eastAsia="Times New Roman" w:hAnsi="Times New Roman" w:cs="Times New Roman"/>
          <w:sz w:val="24"/>
          <w:szCs w:val="24"/>
        </w:rPr>
        <w:t xml:space="preserve">vicuña </w:t>
      </w:r>
      <w:r w:rsidR="00447EB2" w:rsidRPr="00527114">
        <w:rPr>
          <w:rFonts w:ascii="Times New Roman" w:eastAsia="Times New Roman" w:hAnsi="Times New Roman" w:cs="Times New Roman"/>
          <w:sz w:val="24"/>
          <w:szCs w:val="24"/>
        </w:rPr>
        <w:t xml:space="preserve">prey populations </w:t>
      </w:r>
      <w:r w:rsidR="007739F6">
        <w:rPr>
          <w:rFonts w:ascii="Times New Roman" w:eastAsia="Times New Roman" w:hAnsi="Times New Roman" w:cs="Times New Roman"/>
          <w:sz w:val="24"/>
          <w:szCs w:val="24"/>
        </w:rPr>
        <w:t>caused</w:t>
      </w:r>
      <w:r w:rsidR="00447EB2" w:rsidRPr="00527114">
        <w:rPr>
          <w:rFonts w:ascii="Times New Roman" w:eastAsia="Times New Roman" w:hAnsi="Times New Roman" w:cs="Times New Roman"/>
          <w:sz w:val="24"/>
          <w:szCs w:val="24"/>
        </w:rPr>
        <w:t xml:space="preserve"> drastic declines in condor</w:t>
      </w:r>
      <w:r w:rsidR="007739F6">
        <w:rPr>
          <w:rFonts w:ascii="Times New Roman" w:eastAsia="Times New Roman" w:hAnsi="Times New Roman" w:cs="Times New Roman"/>
          <w:sz w:val="24"/>
          <w:szCs w:val="24"/>
        </w:rPr>
        <w:t xml:space="preserve">s </w:t>
      </w:r>
      <w:r w:rsidR="00447EB2" w:rsidRPr="00527114">
        <w:rPr>
          <w:rFonts w:ascii="Times New Roman" w:eastAsia="Times New Roman" w:hAnsi="Times New Roman" w:cs="Times New Roman"/>
          <w:sz w:val="24"/>
          <w:szCs w:val="24"/>
        </w:rPr>
        <w:t>due to long-term declines in vicuña carcasse</w:t>
      </w:r>
      <w:r w:rsidR="007739F6">
        <w:rPr>
          <w:rFonts w:ascii="Times New Roman" w:eastAsia="Times New Roman" w:hAnsi="Times New Roman" w:cs="Times New Roman"/>
          <w:sz w:val="24"/>
          <w:szCs w:val="24"/>
        </w:rPr>
        <w:t>s</w:t>
      </w:r>
      <w:r w:rsidR="007739F6">
        <w:rPr>
          <w:rFonts w:ascii="Times New Roman" w:eastAsia="Times New Roman" w:hAnsi="Times New Roman" w:cs="Times New Roman"/>
          <w:sz w:val="24"/>
          <w:szCs w:val="24"/>
          <w:vertAlign w:val="superscript"/>
        </w:rPr>
        <w:t xml:space="preserve"> </w:t>
      </w:r>
      <w:r w:rsidR="007739F6">
        <w:rPr>
          <w:rFonts w:ascii="Times New Roman" w:eastAsia="Times New Roman" w:hAnsi="Times New Roman" w:cs="Times New Roman"/>
          <w:sz w:val="24"/>
          <w:szCs w:val="24"/>
        </w:rPr>
        <w:t xml:space="preserve">(Monk </w:t>
      </w:r>
      <w:r w:rsidR="007739F6" w:rsidRPr="00137795">
        <w:rPr>
          <w:rFonts w:ascii="Times New Roman" w:eastAsia="Times New Roman" w:hAnsi="Times New Roman" w:cs="Times New Roman"/>
          <w:i/>
          <w:iCs/>
          <w:sz w:val="24"/>
          <w:szCs w:val="24"/>
        </w:rPr>
        <w:t>et al.</w:t>
      </w:r>
      <w:r w:rsidR="007739F6">
        <w:rPr>
          <w:rFonts w:ascii="Times New Roman" w:eastAsia="Times New Roman" w:hAnsi="Times New Roman" w:cs="Times New Roman"/>
          <w:sz w:val="24"/>
          <w:szCs w:val="24"/>
        </w:rPr>
        <w:t xml:space="preserve"> 2022)</w:t>
      </w:r>
      <w:r w:rsidR="00447EB2" w:rsidRPr="00527114">
        <w:rPr>
          <w:rFonts w:ascii="Times New Roman" w:eastAsia="Times New Roman" w:hAnsi="Times New Roman" w:cs="Times New Roman"/>
          <w:sz w:val="24"/>
          <w:szCs w:val="24"/>
        </w:rPr>
        <w:t>. In the African Serengeti, rinderpest (</w:t>
      </w:r>
      <w:r w:rsidR="00447EB2" w:rsidRPr="00527114">
        <w:rPr>
          <w:rFonts w:ascii="Times New Roman" w:eastAsia="Times New Roman" w:hAnsi="Times New Roman" w:cs="Times New Roman"/>
          <w:i/>
          <w:sz w:val="24"/>
          <w:szCs w:val="24"/>
        </w:rPr>
        <w:t>Rinderpest morbillivirus</w:t>
      </w:r>
      <w:r w:rsidR="00447EB2" w:rsidRPr="00527114">
        <w:rPr>
          <w:rFonts w:ascii="Times New Roman" w:eastAsia="Times New Roman" w:hAnsi="Times New Roman" w:cs="Times New Roman"/>
          <w:sz w:val="24"/>
          <w:szCs w:val="24"/>
        </w:rPr>
        <w:t>) infection in populations of dominant grazers (</w:t>
      </w:r>
      <w:proofErr w:type="spellStart"/>
      <w:r w:rsidR="00447EB2" w:rsidRPr="00527114">
        <w:rPr>
          <w:rFonts w:ascii="Times New Roman" w:eastAsia="Times New Roman" w:hAnsi="Times New Roman" w:cs="Times New Roman"/>
          <w:i/>
          <w:sz w:val="24"/>
          <w:szCs w:val="24"/>
        </w:rPr>
        <w:t>Connochaetes</w:t>
      </w:r>
      <w:proofErr w:type="spellEnd"/>
      <w:r w:rsidR="00447EB2" w:rsidRPr="00527114">
        <w:rPr>
          <w:rFonts w:ascii="Times New Roman" w:eastAsia="Times New Roman" w:hAnsi="Times New Roman" w:cs="Times New Roman"/>
          <w:i/>
          <w:sz w:val="24"/>
          <w:szCs w:val="24"/>
        </w:rPr>
        <w:t xml:space="preserve"> </w:t>
      </w:r>
      <w:proofErr w:type="spellStart"/>
      <w:r w:rsidR="00447EB2" w:rsidRPr="00527114">
        <w:rPr>
          <w:rFonts w:ascii="Times New Roman" w:eastAsia="Times New Roman" w:hAnsi="Times New Roman" w:cs="Times New Roman"/>
          <w:i/>
          <w:sz w:val="24"/>
          <w:szCs w:val="24"/>
        </w:rPr>
        <w:t>taurinus</w:t>
      </w:r>
      <w:proofErr w:type="spellEnd"/>
      <w:r w:rsidR="00447EB2" w:rsidRPr="00527114">
        <w:rPr>
          <w:rFonts w:ascii="Times New Roman" w:eastAsia="Times New Roman" w:hAnsi="Times New Roman" w:cs="Times New Roman"/>
          <w:sz w:val="24"/>
          <w:szCs w:val="24"/>
        </w:rPr>
        <w:t>) affect</w:t>
      </w:r>
      <w:r w:rsidR="007242D0" w:rsidRPr="00527114">
        <w:rPr>
          <w:rFonts w:ascii="Times New Roman" w:eastAsia="Times New Roman" w:hAnsi="Times New Roman" w:cs="Times New Roman"/>
          <w:sz w:val="24"/>
          <w:szCs w:val="24"/>
        </w:rPr>
        <w:t>ed</w:t>
      </w:r>
      <w:r w:rsidR="00447EB2" w:rsidRPr="00527114">
        <w:rPr>
          <w:rFonts w:ascii="Times New Roman" w:eastAsia="Times New Roman" w:hAnsi="Times New Roman" w:cs="Times New Roman"/>
          <w:sz w:val="24"/>
          <w:szCs w:val="24"/>
        </w:rPr>
        <w:t xml:space="preserve"> ecosystem </w:t>
      </w:r>
      <w:r w:rsidR="007739F6">
        <w:rPr>
          <w:rFonts w:ascii="Times New Roman" w:eastAsia="Times New Roman" w:hAnsi="Times New Roman" w:cs="Times New Roman"/>
          <w:sz w:val="24"/>
          <w:szCs w:val="24"/>
        </w:rPr>
        <w:t>carbon</w:t>
      </w:r>
      <w:r w:rsidR="00447EB2" w:rsidRPr="00527114">
        <w:rPr>
          <w:rFonts w:ascii="Times New Roman" w:eastAsia="Times New Roman" w:hAnsi="Times New Roman" w:cs="Times New Roman"/>
          <w:sz w:val="24"/>
          <w:szCs w:val="24"/>
        </w:rPr>
        <w:t xml:space="preserve"> pools through changes in grazing and wildfire</w:t>
      </w:r>
      <w:r w:rsidR="00585C02" w:rsidRPr="00527114">
        <w:rPr>
          <w:rFonts w:ascii="Times New Roman" w:eastAsia="Times New Roman" w:hAnsi="Times New Roman" w:cs="Times New Roman"/>
          <w:sz w:val="24"/>
          <w:szCs w:val="24"/>
        </w:rPr>
        <w:t xml:space="preserve"> inciden</w:t>
      </w:r>
      <w:r w:rsidR="007739F6">
        <w:rPr>
          <w:rFonts w:ascii="Times New Roman" w:eastAsia="Times New Roman" w:hAnsi="Times New Roman" w:cs="Times New Roman"/>
          <w:sz w:val="24"/>
          <w:szCs w:val="24"/>
        </w:rPr>
        <w:t>ce (</w:t>
      </w:r>
      <w:proofErr w:type="spellStart"/>
      <w:r w:rsidR="007739F6">
        <w:rPr>
          <w:rFonts w:ascii="Times New Roman" w:eastAsia="Times New Roman" w:hAnsi="Times New Roman" w:cs="Times New Roman"/>
          <w:sz w:val="24"/>
          <w:szCs w:val="24"/>
        </w:rPr>
        <w:t>Holdo</w:t>
      </w:r>
      <w:proofErr w:type="spellEnd"/>
      <w:r w:rsidR="007739F6">
        <w:rPr>
          <w:rFonts w:ascii="Times New Roman" w:eastAsia="Times New Roman" w:hAnsi="Times New Roman" w:cs="Times New Roman"/>
          <w:sz w:val="24"/>
          <w:szCs w:val="24"/>
        </w:rPr>
        <w:t xml:space="preserve"> </w:t>
      </w:r>
      <w:r w:rsidR="007739F6" w:rsidRPr="00137795">
        <w:rPr>
          <w:rFonts w:ascii="Times New Roman" w:eastAsia="Times New Roman" w:hAnsi="Times New Roman" w:cs="Times New Roman"/>
          <w:i/>
          <w:iCs/>
          <w:sz w:val="24"/>
          <w:szCs w:val="24"/>
        </w:rPr>
        <w:t>et al.</w:t>
      </w:r>
      <w:r w:rsidR="007739F6">
        <w:rPr>
          <w:rFonts w:ascii="Times New Roman" w:eastAsia="Times New Roman" w:hAnsi="Times New Roman" w:cs="Times New Roman"/>
          <w:sz w:val="24"/>
          <w:szCs w:val="24"/>
        </w:rPr>
        <w:t xml:space="preserve"> 2009)</w:t>
      </w:r>
      <w:r w:rsidR="00447EB2" w:rsidRPr="00527114">
        <w:rPr>
          <w:rFonts w:ascii="Times New Roman" w:eastAsia="Times New Roman" w:hAnsi="Times New Roman" w:cs="Times New Roman"/>
          <w:sz w:val="24"/>
          <w:szCs w:val="24"/>
        </w:rPr>
        <w:t xml:space="preserve">. The spread of </w:t>
      </w:r>
      <w:r w:rsidR="007739F6">
        <w:rPr>
          <w:rFonts w:ascii="Times New Roman" w:eastAsia="Times New Roman" w:hAnsi="Times New Roman" w:cs="Times New Roman"/>
          <w:sz w:val="24"/>
          <w:szCs w:val="24"/>
        </w:rPr>
        <w:t xml:space="preserve">devil facial tumor disease </w:t>
      </w:r>
      <w:r w:rsidR="00447EB2" w:rsidRPr="00527114">
        <w:rPr>
          <w:rFonts w:ascii="Times New Roman" w:eastAsia="Times New Roman" w:hAnsi="Times New Roman" w:cs="Times New Roman"/>
          <w:sz w:val="24"/>
          <w:szCs w:val="24"/>
        </w:rPr>
        <w:t xml:space="preserve">in Tasmania has </w:t>
      </w:r>
      <w:r w:rsidR="007739F6">
        <w:rPr>
          <w:rFonts w:ascii="Times New Roman" w:eastAsia="Times New Roman" w:hAnsi="Times New Roman" w:cs="Times New Roman"/>
          <w:sz w:val="24"/>
          <w:szCs w:val="24"/>
        </w:rPr>
        <w:t xml:space="preserve">similarly caused </w:t>
      </w:r>
      <w:r w:rsidR="00447EB2" w:rsidRPr="00527114">
        <w:rPr>
          <w:rFonts w:ascii="Times New Roman" w:eastAsia="Times New Roman" w:hAnsi="Times New Roman" w:cs="Times New Roman"/>
          <w:sz w:val="24"/>
          <w:szCs w:val="24"/>
        </w:rPr>
        <w:t xml:space="preserve">declines in devil populations </w:t>
      </w:r>
      <w:r w:rsidR="007739F6">
        <w:rPr>
          <w:rFonts w:ascii="Times New Roman" w:eastAsia="Times New Roman" w:hAnsi="Times New Roman" w:cs="Times New Roman"/>
          <w:sz w:val="24"/>
          <w:szCs w:val="24"/>
        </w:rPr>
        <w:t xml:space="preserve">and greater carcass persistence (Cunningham </w:t>
      </w:r>
      <w:r w:rsidR="007739F6" w:rsidRPr="00137795">
        <w:rPr>
          <w:rFonts w:ascii="Times New Roman" w:eastAsia="Times New Roman" w:hAnsi="Times New Roman" w:cs="Times New Roman"/>
          <w:i/>
          <w:iCs/>
          <w:sz w:val="24"/>
          <w:szCs w:val="24"/>
        </w:rPr>
        <w:t xml:space="preserve">et al. </w:t>
      </w:r>
      <w:r w:rsidR="007739F6">
        <w:rPr>
          <w:rFonts w:ascii="Times New Roman" w:eastAsia="Times New Roman" w:hAnsi="Times New Roman" w:cs="Times New Roman"/>
          <w:sz w:val="24"/>
          <w:szCs w:val="24"/>
        </w:rPr>
        <w:t>2018; 2021), which we show can alter community properties and flow of carrion-derived nutrients to soil</w:t>
      </w:r>
      <w:r w:rsidR="00447EB2" w:rsidRPr="00527114">
        <w:rPr>
          <w:rFonts w:ascii="Times New Roman" w:eastAsia="Times New Roman" w:hAnsi="Times New Roman" w:cs="Times New Roman"/>
          <w:sz w:val="24"/>
          <w:szCs w:val="24"/>
        </w:rPr>
        <w:t xml:space="preserve">. </w:t>
      </w:r>
      <w:r w:rsidR="007739F6" w:rsidRPr="00527114">
        <w:rPr>
          <w:rFonts w:ascii="Times New Roman" w:eastAsia="Times New Roman" w:hAnsi="Times New Roman" w:cs="Times New Roman"/>
          <w:sz w:val="24"/>
          <w:szCs w:val="24"/>
        </w:rPr>
        <w:t xml:space="preserve">The cascading effects of devil declines on ecosystems may be </w:t>
      </w:r>
      <w:r w:rsidR="007739F6">
        <w:rPr>
          <w:rFonts w:ascii="Times New Roman" w:eastAsia="Times New Roman" w:hAnsi="Times New Roman" w:cs="Times New Roman"/>
          <w:sz w:val="24"/>
          <w:szCs w:val="24"/>
        </w:rPr>
        <w:t xml:space="preserve">further </w:t>
      </w:r>
      <w:r w:rsidR="007739F6" w:rsidRPr="00527114">
        <w:rPr>
          <w:rFonts w:ascii="Times New Roman" w:eastAsia="Times New Roman" w:hAnsi="Times New Roman" w:cs="Times New Roman"/>
          <w:sz w:val="24"/>
          <w:szCs w:val="24"/>
        </w:rPr>
        <w:t>compounded by the projected decline in Tasmanian forest carbon pools due to loss of devil scat input</w:t>
      </w:r>
      <w:r w:rsidR="007739F6">
        <w:rPr>
          <w:rFonts w:ascii="Times New Roman" w:eastAsia="Times New Roman" w:hAnsi="Times New Roman" w:cs="Times New Roman"/>
          <w:sz w:val="24"/>
          <w:szCs w:val="24"/>
        </w:rPr>
        <w:t xml:space="preserve">s (Stephenson </w:t>
      </w:r>
      <w:r w:rsidR="007739F6" w:rsidRPr="00137795">
        <w:rPr>
          <w:rFonts w:ascii="Times New Roman" w:eastAsia="Times New Roman" w:hAnsi="Times New Roman" w:cs="Times New Roman"/>
          <w:i/>
          <w:iCs/>
          <w:sz w:val="24"/>
          <w:szCs w:val="24"/>
        </w:rPr>
        <w:t xml:space="preserve">et al. </w:t>
      </w:r>
      <w:r w:rsidR="007739F6">
        <w:rPr>
          <w:rFonts w:ascii="Times New Roman" w:eastAsia="Times New Roman" w:hAnsi="Times New Roman" w:cs="Times New Roman"/>
          <w:sz w:val="24"/>
          <w:szCs w:val="24"/>
        </w:rPr>
        <w:t>2024)</w:t>
      </w:r>
      <w:r w:rsidR="007739F6" w:rsidRPr="00527114">
        <w:rPr>
          <w:rFonts w:ascii="Times New Roman" w:eastAsia="Times New Roman" w:hAnsi="Times New Roman" w:cs="Times New Roman"/>
          <w:sz w:val="24"/>
          <w:szCs w:val="24"/>
        </w:rPr>
        <w:t>.</w:t>
      </w:r>
      <w:r w:rsidR="007739F6">
        <w:rPr>
          <w:rFonts w:ascii="Times New Roman" w:eastAsia="Times New Roman" w:hAnsi="Times New Roman" w:cs="Times New Roman"/>
          <w:sz w:val="24"/>
          <w:szCs w:val="24"/>
        </w:rPr>
        <w:t xml:space="preserve"> </w:t>
      </w:r>
      <w:r w:rsidR="00447EB2" w:rsidRPr="00527114">
        <w:rPr>
          <w:rFonts w:ascii="Times New Roman" w:eastAsia="Times New Roman" w:hAnsi="Times New Roman" w:cs="Times New Roman"/>
          <w:sz w:val="24"/>
          <w:szCs w:val="24"/>
        </w:rPr>
        <w:t xml:space="preserve">Our results provide a link between wildlife disease, scavengers, and ecosystem nutrient dynamics by suggesting that </w:t>
      </w:r>
      <w:r w:rsidR="007739F6">
        <w:rPr>
          <w:rFonts w:ascii="Times New Roman" w:eastAsia="Times New Roman" w:hAnsi="Times New Roman" w:cs="Times New Roman"/>
          <w:sz w:val="24"/>
          <w:szCs w:val="24"/>
        </w:rPr>
        <w:t>a</w:t>
      </w:r>
      <w:r w:rsidR="007739F6" w:rsidRPr="00527114">
        <w:rPr>
          <w:rFonts w:ascii="Times New Roman" w:eastAsia="Times New Roman" w:hAnsi="Times New Roman" w:cs="Times New Roman"/>
          <w:sz w:val="24"/>
          <w:szCs w:val="24"/>
        </w:rPr>
        <w:t xml:space="preserve"> </w:t>
      </w:r>
      <w:r w:rsidR="00447EB2" w:rsidRPr="00527114">
        <w:rPr>
          <w:rFonts w:ascii="Times New Roman" w:eastAsia="Times New Roman" w:hAnsi="Times New Roman" w:cs="Times New Roman"/>
          <w:sz w:val="24"/>
          <w:szCs w:val="24"/>
        </w:rPr>
        <w:t>disease-induced decline of Tasmanian devils increase</w:t>
      </w:r>
      <w:r w:rsidR="007739F6">
        <w:rPr>
          <w:rFonts w:ascii="Times New Roman" w:eastAsia="Times New Roman" w:hAnsi="Times New Roman" w:cs="Times New Roman"/>
          <w:sz w:val="24"/>
          <w:szCs w:val="24"/>
        </w:rPr>
        <w:t>s</w:t>
      </w:r>
      <w:r w:rsidR="00447EB2" w:rsidRPr="00527114">
        <w:rPr>
          <w:rFonts w:ascii="Times New Roman" w:eastAsia="Times New Roman" w:hAnsi="Times New Roman" w:cs="Times New Roman"/>
          <w:sz w:val="24"/>
          <w:szCs w:val="24"/>
        </w:rPr>
        <w:t xml:space="preserve"> invertebrate scavenging activity and belowground input of ammonium at carcass locations. </w:t>
      </w:r>
      <w:r w:rsidR="007739F6">
        <w:rPr>
          <w:rFonts w:ascii="Times New Roman" w:eastAsia="Times New Roman" w:hAnsi="Times New Roman" w:cs="Times New Roman"/>
          <w:sz w:val="24"/>
          <w:szCs w:val="24"/>
        </w:rPr>
        <w:t>More broadly, th</w:t>
      </w:r>
      <w:r w:rsidR="00447EB2" w:rsidRPr="00527114">
        <w:rPr>
          <w:rFonts w:ascii="Times New Roman" w:eastAsia="Times New Roman" w:hAnsi="Times New Roman" w:cs="Times New Roman"/>
          <w:sz w:val="24"/>
          <w:szCs w:val="24"/>
        </w:rPr>
        <w:t xml:space="preserve">ese findings provide </w:t>
      </w:r>
      <w:proofErr w:type="gramStart"/>
      <w:r w:rsidR="00447EB2" w:rsidRPr="00527114">
        <w:rPr>
          <w:rFonts w:ascii="Times New Roman" w:eastAsia="Times New Roman" w:hAnsi="Times New Roman" w:cs="Times New Roman"/>
          <w:sz w:val="24"/>
          <w:szCs w:val="24"/>
        </w:rPr>
        <w:t>an</w:t>
      </w:r>
      <w:proofErr w:type="gramEnd"/>
      <w:r w:rsidR="00447EB2" w:rsidRPr="00527114">
        <w:rPr>
          <w:rFonts w:ascii="Times New Roman" w:eastAsia="Times New Roman" w:hAnsi="Times New Roman" w:cs="Times New Roman"/>
          <w:sz w:val="24"/>
          <w:szCs w:val="24"/>
        </w:rPr>
        <w:t xml:space="preserve"> case study supporting the assertion that global declines in dominant scavengers could </w:t>
      </w:r>
      <w:r w:rsidR="00447EB2" w:rsidRPr="00527114">
        <w:rPr>
          <w:rFonts w:ascii="Times New Roman" w:eastAsia="Times New Roman" w:hAnsi="Times New Roman" w:cs="Times New Roman"/>
          <w:sz w:val="24"/>
          <w:szCs w:val="24"/>
        </w:rPr>
        <w:lastRenderedPageBreak/>
        <w:t>fundamentally alter scavenging communities, decomposition processes, and nutrient dynamics in ecosystem</w:t>
      </w:r>
      <w:r w:rsidR="007739F6">
        <w:rPr>
          <w:rFonts w:ascii="Times New Roman" w:eastAsia="Times New Roman" w:hAnsi="Times New Roman" w:cs="Times New Roman"/>
          <w:sz w:val="24"/>
          <w:szCs w:val="24"/>
        </w:rPr>
        <w:t>s (</w:t>
      </w:r>
      <w:proofErr w:type="spellStart"/>
      <w:r w:rsidR="007739F6">
        <w:rPr>
          <w:rFonts w:ascii="Times New Roman" w:eastAsia="Times New Roman" w:hAnsi="Times New Roman" w:cs="Times New Roman"/>
          <w:sz w:val="24"/>
          <w:szCs w:val="24"/>
        </w:rPr>
        <w:t>Buchley</w:t>
      </w:r>
      <w:proofErr w:type="spellEnd"/>
      <w:r w:rsidR="007739F6">
        <w:rPr>
          <w:rFonts w:ascii="Times New Roman" w:eastAsia="Times New Roman" w:hAnsi="Times New Roman" w:cs="Times New Roman"/>
          <w:sz w:val="24"/>
          <w:szCs w:val="24"/>
        </w:rPr>
        <w:t xml:space="preserve"> and </w:t>
      </w:r>
      <w:proofErr w:type="spellStart"/>
      <w:r w:rsidR="007739F6">
        <w:rPr>
          <w:rFonts w:ascii="Times New Roman" w:eastAsia="Times New Roman" w:hAnsi="Times New Roman" w:cs="Times New Roman"/>
          <w:sz w:val="24"/>
          <w:szCs w:val="24"/>
        </w:rPr>
        <w:t>Sekercioglu</w:t>
      </w:r>
      <w:proofErr w:type="spellEnd"/>
      <w:r w:rsidR="007739F6">
        <w:rPr>
          <w:rFonts w:ascii="Times New Roman" w:eastAsia="Times New Roman" w:hAnsi="Times New Roman" w:cs="Times New Roman"/>
          <w:sz w:val="24"/>
          <w:szCs w:val="24"/>
        </w:rPr>
        <w:t xml:space="preserve"> 2016; Newsome </w:t>
      </w:r>
      <w:r w:rsidR="007739F6" w:rsidRPr="00137795">
        <w:rPr>
          <w:rFonts w:ascii="Times New Roman" w:eastAsia="Times New Roman" w:hAnsi="Times New Roman" w:cs="Times New Roman"/>
          <w:i/>
          <w:iCs/>
          <w:sz w:val="24"/>
          <w:szCs w:val="24"/>
        </w:rPr>
        <w:t>et al.</w:t>
      </w:r>
      <w:r w:rsidR="007739F6">
        <w:rPr>
          <w:rFonts w:ascii="Times New Roman" w:eastAsia="Times New Roman" w:hAnsi="Times New Roman" w:cs="Times New Roman"/>
          <w:sz w:val="24"/>
          <w:szCs w:val="24"/>
        </w:rPr>
        <w:t xml:space="preserve"> 2021; Bartel </w:t>
      </w:r>
      <w:r w:rsidR="007739F6" w:rsidRPr="00137795">
        <w:rPr>
          <w:rFonts w:ascii="Times New Roman" w:eastAsia="Times New Roman" w:hAnsi="Times New Roman" w:cs="Times New Roman"/>
          <w:i/>
          <w:iCs/>
          <w:sz w:val="24"/>
          <w:szCs w:val="24"/>
        </w:rPr>
        <w:t>et al.</w:t>
      </w:r>
      <w:r w:rsidR="007739F6">
        <w:rPr>
          <w:rFonts w:ascii="Times New Roman" w:eastAsia="Times New Roman" w:hAnsi="Times New Roman" w:cs="Times New Roman"/>
          <w:sz w:val="24"/>
          <w:szCs w:val="24"/>
        </w:rPr>
        <w:t xml:space="preserve"> 2023)</w:t>
      </w:r>
      <w:r w:rsidR="00447EB2" w:rsidRPr="00527114">
        <w:rPr>
          <w:rFonts w:ascii="Times New Roman" w:eastAsia="Times New Roman" w:hAnsi="Times New Roman" w:cs="Times New Roman"/>
          <w:sz w:val="24"/>
          <w:szCs w:val="24"/>
        </w:rPr>
        <w:t>.</w:t>
      </w:r>
      <w:r w:rsidR="00923451">
        <w:rPr>
          <w:rFonts w:ascii="Times New Roman" w:eastAsia="Times New Roman" w:hAnsi="Times New Roman" w:cs="Times New Roman"/>
          <w:b/>
          <w:bCs/>
        </w:rPr>
        <w:br w:type="page"/>
      </w:r>
    </w:p>
    <w:p w14:paraId="56222375" w14:textId="77777777" w:rsidR="00BE4B8A" w:rsidRDefault="00BE4B8A" w:rsidP="00BE4B8A">
      <w:pPr>
        <w:spacing w:after="0" w:line="480" w:lineRule="auto"/>
        <w:contextualSpacing/>
        <w:rPr>
          <w:rFonts w:ascii="Times New Roman" w:eastAsia="Times New Roman" w:hAnsi="Times New Roman" w:cs="Times New Roman"/>
          <w:b/>
          <w:bCs/>
          <w:sz w:val="24"/>
          <w:szCs w:val="24"/>
        </w:rPr>
      </w:pPr>
      <w:r w:rsidRPr="008009B0">
        <w:rPr>
          <w:rFonts w:ascii="Times New Roman" w:eastAsia="Times New Roman" w:hAnsi="Times New Roman" w:cs="Times New Roman"/>
          <w:b/>
          <w:bCs/>
          <w:sz w:val="24"/>
          <w:szCs w:val="24"/>
        </w:rPr>
        <w:lastRenderedPageBreak/>
        <w:t>References</w:t>
      </w:r>
    </w:p>
    <w:p w14:paraId="76B731D7"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Allen ML, </w:t>
      </w:r>
      <w:proofErr w:type="spellStart"/>
      <w:r w:rsidRPr="00B0327F">
        <w:rPr>
          <w:rFonts w:ascii="Times New Roman" w:eastAsia="Times New Roman" w:hAnsi="Times New Roman" w:cs="Times New Roman"/>
          <w:color w:val="000000"/>
          <w:sz w:val="24"/>
          <w:szCs w:val="24"/>
        </w:rPr>
        <w:t>Elbroch</w:t>
      </w:r>
      <w:proofErr w:type="spellEnd"/>
      <w:r w:rsidRPr="00B0327F">
        <w:rPr>
          <w:rFonts w:ascii="Times New Roman" w:eastAsia="Times New Roman" w:hAnsi="Times New Roman" w:cs="Times New Roman"/>
          <w:color w:val="000000"/>
          <w:sz w:val="24"/>
          <w:szCs w:val="24"/>
        </w:rPr>
        <w:t xml:space="preserve"> LM, Wilmers CC, </w:t>
      </w:r>
      <w:r>
        <w:rPr>
          <w:rFonts w:ascii="Times New Roman" w:eastAsia="Times New Roman" w:hAnsi="Times New Roman" w:cs="Times New Roman"/>
          <w:color w:val="000000"/>
          <w:sz w:val="24"/>
          <w:szCs w:val="24"/>
        </w:rPr>
        <w:t>and Wittmer HU</w:t>
      </w:r>
      <w:r w:rsidRPr="002149F1">
        <w:rPr>
          <w:rFonts w:ascii="Times New Roman" w:eastAsia="Times New Roman" w:hAnsi="Times New Roman" w:cs="Times New Roman"/>
          <w:color w:val="000000"/>
          <w:sz w:val="24"/>
          <w:szCs w:val="24"/>
        </w:rPr>
        <w:t>.</w:t>
      </w:r>
      <w:r w:rsidRPr="00B0327F">
        <w:rPr>
          <w:rFonts w:ascii="Times New Roman" w:eastAsia="Times New Roman" w:hAnsi="Times New Roman" w:cs="Times New Roman"/>
          <w:color w:val="000000"/>
          <w:sz w:val="24"/>
          <w:szCs w:val="24"/>
        </w:rPr>
        <w:t xml:space="preserve"> 2015. The comparative effects of large carnivores on the acquisition of carrion by scavengers. </w:t>
      </w:r>
      <w:r w:rsidRPr="00B0327F">
        <w:rPr>
          <w:rFonts w:ascii="Times New Roman" w:eastAsia="Times New Roman" w:hAnsi="Times New Roman" w:cs="Times New Roman"/>
          <w:i/>
          <w:iCs/>
          <w:color w:val="000000"/>
          <w:sz w:val="24"/>
          <w:szCs w:val="24"/>
        </w:rPr>
        <w:t>Am Nat</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185</w:t>
      </w:r>
      <w:r w:rsidRPr="00B0327F">
        <w:rPr>
          <w:rFonts w:ascii="Times New Roman" w:eastAsia="Times New Roman" w:hAnsi="Times New Roman" w:cs="Times New Roman"/>
          <w:color w:val="000000"/>
          <w:sz w:val="24"/>
          <w:szCs w:val="24"/>
        </w:rPr>
        <w:t>: 822–833.</w:t>
      </w:r>
    </w:p>
    <w:p w14:paraId="6D000C59" w14:textId="77777777" w:rsidR="00BE4B8A"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Bartel SL,</w:t>
      </w:r>
      <w:r>
        <w:rPr>
          <w:rFonts w:ascii="Times New Roman" w:eastAsia="Times New Roman" w:hAnsi="Times New Roman" w:cs="Times New Roman"/>
          <w:color w:val="000000"/>
          <w:sz w:val="24"/>
          <w:szCs w:val="24"/>
        </w:rPr>
        <w:t xml:space="preserve"> Stephenson T, Crowder DW,</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i/>
          <w:iCs/>
          <w:color w:val="000000"/>
          <w:sz w:val="24"/>
          <w:szCs w:val="24"/>
        </w:rPr>
        <w:t>et al.</w:t>
      </w:r>
      <w:r w:rsidRPr="00B0327F">
        <w:rPr>
          <w:rFonts w:ascii="Times New Roman" w:eastAsia="Times New Roman" w:hAnsi="Times New Roman" w:cs="Times New Roman"/>
          <w:color w:val="000000"/>
          <w:sz w:val="24"/>
          <w:szCs w:val="24"/>
        </w:rPr>
        <w:t xml:space="preserve"> 2023. Global change influences scavenging and carrion decomposition. </w:t>
      </w:r>
      <w:r w:rsidRPr="00B0327F">
        <w:rPr>
          <w:rFonts w:ascii="Times New Roman" w:eastAsia="Times New Roman" w:hAnsi="Times New Roman" w:cs="Times New Roman"/>
          <w:i/>
          <w:iCs/>
          <w:color w:val="000000"/>
          <w:sz w:val="24"/>
          <w:szCs w:val="24"/>
        </w:rPr>
        <w:t xml:space="preserve">Trends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i/>
          <w:iCs/>
          <w:color w:val="000000"/>
          <w:sz w:val="24"/>
          <w:szCs w:val="24"/>
        </w:rPr>
        <w:t xml:space="preserve"> </w:t>
      </w:r>
      <w:proofErr w:type="spellStart"/>
      <w:r w:rsidRPr="00B0327F">
        <w:rPr>
          <w:rFonts w:ascii="Times New Roman" w:eastAsia="Times New Roman" w:hAnsi="Times New Roman" w:cs="Times New Roman"/>
          <w:i/>
          <w:iCs/>
          <w:color w:val="000000"/>
          <w:sz w:val="24"/>
          <w:szCs w:val="24"/>
        </w:rPr>
        <w:t>Evol</w:t>
      </w:r>
      <w:proofErr w:type="spellEnd"/>
      <w:r>
        <w:rPr>
          <w:rFonts w:ascii="Times New Roman" w:eastAsia="Times New Roman" w:hAnsi="Times New Roman" w:cs="Times New Roman"/>
          <w:color w:val="000000"/>
          <w:sz w:val="24"/>
          <w:szCs w:val="24"/>
        </w:rPr>
        <w:t xml:space="preserve"> </w:t>
      </w:r>
      <w:r w:rsidRPr="009F5849">
        <w:rPr>
          <w:rFonts w:ascii="Times New Roman" w:eastAsia="Times New Roman" w:hAnsi="Times New Roman" w:cs="Times New Roman"/>
          <w:b/>
          <w:bCs/>
          <w:color w:val="000000"/>
          <w:sz w:val="24"/>
          <w:szCs w:val="24"/>
        </w:rPr>
        <w:t>39</w:t>
      </w:r>
      <w:r>
        <w:rPr>
          <w:rFonts w:ascii="Times New Roman" w:eastAsia="Times New Roman" w:hAnsi="Times New Roman" w:cs="Times New Roman"/>
          <w:color w:val="000000"/>
          <w:sz w:val="24"/>
          <w:szCs w:val="24"/>
        </w:rPr>
        <w:t>: 152-164.</w:t>
      </w:r>
    </w:p>
    <w:p w14:paraId="35E6AD4A"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74638">
        <w:rPr>
          <w:rFonts w:ascii="Times New Roman" w:eastAsia="Times New Roman" w:hAnsi="Times New Roman" w:cs="Times New Roman"/>
          <w:color w:val="000000"/>
          <w:sz w:val="24"/>
          <w:szCs w:val="24"/>
        </w:rPr>
        <w:t xml:space="preserve">Bates D, </w:t>
      </w:r>
      <w:proofErr w:type="spellStart"/>
      <w:r w:rsidRPr="00B74638">
        <w:rPr>
          <w:rFonts w:ascii="Times New Roman" w:eastAsia="Times New Roman" w:hAnsi="Times New Roman" w:cs="Times New Roman"/>
          <w:color w:val="000000"/>
          <w:sz w:val="24"/>
          <w:szCs w:val="24"/>
        </w:rPr>
        <w:t>Mächler</w:t>
      </w:r>
      <w:proofErr w:type="spellEnd"/>
      <w:r w:rsidRPr="00B74638">
        <w:rPr>
          <w:rFonts w:ascii="Times New Roman" w:eastAsia="Times New Roman" w:hAnsi="Times New Roman" w:cs="Times New Roman"/>
          <w:color w:val="000000"/>
          <w:sz w:val="24"/>
          <w:szCs w:val="24"/>
        </w:rPr>
        <w:t xml:space="preserve"> M, Bolker B, </w:t>
      </w:r>
      <w:r>
        <w:rPr>
          <w:rFonts w:ascii="Times New Roman" w:eastAsia="Times New Roman" w:hAnsi="Times New Roman" w:cs="Times New Roman"/>
          <w:color w:val="000000"/>
          <w:sz w:val="24"/>
          <w:szCs w:val="24"/>
        </w:rPr>
        <w:t>and</w:t>
      </w:r>
      <w:r w:rsidRPr="00B74638">
        <w:rPr>
          <w:rFonts w:ascii="Times New Roman" w:eastAsia="Times New Roman" w:hAnsi="Times New Roman" w:cs="Times New Roman"/>
          <w:color w:val="000000"/>
          <w:sz w:val="24"/>
          <w:szCs w:val="24"/>
        </w:rPr>
        <w:t xml:space="preserve"> Walker S. 2015. Fitting </w:t>
      </w:r>
      <w:r>
        <w:rPr>
          <w:rFonts w:ascii="Times New Roman" w:eastAsia="Times New Roman" w:hAnsi="Times New Roman" w:cs="Times New Roman"/>
          <w:color w:val="000000"/>
          <w:sz w:val="24"/>
          <w:szCs w:val="24"/>
        </w:rPr>
        <w:t>linear mixed-effects models using lme4</w:t>
      </w:r>
      <w:r w:rsidRPr="00B74638">
        <w:rPr>
          <w:rFonts w:ascii="Times New Roman" w:eastAsia="Times New Roman" w:hAnsi="Times New Roman" w:cs="Times New Roman"/>
          <w:color w:val="000000"/>
          <w:sz w:val="24"/>
          <w:szCs w:val="24"/>
        </w:rPr>
        <w:t xml:space="preserve">. </w:t>
      </w:r>
      <w:r w:rsidRPr="00B74638">
        <w:rPr>
          <w:rFonts w:ascii="Times New Roman" w:eastAsia="Times New Roman" w:hAnsi="Times New Roman" w:cs="Times New Roman"/>
          <w:i/>
          <w:iCs/>
          <w:color w:val="000000"/>
          <w:sz w:val="24"/>
          <w:szCs w:val="24"/>
        </w:rPr>
        <w:t>J Stat Software</w:t>
      </w:r>
      <w:r w:rsidRPr="00B74638">
        <w:rPr>
          <w:rFonts w:ascii="Times New Roman" w:eastAsia="Times New Roman" w:hAnsi="Times New Roman" w:cs="Times New Roman"/>
          <w:color w:val="000000"/>
          <w:sz w:val="24"/>
          <w:szCs w:val="24"/>
        </w:rPr>
        <w:t xml:space="preserve"> </w:t>
      </w:r>
      <w:r w:rsidRPr="00B74638">
        <w:rPr>
          <w:rFonts w:ascii="Times New Roman" w:eastAsia="Times New Roman" w:hAnsi="Times New Roman" w:cs="Times New Roman"/>
          <w:b/>
          <w:bCs/>
          <w:color w:val="000000"/>
          <w:sz w:val="24"/>
          <w:szCs w:val="24"/>
        </w:rPr>
        <w:t>67</w:t>
      </w:r>
      <w:r>
        <w:rPr>
          <w:rFonts w:ascii="Times New Roman" w:eastAsia="Times New Roman" w:hAnsi="Times New Roman" w:cs="Times New Roman"/>
          <w:color w:val="000000"/>
          <w:sz w:val="24"/>
          <w:szCs w:val="24"/>
        </w:rPr>
        <w:t>:</w:t>
      </w:r>
      <w:r w:rsidRPr="00B74638">
        <w:rPr>
          <w:rFonts w:ascii="Times New Roman" w:eastAsia="Times New Roman" w:hAnsi="Times New Roman" w:cs="Times New Roman"/>
          <w:color w:val="000000"/>
          <w:sz w:val="24"/>
          <w:szCs w:val="24"/>
        </w:rPr>
        <w:t xml:space="preserve"> 1–48.</w:t>
      </w:r>
    </w:p>
    <w:p w14:paraId="6D92CC91"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Beasley JC, Olson ZH, </w:t>
      </w:r>
      <w:r>
        <w:rPr>
          <w:rFonts w:ascii="Times New Roman" w:eastAsia="Times New Roman" w:hAnsi="Times New Roman" w:cs="Times New Roman"/>
          <w:color w:val="000000"/>
          <w:sz w:val="24"/>
          <w:szCs w:val="24"/>
        </w:rPr>
        <w:t xml:space="preserve">and </w:t>
      </w:r>
      <w:r w:rsidRPr="00B0327F">
        <w:rPr>
          <w:rFonts w:ascii="Times New Roman" w:eastAsia="Times New Roman" w:hAnsi="Times New Roman" w:cs="Times New Roman"/>
          <w:color w:val="000000"/>
          <w:sz w:val="24"/>
          <w:szCs w:val="24"/>
        </w:rPr>
        <w:t xml:space="preserve">DeVault TL. 2015. Ecological role of vertebrate scavengers. In: </w:t>
      </w:r>
      <w:r>
        <w:rPr>
          <w:rFonts w:ascii="Times New Roman" w:eastAsia="Times New Roman" w:hAnsi="Times New Roman" w:cs="Times New Roman"/>
          <w:color w:val="000000"/>
          <w:sz w:val="24"/>
          <w:szCs w:val="24"/>
        </w:rPr>
        <w:t xml:space="preserve">Benbow ME, Tomberlin JK, and Tarone AM (Eds). </w:t>
      </w:r>
      <w:r w:rsidRPr="00B0327F">
        <w:rPr>
          <w:rFonts w:ascii="Times New Roman" w:eastAsia="Times New Roman" w:hAnsi="Times New Roman" w:cs="Times New Roman"/>
          <w:i/>
          <w:iCs/>
          <w:color w:val="000000"/>
          <w:sz w:val="24"/>
          <w:szCs w:val="24"/>
        </w:rPr>
        <w:t>Carrion Ecology, Evolution, and Their Applications</w:t>
      </w:r>
      <w:r w:rsidRPr="00B032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Boca Raton, FL: </w:t>
      </w:r>
      <w:r w:rsidRPr="00B0327F">
        <w:rPr>
          <w:rFonts w:ascii="Times New Roman" w:eastAsia="Times New Roman" w:hAnsi="Times New Roman" w:cs="Times New Roman"/>
          <w:color w:val="000000"/>
          <w:sz w:val="24"/>
          <w:szCs w:val="24"/>
        </w:rPr>
        <w:t>CRC Press.</w:t>
      </w:r>
    </w:p>
    <w:p w14:paraId="33BECAF7"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Benbow ME, </w:t>
      </w:r>
      <w:r>
        <w:rPr>
          <w:rFonts w:ascii="Times New Roman" w:eastAsia="Times New Roman" w:hAnsi="Times New Roman" w:cs="Times New Roman"/>
          <w:color w:val="000000"/>
          <w:sz w:val="24"/>
          <w:szCs w:val="24"/>
        </w:rPr>
        <w:t xml:space="preserve">Barton PS, </w:t>
      </w:r>
      <w:proofErr w:type="spellStart"/>
      <w:r>
        <w:rPr>
          <w:rFonts w:ascii="Times New Roman" w:eastAsia="Times New Roman" w:hAnsi="Times New Roman" w:cs="Times New Roman"/>
          <w:color w:val="000000"/>
          <w:sz w:val="24"/>
          <w:szCs w:val="24"/>
        </w:rPr>
        <w:t>Ulyshen</w:t>
      </w:r>
      <w:proofErr w:type="spellEnd"/>
      <w:r>
        <w:rPr>
          <w:rFonts w:ascii="Times New Roman" w:eastAsia="Times New Roman" w:hAnsi="Times New Roman" w:cs="Times New Roman"/>
          <w:color w:val="000000"/>
          <w:sz w:val="24"/>
          <w:szCs w:val="24"/>
        </w:rPr>
        <w:t xml:space="preserve"> MD, </w:t>
      </w:r>
      <w:r w:rsidRPr="00B0327F">
        <w:rPr>
          <w:rFonts w:ascii="Times New Roman" w:eastAsia="Times New Roman" w:hAnsi="Times New Roman" w:cs="Times New Roman"/>
          <w:i/>
          <w:iCs/>
          <w:color w:val="000000"/>
          <w:sz w:val="24"/>
          <w:szCs w:val="24"/>
        </w:rPr>
        <w:t>et al.</w:t>
      </w:r>
      <w:r w:rsidRPr="00B0327F">
        <w:rPr>
          <w:rFonts w:ascii="Times New Roman" w:eastAsia="Times New Roman" w:hAnsi="Times New Roman" w:cs="Times New Roman"/>
          <w:color w:val="000000"/>
          <w:sz w:val="24"/>
          <w:szCs w:val="24"/>
        </w:rPr>
        <w:t xml:space="preserve"> 2019. Necrobiome framework for bridging decomposition ecology of autotrophically and heterotrophically derived organic matter.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i/>
          <w:iCs/>
          <w:color w:val="000000"/>
          <w:sz w:val="24"/>
          <w:szCs w:val="24"/>
        </w:rPr>
        <w:t xml:space="preserve"> </w:t>
      </w:r>
      <w:proofErr w:type="spellStart"/>
      <w:r w:rsidRPr="00B0327F">
        <w:rPr>
          <w:rFonts w:ascii="Times New Roman" w:eastAsia="Times New Roman" w:hAnsi="Times New Roman" w:cs="Times New Roman"/>
          <w:i/>
          <w:iCs/>
          <w:color w:val="000000"/>
          <w:sz w:val="24"/>
          <w:szCs w:val="24"/>
        </w:rPr>
        <w:t>Monogr</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89</w:t>
      </w:r>
      <w:r w:rsidRPr="00B0327F">
        <w:rPr>
          <w:rFonts w:ascii="Times New Roman" w:eastAsia="Times New Roman" w:hAnsi="Times New Roman" w:cs="Times New Roman"/>
          <w:color w:val="000000"/>
          <w:sz w:val="24"/>
          <w:szCs w:val="24"/>
        </w:rPr>
        <w:t>: e01331.</w:t>
      </w:r>
    </w:p>
    <w:p w14:paraId="397D3BF9"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proofErr w:type="spellStart"/>
      <w:r w:rsidRPr="00B0327F">
        <w:rPr>
          <w:rFonts w:ascii="Times New Roman" w:eastAsia="Times New Roman" w:hAnsi="Times New Roman" w:cs="Times New Roman"/>
          <w:color w:val="000000"/>
          <w:sz w:val="24"/>
          <w:szCs w:val="24"/>
        </w:rPr>
        <w:t>Buechley</w:t>
      </w:r>
      <w:proofErr w:type="spellEnd"/>
      <w:r w:rsidRPr="00B0327F">
        <w:rPr>
          <w:rFonts w:ascii="Times New Roman" w:eastAsia="Times New Roman" w:hAnsi="Times New Roman" w:cs="Times New Roman"/>
          <w:color w:val="000000"/>
          <w:sz w:val="24"/>
          <w:szCs w:val="24"/>
        </w:rPr>
        <w:t xml:space="preserve"> ER</w:t>
      </w:r>
      <w:r>
        <w:rPr>
          <w:rFonts w:ascii="Times New Roman" w:eastAsia="Times New Roman" w:hAnsi="Times New Roman" w:cs="Times New Roman"/>
          <w:color w:val="000000"/>
          <w:sz w:val="24"/>
          <w:szCs w:val="24"/>
        </w:rPr>
        <w:t xml:space="preserve"> and</w:t>
      </w:r>
      <w:r w:rsidRPr="00B0327F">
        <w:rPr>
          <w:rFonts w:ascii="Times New Roman" w:eastAsia="Times New Roman" w:hAnsi="Times New Roman" w:cs="Times New Roman"/>
          <w:color w:val="000000"/>
          <w:sz w:val="24"/>
          <w:szCs w:val="24"/>
        </w:rPr>
        <w:t xml:space="preserve"> </w:t>
      </w:r>
      <w:proofErr w:type="spellStart"/>
      <w:r w:rsidRPr="00B0327F">
        <w:rPr>
          <w:rFonts w:ascii="Times New Roman" w:eastAsia="Times New Roman" w:hAnsi="Times New Roman" w:cs="Times New Roman"/>
          <w:color w:val="000000"/>
          <w:sz w:val="24"/>
          <w:szCs w:val="24"/>
        </w:rPr>
        <w:t>Şekercioğlu</w:t>
      </w:r>
      <w:proofErr w:type="spellEnd"/>
      <w:r w:rsidRPr="00B0327F">
        <w:rPr>
          <w:rFonts w:ascii="Times New Roman" w:eastAsia="Times New Roman" w:hAnsi="Times New Roman" w:cs="Times New Roman"/>
          <w:color w:val="000000"/>
          <w:sz w:val="24"/>
          <w:szCs w:val="24"/>
        </w:rPr>
        <w:t xml:space="preserve"> ÇH. 2016. The avian scavenger crisis: </w:t>
      </w:r>
      <w:r>
        <w:rPr>
          <w:rFonts w:ascii="Times New Roman" w:eastAsia="Times New Roman" w:hAnsi="Times New Roman" w:cs="Times New Roman"/>
          <w:color w:val="000000"/>
          <w:sz w:val="24"/>
          <w:szCs w:val="24"/>
        </w:rPr>
        <w:t>l</w:t>
      </w:r>
      <w:r w:rsidRPr="00B0327F">
        <w:rPr>
          <w:rFonts w:ascii="Times New Roman" w:eastAsia="Times New Roman" w:hAnsi="Times New Roman" w:cs="Times New Roman"/>
          <w:color w:val="000000"/>
          <w:sz w:val="24"/>
          <w:szCs w:val="24"/>
        </w:rPr>
        <w:t xml:space="preserve">ooming extinctions, trophic cascades, and loss of critical ecosystem functions. </w:t>
      </w:r>
      <w:r w:rsidRPr="00B0327F">
        <w:rPr>
          <w:rFonts w:ascii="Times New Roman" w:eastAsia="Times New Roman" w:hAnsi="Times New Roman" w:cs="Times New Roman"/>
          <w:i/>
          <w:iCs/>
          <w:color w:val="000000"/>
          <w:sz w:val="24"/>
          <w:szCs w:val="24"/>
        </w:rPr>
        <w:t>Biol Conserv</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198</w:t>
      </w:r>
      <w:r w:rsidRPr="00B0327F">
        <w:rPr>
          <w:rFonts w:ascii="Times New Roman" w:eastAsia="Times New Roman" w:hAnsi="Times New Roman" w:cs="Times New Roman"/>
          <w:color w:val="000000"/>
          <w:sz w:val="24"/>
          <w:szCs w:val="24"/>
        </w:rPr>
        <w:t>: 220–228.</w:t>
      </w:r>
    </w:p>
    <w:p w14:paraId="14729BEC"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Buck</w:t>
      </w:r>
      <w:r w:rsidRPr="00B0327F">
        <w:rPr>
          <w:rFonts w:ascii="Times New Roman" w:eastAsia="Times New Roman" w:hAnsi="Times New Roman" w:cs="Times New Roman"/>
          <w:color w:val="000000"/>
          <w:sz w:val="24"/>
          <w:szCs w:val="24"/>
        </w:rPr>
        <w:t xml:space="preserve"> JC</w:t>
      </w:r>
      <w:r>
        <w:rPr>
          <w:rFonts w:ascii="Times New Roman" w:eastAsia="Times New Roman" w:hAnsi="Times New Roman" w:cs="Times New Roman"/>
          <w:color w:val="000000"/>
          <w:sz w:val="24"/>
          <w:szCs w:val="24"/>
        </w:rPr>
        <w:t xml:space="preserve"> and</w:t>
      </w:r>
      <w:r w:rsidRPr="00B0327F">
        <w:rPr>
          <w:rFonts w:ascii="Times New Roman" w:eastAsia="Times New Roman" w:hAnsi="Times New Roman" w:cs="Times New Roman"/>
          <w:color w:val="000000"/>
          <w:sz w:val="24"/>
          <w:szCs w:val="24"/>
        </w:rPr>
        <w:t xml:space="preserve"> Ripple WJ. 2017. Infectious agents trigger trophic cascades. </w:t>
      </w:r>
      <w:r w:rsidRPr="00B0327F">
        <w:rPr>
          <w:rFonts w:ascii="Times New Roman" w:eastAsia="Times New Roman" w:hAnsi="Times New Roman" w:cs="Times New Roman"/>
          <w:i/>
          <w:iCs/>
          <w:color w:val="000000"/>
          <w:sz w:val="24"/>
          <w:szCs w:val="24"/>
        </w:rPr>
        <w:t xml:space="preserve">Trends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i/>
          <w:iCs/>
          <w:color w:val="000000"/>
          <w:sz w:val="24"/>
          <w:szCs w:val="24"/>
        </w:rPr>
        <w:t xml:space="preserve"> </w:t>
      </w:r>
      <w:proofErr w:type="spellStart"/>
      <w:r w:rsidRPr="00B0327F">
        <w:rPr>
          <w:rFonts w:ascii="Times New Roman" w:eastAsia="Times New Roman" w:hAnsi="Times New Roman" w:cs="Times New Roman"/>
          <w:i/>
          <w:iCs/>
          <w:color w:val="000000"/>
          <w:sz w:val="24"/>
          <w:szCs w:val="24"/>
        </w:rPr>
        <w:t>Evol</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32</w:t>
      </w:r>
      <w:r w:rsidRPr="00B0327F">
        <w:rPr>
          <w:rFonts w:ascii="Times New Roman" w:eastAsia="Times New Roman" w:hAnsi="Times New Roman" w:cs="Times New Roman"/>
          <w:color w:val="000000"/>
          <w:sz w:val="24"/>
          <w:szCs w:val="24"/>
        </w:rPr>
        <w:t>: 681–694.</w:t>
      </w:r>
    </w:p>
    <w:p w14:paraId="0BD465C2"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Cunningham CX, </w:t>
      </w:r>
      <w:r>
        <w:rPr>
          <w:rFonts w:ascii="Times New Roman" w:eastAsia="Times New Roman" w:hAnsi="Times New Roman" w:cs="Times New Roman"/>
          <w:color w:val="000000"/>
          <w:sz w:val="24"/>
          <w:szCs w:val="24"/>
        </w:rPr>
        <w:t xml:space="preserve">Johnson CN, </w:t>
      </w:r>
      <w:proofErr w:type="spellStart"/>
      <w:r>
        <w:rPr>
          <w:rFonts w:ascii="Times New Roman" w:eastAsia="Times New Roman" w:hAnsi="Times New Roman" w:cs="Times New Roman"/>
          <w:color w:val="000000"/>
          <w:sz w:val="24"/>
          <w:szCs w:val="24"/>
        </w:rPr>
        <w:t>Barmuta</w:t>
      </w:r>
      <w:proofErr w:type="spellEnd"/>
      <w:r>
        <w:rPr>
          <w:rFonts w:ascii="Times New Roman" w:eastAsia="Times New Roman" w:hAnsi="Times New Roman" w:cs="Times New Roman"/>
          <w:color w:val="000000"/>
          <w:sz w:val="24"/>
          <w:szCs w:val="24"/>
        </w:rPr>
        <w:t xml:space="preserve"> LA,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2018. Top carnivore decline has cascading effects on scavengers and carrion persistence. </w:t>
      </w:r>
      <w:r w:rsidRPr="00B0327F">
        <w:rPr>
          <w:rFonts w:ascii="Times New Roman" w:eastAsia="Times New Roman" w:hAnsi="Times New Roman" w:cs="Times New Roman"/>
          <w:i/>
          <w:iCs/>
          <w:color w:val="000000"/>
          <w:sz w:val="24"/>
          <w:szCs w:val="24"/>
        </w:rPr>
        <w:t xml:space="preserve">Proc R Soc B Biol Sci </w:t>
      </w:r>
      <w:r w:rsidRPr="00B0327F">
        <w:rPr>
          <w:rFonts w:ascii="Times New Roman" w:eastAsia="Times New Roman" w:hAnsi="Times New Roman" w:cs="Times New Roman"/>
          <w:color w:val="000000"/>
          <w:sz w:val="24"/>
          <w:szCs w:val="24"/>
        </w:rPr>
        <w:t>2</w:t>
      </w:r>
      <w:r w:rsidRPr="00B0327F">
        <w:rPr>
          <w:rFonts w:ascii="Times New Roman" w:eastAsia="Times New Roman" w:hAnsi="Times New Roman" w:cs="Times New Roman"/>
          <w:b/>
          <w:bCs/>
          <w:color w:val="000000"/>
          <w:sz w:val="24"/>
          <w:szCs w:val="24"/>
        </w:rPr>
        <w:t>85</w:t>
      </w:r>
      <w:r w:rsidRPr="00B0327F">
        <w:rPr>
          <w:rFonts w:ascii="Times New Roman" w:eastAsia="Times New Roman" w:hAnsi="Times New Roman" w:cs="Times New Roman"/>
          <w:color w:val="000000"/>
          <w:sz w:val="24"/>
          <w:szCs w:val="24"/>
        </w:rPr>
        <w:t>: 20181582.</w:t>
      </w:r>
    </w:p>
    <w:p w14:paraId="6E507FB7"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Cunningham CX, </w:t>
      </w:r>
      <w:r>
        <w:rPr>
          <w:rFonts w:ascii="Times New Roman" w:eastAsia="Times New Roman" w:hAnsi="Times New Roman" w:cs="Times New Roman"/>
          <w:color w:val="000000"/>
          <w:sz w:val="24"/>
          <w:szCs w:val="24"/>
        </w:rPr>
        <w:t xml:space="preserve">Comte S, McCallum H,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2021. Quantifying 25 years of disease-caused declines in Tasmanian devil populations: host density drives spatial pathogen spread.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i/>
          <w:iCs/>
          <w:color w:val="000000"/>
          <w:sz w:val="24"/>
          <w:szCs w:val="24"/>
        </w:rPr>
        <w:t xml:space="preserve"> Lett </w:t>
      </w:r>
      <w:r w:rsidRPr="00B0327F">
        <w:rPr>
          <w:rFonts w:ascii="Times New Roman" w:eastAsia="Times New Roman" w:hAnsi="Times New Roman" w:cs="Times New Roman"/>
          <w:b/>
          <w:bCs/>
          <w:color w:val="000000"/>
          <w:sz w:val="24"/>
          <w:szCs w:val="24"/>
        </w:rPr>
        <w:t>24</w:t>
      </w:r>
      <w:r w:rsidRPr="00B0327F">
        <w:rPr>
          <w:rFonts w:ascii="Times New Roman" w:eastAsia="Times New Roman" w:hAnsi="Times New Roman" w:cs="Times New Roman"/>
          <w:color w:val="000000"/>
          <w:sz w:val="24"/>
          <w:szCs w:val="24"/>
        </w:rPr>
        <w:t>: 958–969.</w:t>
      </w:r>
    </w:p>
    <w:p w14:paraId="2140912F"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lastRenderedPageBreak/>
        <w:t xml:space="preserve">Fielding MW, </w:t>
      </w:r>
      <w:r>
        <w:rPr>
          <w:rFonts w:ascii="Times New Roman" w:eastAsia="Times New Roman" w:hAnsi="Times New Roman" w:cs="Times New Roman"/>
          <w:color w:val="000000"/>
          <w:sz w:val="24"/>
          <w:szCs w:val="24"/>
        </w:rPr>
        <w:t xml:space="preserve">Cunningham CX, </w:t>
      </w:r>
      <w:proofErr w:type="spellStart"/>
      <w:r>
        <w:rPr>
          <w:rFonts w:ascii="Times New Roman" w:eastAsia="Times New Roman" w:hAnsi="Times New Roman" w:cs="Times New Roman"/>
          <w:color w:val="000000"/>
          <w:sz w:val="24"/>
          <w:szCs w:val="24"/>
        </w:rPr>
        <w:t>Buettel</w:t>
      </w:r>
      <w:proofErr w:type="spellEnd"/>
      <w:r>
        <w:rPr>
          <w:rFonts w:ascii="Times New Roman" w:eastAsia="Times New Roman" w:hAnsi="Times New Roman" w:cs="Times New Roman"/>
          <w:color w:val="000000"/>
          <w:sz w:val="24"/>
          <w:szCs w:val="24"/>
        </w:rPr>
        <w:t xml:space="preserve"> JC, </w:t>
      </w:r>
      <w:r w:rsidRPr="009E64AE">
        <w:rPr>
          <w:rFonts w:ascii="Times New Roman" w:eastAsia="Times New Roman" w:hAnsi="Times New Roman" w:cs="Times New Roman"/>
          <w:i/>
          <w:iCs/>
          <w:color w:val="000000"/>
          <w:sz w:val="24"/>
          <w:szCs w:val="24"/>
        </w:rPr>
        <w:t>et al.</w:t>
      </w:r>
      <w:r w:rsidRPr="00B0327F">
        <w:rPr>
          <w:rFonts w:ascii="Times New Roman" w:eastAsia="Times New Roman" w:hAnsi="Times New Roman" w:cs="Times New Roman"/>
          <w:color w:val="000000"/>
          <w:sz w:val="24"/>
          <w:szCs w:val="24"/>
        </w:rPr>
        <w:t xml:space="preserve"> 2022. Dominant carnivore loss benefits native avian and invasive mammalian scavengers. </w:t>
      </w:r>
      <w:r w:rsidRPr="00B0327F">
        <w:rPr>
          <w:rFonts w:ascii="Times New Roman" w:eastAsia="Times New Roman" w:hAnsi="Times New Roman" w:cs="Times New Roman"/>
          <w:i/>
          <w:iCs/>
          <w:color w:val="000000"/>
          <w:sz w:val="24"/>
          <w:szCs w:val="24"/>
        </w:rPr>
        <w:t>Proc R Soc B Biol Sci</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289</w:t>
      </w:r>
      <w:r w:rsidRPr="00B0327F">
        <w:rPr>
          <w:rFonts w:ascii="Times New Roman" w:eastAsia="Times New Roman" w:hAnsi="Times New Roman" w:cs="Times New Roman"/>
          <w:color w:val="000000"/>
          <w:sz w:val="24"/>
          <w:szCs w:val="24"/>
        </w:rPr>
        <w:t>: 20220521.</w:t>
      </w:r>
    </w:p>
    <w:p w14:paraId="450E7BBC"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Hawkins CE, </w:t>
      </w:r>
      <w:r>
        <w:rPr>
          <w:rFonts w:ascii="Times New Roman" w:eastAsia="Times New Roman" w:hAnsi="Times New Roman" w:cs="Times New Roman"/>
          <w:color w:val="000000"/>
          <w:sz w:val="24"/>
          <w:szCs w:val="24"/>
        </w:rPr>
        <w:t xml:space="preserve">Baars C, Hesterman H,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2006. Emerging disease and population decline of an island endemic, the Tasmanian devil </w:t>
      </w:r>
      <w:r w:rsidRPr="00B0327F">
        <w:rPr>
          <w:rFonts w:ascii="Times New Roman" w:eastAsia="Times New Roman" w:hAnsi="Times New Roman" w:cs="Times New Roman"/>
          <w:i/>
          <w:iCs/>
          <w:color w:val="000000"/>
          <w:sz w:val="24"/>
          <w:szCs w:val="24"/>
        </w:rPr>
        <w:t>Sarcophilus harrisii</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i/>
          <w:iCs/>
          <w:color w:val="000000"/>
          <w:sz w:val="24"/>
          <w:szCs w:val="24"/>
        </w:rPr>
        <w:t>Biol Conserv</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131</w:t>
      </w:r>
      <w:r w:rsidRPr="00B0327F">
        <w:rPr>
          <w:rFonts w:ascii="Times New Roman" w:eastAsia="Times New Roman" w:hAnsi="Times New Roman" w:cs="Times New Roman"/>
          <w:color w:val="000000"/>
          <w:sz w:val="24"/>
          <w:szCs w:val="24"/>
        </w:rPr>
        <w:t>: 307–324.</w:t>
      </w:r>
    </w:p>
    <w:p w14:paraId="57ADB5F6"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proofErr w:type="spellStart"/>
      <w:r w:rsidRPr="00B0327F">
        <w:rPr>
          <w:rFonts w:ascii="Times New Roman" w:eastAsia="Times New Roman" w:hAnsi="Times New Roman" w:cs="Times New Roman"/>
          <w:color w:val="000000"/>
          <w:sz w:val="24"/>
          <w:szCs w:val="24"/>
        </w:rPr>
        <w:t>Holdo</w:t>
      </w:r>
      <w:proofErr w:type="spellEnd"/>
      <w:r w:rsidRPr="00B0327F">
        <w:rPr>
          <w:rFonts w:ascii="Times New Roman" w:eastAsia="Times New Roman" w:hAnsi="Times New Roman" w:cs="Times New Roman"/>
          <w:color w:val="000000"/>
          <w:sz w:val="24"/>
          <w:szCs w:val="24"/>
        </w:rPr>
        <w:t xml:space="preserve"> RM, </w:t>
      </w:r>
      <w:r>
        <w:rPr>
          <w:rFonts w:ascii="Times New Roman" w:eastAsia="Times New Roman" w:hAnsi="Times New Roman" w:cs="Times New Roman"/>
          <w:color w:val="000000"/>
          <w:sz w:val="24"/>
          <w:szCs w:val="24"/>
        </w:rPr>
        <w:t xml:space="preserve">Sinclair ARE, Dobson AP,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2009. A disease-mediated trophic cascade in the Serengeti and its implications for ecosystem C. </w:t>
      </w:r>
      <w:proofErr w:type="spellStart"/>
      <w:r w:rsidRPr="00B0327F">
        <w:rPr>
          <w:rFonts w:ascii="Times New Roman" w:eastAsia="Times New Roman" w:hAnsi="Times New Roman" w:cs="Times New Roman"/>
          <w:i/>
          <w:iCs/>
          <w:color w:val="000000"/>
          <w:sz w:val="24"/>
          <w:szCs w:val="24"/>
        </w:rPr>
        <w:t>PLoS</w:t>
      </w:r>
      <w:proofErr w:type="spellEnd"/>
      <w:r w:rsidRPr="00B0327F">
        <w:rPr>
          <w:rFonts w:ascii="Times New Roman" w:eastAsia="Times New Roman" w:hAnsi="Times New Roman" w:cs="Times New Roman"/>
          <w:i/>
          <w:iCs/>
          <w:color w:val="000000"/>
          <w:sz w:val="24"/>
          <w:szCs w:val="24"/>
        </w:rPr>
        <w:t xml:space="preserve"> Biol</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7</w:t>
      </w:r>
      <w:r w:rsidRPr="00B0327F">
        <w:rPr>
          <w:rFonts w:ascii="Times New Roman" w:eastAsia="Times New Roman" w:hAnsi="Times New Roman" w:cs="Times New Roman"/>
          <w:color w:val="000000"/>
          <w:sz w:val="24"/>
          <w:szCs w:val="24"/>
        </w:rPr>
        <w:t>: e1000210.</w:t>
      </w:r>
    </w:p>
    <w:p w14:paraId="3E2A6FF7"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Hollings T, Jones M, Mooney N, </w:t>
      </w:r>
      <w:r>
        <w:rPr>
          <w:rFonts w:ascii="Times New Roman" w:eastAsia="Times New Roman" w:hAnsi="Times New Roman" w:cs="Times New Roman"/>
          <w:color w:val="000000"/>
          <w:sz w:val="24"/>
          <w:szCs w:val="24"/>
        </w:rPr>
        <w:t xml:space="preserve">and </w:t>
      </w:r>
      <w:r w:rsidRPr="00B0327F">
        <w:rPr>
          <w:rFonts w:ascii="Times New Roman" w:eastAsia="Times New Roman" w:hAnsi="Times New Roman" w:cs="Times New Roman"/>
          <w:color w:val="000000"/>
          <w:sz w:val="24"/>
          <w:szCs w:val="24"/>
        </w:rPr>
        <w:t xml:space="preserve">McCallum H. 2014. Trophic cascades following the disease-induced decline of an apex predator, the Tasmanian devil. </w:t>
      </w:r>
      <w:r w:rsidRPr="00B0327F">
        <w:rPr>
          <w:rFonts w:ascii="Times New Roman" w:eastAsia="Times New Roman" w:hAnsi="Times New Roman" w:cs="Times New Roman"/>
          <w:i/>
          <w:iCs/>
          <w:color w:val="000000"/>
          <w:sz w:val="24"/>
          <w:szCs w:val="24"/>
        </w:rPr>
        <w:t>Conserv Biol</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28</w:t>
      </w:r>
      <w:r w:rsidRPr="00B0327F">
        <w:rPr>
          <w:rFonts w:ascii="Times New Roman" w:eastAsia="Times New Roman" w:hAnsi="Times New Roman" w:cs="Times New Roman"/>
          <w:color w:val="000000"/>
          <w:sz w:val="24"/>
          <w:szCs w:val="24"/>
        </w:rPr>
        <w:t>: 63–75.</w:t>
      </w:r>
    </w:p>
    <w:p w14:paraId="7D162926"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Jones ME, </w:t>
      </w:r>
      <w:r>
        <w:rPr>
          <w:rFonts w:ascii="Times New Roman" w:eastAsia="Times New Roman" w:hAnsi="Times New Roman" w:cs="Times New Roman"/>
          <w:color w:val="000000"/>
          <w:sz w:val="24"/>
          <w:szCs w:val="24"/>
        </w:rPr>
        <w:t xml:space="preserve">Cockburn A, </w:t>
      </w:r>
      <w:proofErr w:type="spellStart"/>
      <w:r>
        <w:rPr>
          <w:rFonts w:ascii="Times New Roman" w:eastAsia="Times New Roman" w:hAnsi="Times New Roman" w:cs="Times New Roman"/>
          <w:color w:val="000000"/>
          <w:sz w:val="24"/>
          <w:szCs w:val="24"/>
        </w:rPr>
        <w:t>Hamede</w:t>
      </w:r>
      <w:proofErr w:type="spellEnd"/>
      <w:r>
        <w:rPr>
          <w:rFonts w:ascii="Times New Roman" w:eastAsia="Times New Roman" w:hAnsi="Times New Roman" w:cs="Times New Roman"/>
          <w:color w:val="000000"/>
          <w:sz w:val="24"/>
          <w:szCs w:val="24"/>
        </w:rPr>
        <w:t xml:space="preserve"> R, </w:t>
      </w:r>
      <w:r w:rsidRPr="00B0327F">
        <w:rPr>
          <w:rFonts w:ascii="Times New Roman" w:eastAsia="Times New Roman" w:hAnsi="Times New Roman" w:cs="Times New Roman"/>
          <w:i/>
          <w:iCs/>
          <w:color w:val="000000"/>
          <w:sz w:val="24"/>
          <w:szCs w:val="24"/>
        </w:rPr>
        <w:t>et al.</w:t>
      </w:r>
      <w:r w:rsidRPr="00B0327F">
        <w:rPr>
          <w:rFonts w:ascii="Times New Roman" w:eastAsia="Times New Roman" w:hAnsi="Times New Roman" w:cs="Times New Roman"/>
          <w:color w:val="000000"/>
          <w:sz w:val="24"/>
          <w:szCs w:val="24"/>
        </w:rPr>
        <w:t xml:space="preserve"> 2008. Life-history change in disease-ravaged Tasmanian devil populations. </w:t>
      </w:r>
      <w:r w:rsidRPr="00B0327F">
        <w:rPr>
          <w:rFonts w:ascii="Times New Roman" w:eastAsia="Times New Roman" w:hAnsi="Times New Roman" w:cs="Times New Roman"/>
          <w:i/>
          <w:iCs/>
          <w:color w:val="000000"/>
          <w:sz w:val="24"/>
          <w:szCs w:val="24"/>
        </w:rPr>
        <w:t>Proc Natl Acad Sci</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105</w:t>
      </w:r>
      <w:r w:rsidRPr="00B0327F">
        <w:rPr>
          <w:rFonts w:ascii="Times New Roman" w:eastAsia="Times New Roman" w:hAnsi="Times New Roman" w:cs="Times New Roman"/>
          <w:color w:val="000000"/>
          <w:sz w:val="24"/>
          <w:szCs w:val="24"/>
        </w:rPr>
        <w:t>: 10023–10027.</w:t>
      </w:r>
    </w:p>
    <w:p w14:paraId="56358F83"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Lachish S, McCallum H, </w:t>
      </w:r>
      <w:r>
        <w:rPr>
          <w:rFonts w:ascii="Times New Roman" w:eastAsia="Times New Roman" w:hAnsi="Times New Roman" w:cs="Times New Roman"/>
          <w:color w:val="000000"/>
          <w:sz w:val="24"/>
          <w:szCs w:val="24"/>
        </w:rPr>
        <w:t xml:space="preserve">and </w:t>
      </w:r>
      <w:r w:rsidRPr="00B0327F">
        <w:rPr>
          <w:rFonts w:ascii="Times New Roman" w:eastAsia="Times New Roman" w:hAnsi="Times New Roman" w:cs="Times New Roman"/>
          <w:color w:val="000000"/>
          <w:sz w:val="24"/>
          <w:szCs w:val="24"/>
        </w:rPr>
        <w:t xml:space="preserve">Jones M. 2009. Demography, disease and the devil: </w:t>
      </w:r>
      <w:r>
        <w:rPr>
          <w:rFonts w:ascii="Times New Roman" w:eastAsia="Times New Roman" w:hAnsi="Times New Roman" w:cs="Times New Roman"/>
          <w:color w:val="000000"/>
          <w:sz w:val="24"/>
          <w:szCs w:val="24"/>
        </w:rPr>
        <w:t>l</w:t>
      </w:r>
      <w:r w:rsidRPr="00B0327F">
        <w:rPr>
          <w:rFonts w:ascii="Times New Roman" w:eastAsia="Times New Roman" w:hAnsi="Times New Roman" w:cs="Times New Roman"/>
          <w:color w:val="000000"/>
          <w:sz w:val="24"/>
          <w:szCs w:val="24"/>
        </w:rPr>
        <w:t>ife-history changes in a disease-affected population of Tasmanian devils (</w:t>
      </w:r>
      <w:r w:rsidRPr="00B0327F">
        <w:rPr>
          <w:rFonts w:ascii="Times New Roman" w:eastAsia="Times New Roman" w:hAnsi="Times New Roman" w:cs="Times New Roman"/>
          <w:i/>
          <w:iCs/>
          <w:color w:val="000000"/>
          <w:sz w:val="24"/>
          <w:szCs w:val="24"/>
        </w:rPr>
        <w:t>Sarcophilus harrisii</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i/>
          <w:iCs/>
          <w:color w:val="000000"/>
          <w:sz w:val="24"/>
          <w:szCs w:val="24"/>
        </w:rPr>
        <w:t xml:space="preserve">J Anim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78</w:t>
      </w:r>
      <w:r w:rsidRPr="00B0327F">
        <w:rPr>
          <w:rFonts w:ascii="Times New Roman" w:eastAsia="Times New Roman" w:hAnsi="Times New Roman" w:cs="Times New Roman"/>
          <w:color w:val="000000"/>
          <w:sz w:val="24"/>
          <w:szCs w:val="24"/>
        </w:rPr>
        <w:t>: 427–436.</w:t>
      </w:r>
    </w:p>
    <w:p w14:paraId="5FCF8668"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proofErr w:type="spellStart"/>
      <w:r w:rsidRPr="00B0327F">
        <w:rPr>
          <w:rFonts w:ascii="Times New Roman" w:eastAsia="Times New Roman" w:hAnsi="Times New Roman" w:cs="Times New Roman"/>
          <w:color w:val="000000"/>
          <w:sz w:val="24"/>
          <w:szCs w:val="24"/>
        </w:rPr>
        <w:t>Lajtha</w:t>
      </w:r>
      <w:proofErr w:type="spellEnd"/>
      <w:r w:rsidRPr="00B0327F">
        <w:rPr>
          <w:rFonts w:ascii="Times New Roman" w:eastAsia="Times New Roman" w:hAnsi="Times New Roman" w:cs="Times New Roman"/>
          <w:color w:val="000000"/>
          <w:sz w:val="24"/>
          <w:szCs w:val="24"/>
        </w:rPr>
        <w:t xml:space="preserve"> K, Driscoll CT, Jarrell WM, </w:t>
      </w:r>
      <w:r>
        <w:rPr>
          <w:rFonts w:ascii="Times New Roman" w:eastAsia="Times New Roman" w:hAnsi="Times New Roman" w:cs="Times New Roman"/>
          <w:color w:val="000000"/>
          <w:sz w:val="24"/>
          <w:szCs w:val="24"/>
        </w:rPr>
        <w:t xml:space="preserve">and </w:t>
      </w:r>
      <w:r w:rsidRPr="00B0327F">
        <w:rPr>
          <w:rFonts w:ascii="Times New Roman" w:eastAsia="Times New Roman" w:hAnsi="Times New Roman" w:cs="Times New Roman"/>
          <w:color w:val="000000"/>
          <w:sz w:val="24"/>
          <w:szCs w:val="24"/>
        </w:rPr>
        <w:t xml:space="preserve">Elliott ET. 1999. Soil phosphorus: </w:t>
      </w:r>
      <w:r>
        <w:rPr>
          <w:rFonts w:ascii="Times New Roman" w:eastAsia="Times New Roman" w:hAnsi="Times New Roman" w:cs="Times New Roman"/>
          <w:color w:val="000000"/>
          <w:sz w:val="24"/>
          <w:szCs w:val="24"/>
        </w:rPr>
        <w:t>c</w:t>
      </w:r>
      <w:r w:rsidRPr="00B0327F">
        <w:rPr>
          <w:rFonts w:ascii="Times New Roman" w:eastAsia="Times New Roman" w:hAnsi="Times New Roman" w:cs="Times New Roman"/>
          <w:color w:val="000000"/>
          <w:sz w:val="24"/>
          <w:szCs w:val="24"/>
        </w:rPr>
        <w:t xml:space="preserve">haracterization and total element analysis. In: </w:t>
      </w:r>
      <w:r>
        <w:rPr>
          <w:rFonts w:ascii="Times New Roman" w:eastAsia="Times New Roman" w:hAnsi="Times New Roman" w:cs="Times New Roman"/>
          <w:color w:val="000000"/>
          <w:sz w:val="24"/>
          <w:szCs w:val="24"/>
        </w:rPr>
        <w:t xml:space="preserve">Coleman DC, Bledsoe CS, and </w:t>
      </w:r>
      <w:proofErr w:type="spellStart"/>
      <w:r>
        <w:rPr>
          <w:rFonts w:ascii="Times New Roman" w:eastAsia="Times New Roman" w:hAnsi="Times New Roman" w:cs="Times New Roman"/>
          <w:color w:val="000000"/>
          <w:sz w:val="24"/>
          <w:szCs w:val="24"/>
        </w:rPr>
        <w:t>Sollins</w:t>
      </w:r>
      <w:proofErr w:type="spellEnd"/>
      <w:r>
        <w:rPr>
          <w:rFonts w:ascii="Times New Roman" w:eastAsia="Times New Roman" w:hAnsi="Times New Roman" w:cs="Times New Roman"/>
          <w:color w:val="000000"/>
          <w:sz w:val="24"/>
          <w:szCs w:val="24"/>
        </w:rPr>
        <w:t xml:space="preserve"> P (Eds). </w:t>
      </w:r>
      <w:r w:rsidRPr="00B0327F">
        <w:rPr>
          <w:rFonts w:ascii="Times New Roman" w:eastAsia="Times New Roman" w:hAnsi="Times New Roman" w:cs="Times New Roman"/>
          <w:i/>
          <w:iCs/>
          <w:color w:val="000000"/>
          <w:sz w:val="24"/>
          <w:szCs w:val="24"/>
        </w:rPr>
        <w:t>Standard Soil Methods for Long-Term Ecological Research</w:t>
      </w:r>
      <w:r w:rsidRPr="00B032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Oxford, UK: </w:t>
      </w:r>
      <w:r w:rsidRPr="00B0327F">
        <w:rPr>
          <w:rFonts w:ascii="Times New Roman" w:eastAsia="Times New Roman" w:hAnsi="Times New Roman" w:cs="Times New Roman"/>
          <w:color w:val="000000"/>
          <w:sz w:val="24"/>
          <w:szCs w:val="24"/>
        </w:rPr>
        <w:t>Oxford University Press.</w:t>
      </w:r>
    </w:p>
    <w:p w14:paraId="37641A40" w14:textId="77777777" w:rsidR="00BE4B8A"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Lazenby BT, </w:t>
      </w:r>
      <w:r>
        <w:rPr>
          <w:rFonts w:ascii="Times New Roman" w:eastAsia="Times New Roman" w:hAnsi="Times New Roman" w:cs="Times New Roman"/>
          <w:color w:val="000000"/>
          <w:sz w:val="24"/>
          <w:szCs w:val="24"/>
        </w:rPr>
        <w:t xml:space="preserve">Tobler MW, Brown WE, </w:t>
      </w:r>
      <w:r w:rsidRPr="00B0327F">
        <w:rPr>
          <w:rFonts w:ascii="Times New Roman" w:eastAsia="Times New Roman" w:hAnsi="Times New Roman" w:cs="Times New Roman"/>
          <w:i/>
          <w:iCs/>
          <w:color w:val="000000"/>
          <w:sz w:val="24"/>
          <w:szCs w:val="24"/>
        </w:rPr>
        <w:t>et al.</w:t>
      </w:r>
      <w:r w:rsidRPr="00B0327F">
        <w:rPr>
          <w:rFonts w:ascii="Times New Roman" w:eastAsia="Times New Roman" w:hAnsi="Times New Roman" w:cs="Times New Roman"/>
          <w:color w:val="000000"/>
          <w:sz w:val="24"/>
          <w:szCs w:val="24"/>
        </w:rPr>
        <w:t xml:space="preserve"> 2018. Density trends and demographic signals uncover the long-term impact of transmissible cancer in Tasmanian devils. </w:t>
      </w:r>
      <w:r w:rsidRPr="00B0327F">
        <w:rPr>
          <w:rFonts w:ascii="Times New Roman" w:eastAsia="Times New Roman" w:hAnsi="Times New Roman" w:cs="Times New Roman"/>
          <w:i/>
          <w:iCs/>
          <w:color w:val="000000"/>
          <w:sz w:val="24"/>
          <w:szCs w:val="24"/>
        </w:rPr>
        <w:t xml:space="preserve">J Appl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55</w:t>
      </w:r>
      <w:r w:rsidRPr="00B0327F">
        <w:rPr>
          <w:rFonts w:ascii="Times New Roman" w:eastAsia="Times New Roman" w:hAnsi="Times New Roman" w:cs="Times New Roman"/>
          <w:color w:val="000000"/>
          <w:sz w:val="24"/>
          <w:szCs w:val="24"/>
        </w:rPr>
        <w:t>: 1368–1379.</w:t>
      </w:r>
    </w:p>
    <w:p w14:paraId="164FD442"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Lefcheck</w:t>
      </w:r>
      <w:proofErr w:type="spellEnd"/>
      <w:r>
        <w:rPr>
          <w:rFonts w:ascii="Times New Roman" w:eastAsia="Times New Roman" w:hAnsi="Times New Roman" w:cs="Times New Roman"/>
          <w:color w:val="000000"/>
          <w:sz w:val="24"/>
          <w:szCs w:val="24"/>
        </w:rPr>
        <w:t xml:space="preserve"> JS. 2015. </w:t>
      </w:r>
      <w:proofErr w:type="spellStart"/>
      <w:r>
        <w:rPr>
          <w:rFonts w:ascii="Times New Roman" w:eastAsia="Times New Roman" w:hAnsi="Times New Roman" w:cs="Times New Roman"/>
          <w:color w:val="000000"/>
          <w:sz w:val="24"/>
          <w:szCs w:val="24"/>
        </w:rPr>
        <w:t>PiecewiseSEM</w:t>
      </w:r>
      <w:proofErr w:type="spellEnd"/>
      <w:r>
        <w:rPr>
          <w:rFonts w:ascii="Times New Roman" w:eastAsia="Times New Roman" w:hAnsi="Times New Roman" w:cs="Times New Roman"/>
          <w:color w:val="000000"/>
          <w:sz w:val="24"/>
          <w:szCs w:val="24"/>
        </w:rPr>
        <w:t xml:space="preserve">: piecewise structural equation modeling in R for ecology, evolution, and systematics. </w:t>
      </w:r>
      <w:r w:rsidRPr="007D1008">
        <w:rPr>
          <w:rFonts w:ascii="Times New Roman" w:eastAsia="Times New Roman" w:hAnsi="Times New Roman" w:cs="Times New Roman"/>
          <w:i/>
          <w:iCs/>
          <w:color w:val="000000"/>
          <w:sz w:val="24"/>
          <w:szCs w:val="24"/>
        </w:rPr>
        <w:t xml:space="preserve">Methods </w:t>
      </w:r>
      <w:proofErr w:type="spellStart"/>
      <w:r w:rsidRPr="007D1008">
        <w:rPr>
          <w:rFonts w:ascii="Times New Roman" w:eastAsia="Times New Roman" w:hAnsi="Times New Roman" w:cs="Times New Roman"/>
          <w:i/>
          <w:iCs/>
          <w:color w:val="000000"/>
          <w:sz w:val="24"/>
          <w:szCs w:val="24"/>
        </w:rPr>
        <w:t>Ecol</w:t>
      </w:r>
      <w:proofErr w:type="spellEnd"/>
      <w:r w:rsidRPr="007D1008">
        <w:rPr>
          <w:rFonts w:ascii="Times New Roman" w:eastAsia="Times New Roman" w:hAnsi="Times New Roman" w:cs="Times New Roman"/>
          <w:i/>
          <w:iCs/>
          <w:color w:val="000000"/>
          <w:sz w:val="24"/>
          <w:szCs w:val="24"/>
        </w:rPr>
        <w:t xml:space="preserve"> </w:t>
      </w:r>
      <w:proofErr w:type="spellStart"/>
      <w:r w:rsidRPr="007D1008">
        <w:rPr>
          <w:rFonts w:ascii="Times New Roman" w:eastAsia="Times New Roman" w:hAnsi="Times New Roman" w:cs="Times New Roman"/>
          <w:i/>
          <w:iCs/>
          <w:color w:val="000000"/>
          <w:sz w:val="24"/>
          <w:szCs w:val="24"/>
        </w:rPr>
        <w:t>Evol</w:t>
      </w:r>
      <w:proofErr w:type="spellEnd"/>
      <w:r>
        <w:rPr>
          <w:rFonts w:ascii="Times New Roman" w:eastAsia="Times New Roman" w:hAnsi="Times New Roman" w:cs="Times New Roman"/>
          <w:color w:val="000000"/>
          <w:sz w:val="24"/>
          <w:szCs w:val="24"/>
        </w:rPr>
        <w:t xml:space="preserve"> </w:t>
      </w:r>
      <w:r w:rsidRPr="007D1008">
        <w:rPr>
          <w:rFonts w:ascii="Times New Roman" w:eastAsia="Times New Roman" w:hAnsi="Times New Roman" w:cs="Times New Roman"/>
          <w:b/>
          <w:bCs/>
          <w:color w:val="000000"/>
          <w:sz w:val="24"/>
          <w:szCs w:val="24"/>
        </w:rPr>
        <w:t>7</w:t>
      </w:r>
      <w:r>
        <w:rPr>
          <w:rFonts w:ascii="Times New Roman" w:eastAsia="Times New Roman" w:hAnsi="Times New Roman" w:cs="Times New Roman"/>
          <w:color w:val="000000"/>
          <w:sz w:val="24"/>
          <w:szCs w:val="24"/>
        </w:rPr>
        <w:t>: 573-579.</w:t>
      </w:r>
    </w:p>
    <w:p w14:paraId="0F8E94A3"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Macdonald BCT, </w:t>
      </w:r>
      <w:r>
        <w:rPr>
          <w:rFonts w:ascii="Times New Roman" w:eastAsia="Times New Roman" w:hAnsi="Times New Roman" w:cs="Times New Roman"/>
          <w:color w:val="000000"/>
          <w:sz w:val="24"/>
          <w:szCs w:val="24"/>
        </w:rPr>
        <w:t xml:space="preserve">Farrell M, Tuomi S,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2014. Carrion decomposition causes large and lasting effects on soil amino acid and peptide flux. </w:t>
      </w:r>
      <w:r w:rsidRPr="00B0327F">
        <w:rPr>
          <w:rFonts w:ascii="Times New Roman" w:eastAsia="Times New Roman" w:hAnsi="Times New Roman" w:cs="Times New Roman"/>
          <w:i/>
          <w:iCs/>
          <w:color w:val="000000"/>
          <w:sz w:val="24"/>
          <w:szCs w:val="24"/>
        </w:rPr>
        <w:t xml:space="preserve">Soil Biol </w:t>
      </w:r>
      <w:proofErr w:type="spellStart"/>
      <w:r w:rsidRPr="00B0327F">
        <w:rPr>
          <w:rFonts w:ascii="Times New Roman" w:eastAsia="Times New Roman" w:hAnsi="Times New Roman" w:cs="Times New Roman"/>
          <w:i/>
          <w:iCs/>
          <w:color w:val="000000"/>
          <w:sz w:val="24"/>
          <w:szCs w:val="24"/>
        </w:rPr>
        <w:t>Biochem</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69</w:t>
      </w:r>
      <w:r w:rsidRPr="00B0327F">
        <w:rPr>
          <w:rFonts w:ascii="Times New Roman" w:eastAsia="Times New Roman" w:hAnsi="Times New Roman" w:cs="Times New Roman"/>
          <w:color w:val="000000"/>
          <w:sz w:val="24"/>
          <w:szCs w:val="24"/>
        </w:rPr>
        <w:t>: 132–140.</w:t>
      </w:r>
    </w:p>
    <w:p w14:paraId="6BE8EE94"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lastRenderedPageBreak/>
        <w:t xml:space="preserve">McMurdie PJ, </w:t>
      </w:r>
      <w:r>
        <w:rPr>
          <w:rFonts w:ascii="Times New Roman" w:eastAsia="Times New Roman" w:hAnsi="Times New Roman" w:cs="Times New Roman"/>
          <w:color w:val="000000"/>
          <w:sz w:val="24"/>
          <w:szCs w:val="24"/>
        </w:rPr>
        <w:t xml:space="preserve">and </w:t>
      </w:r>
      <w:r w:rsidRPr="00B0327F">
        <w:rPr>
          <w:rFonts w:ascii="Times New Roman" w:eastAsia="Times New Roman" w:hAnsi="Times New Roman" w:cs="Times New Roman"/>
          <w:color w:val="000000"/>
          <w:sz w:val="24"/>
          <w:szCs w:val="24"/>
        </w:rPr>
        <w:t xml:space="preserve">Holmes S. 2013. </w:t>
      </w:r>
      <w:proofErr w:type="spellStart"/>
      <w:r w:rsidRPr="00B0327F">
        <w:rPr>
          <w:rFonts w:ascii="Times New Roman" w:eastAsia="Times New Roman" w:hAnsi="Times New Roman" w:cs="Times New Roman"/>
          <w:color w:val="000000"/>
          <w:sz w:val="24"/>
          <w:szCs w:val="24"/>
        </w:rPr>
        <w:t>phyloseq</w:t>
      </w:r>
      <w:proofErr w:type="spellEnd"/>
      <w:r w:rsidRPr="00B0327F">
        <w:rPr>
          <w:rFonts w:ascii="Times New Roman" w:eastAsia="Times New Roman" w:hAnsi="Times New Roman" w:cs="Times New Roman"/>
          <w:color w:val="000000"/>
          <w:sz w:val="24"/>
          <w:szCs w:val="24"/>
        </w:rPr>
        <w:t>: An R package for reproducible interactive analysis and graphics of microbiome census data.</w:t>
      </w:r>
      <w:r w:rsidRPr="00B0327F">
        <w:rPr>
          <w:rFonts w:ascii="Times New Roman" w:eastAsia="Times New Roman" w:hAnsi="Times New Roman" w:cs="Times New Roman"/>
          <w:i/>
          <w:iCs/>
          <w:color w:val="000000"/>
          <w:sz w:val="24"/>
          <w:szCs w:val="24"/>
        </w:rPr>
        <w:t xml:space="preserve"> </w:t>
      </w:r>
      <w:proofErr w:type="spellStart"/>
      <w:r w:rsidRPr="00B0327F">
        <w:rPr>
          <w:rFonts w:ascii="Times New Roman" w:eastAsia="Times New Roman" w:hAnsi="Times New Roman" w:cs="Times New Roman"/>
          <w:i/>
          <w:iCs/>
          <w:color w:val="000000"/>
          <w:sz w:val="24"/>
          <w:szCs w:val="24"/>
        </w:rPr>
        <w:t>PL</w:t>
      </w:r>
      <w:r>
        <w:rPr>
          <w:rFonts w:ascii="Times New Roman" w:eastAsia="Times New Roman" w:hAnsi="Times New Roman" w:cs="Times New Roman"/>
          <w:i/>
          <w:iCs/>
          <w:color w:val="000000"/>
          <w:sz w:val="24"/>
          <w:szCs w:val="24"/>
        </w:rPr>
        <w:t>o</w:t>
      </w:r>
      <w:r w:rsidRPr="00B0327F">
        <w:rPr>
          <w:rFonts w:ascii="Times New Roman" w:eastAsia="Times New Roman" w:hAnsi="Times New Roman" w:cs="Times New Roman"/>
          <w:i/>
          <w:iCs/>
          <w:color w:val="000000"/>
          <w:sz w:val="24"/>
          <w:szCs w:val="24"/>
        </w:rPr>
        <w:t>S</w:t>
      </w:r>
      <w:proofErr w:type="spellEnd"/>
      <w:r w:rsidRPr="00B0327F">
        <w:rPr>
          <w:rFonts w:ascii="Times New Roman" w:eastAsia="Times New Roman" w:hAnsi="Times New Roman" w:cs="Times New Roman"/>
          <w:i/>
          <w:iCs/>
          <w:color w:val="000000"/>
          <w:sz w:val="24"/>
          <w:szCs w:val="24"/>
        </w:rPr>
        <w:t xml:space="preserve"> ONE </w:t>
      </w:r>
      <w:r w:rsidRPr="00B0327F">
        <w:rPr>
          <w:rFonts w:ascii="Times New Roman" w:eastAsia="Times New Roman" w:hAnsi="Times New Roman" w:cs="Times New Roman"/>
          <w:b/>
          <w:bCs/>
          <w:color w:val="000000"/>
          <w:sz w:val="24"/>
          <w:szCs w:val="24"/>
        </w:rPr>
        <w:t>8</w:t>
      </w:r>
      <w:r w:rsidRPr="00B0327F">
        <w:rPr>
          <w:rFonts w:ascii="Times New Roman" w:eastAsia="Times New Roman" w:hAnsi="Times New Roman" w:cs="Times New Roman"/>
          <w:color w:val="000000"/>
          <w:sz w:val="24"/>
          <w:szCs w:val="24"/>
        </w:rPr>
        <w:t>: e61217.</w:t>
      </w:r>
    </w:p>
    <w:p w14:paraId="62159AE6"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Monk JD, </w:t>
      </w:r>
      <w:r>
        <w:rPr>
          <w:rFonts w:ascii="Times New Roman" w:eastAsia="Times New Roman" w:hAnsi="Times New Roman" w:cs="Times New Roman"/>
          <w:color w:val="000000"/>
          <w:sz w:val="24"/>
          <w:szCs w:val="24"/>
        </w:rPr>
        <w:t xml:space="preserve">Smith JA, Donadio E,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2022. Cascading effects of a disease outbreak in a remote protected area.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i/>
          <w:iCs/>
          <w:color w:val="000000"/>
          <w:sz w:val="24"/>
          <w:szCs w:val="24"/>
        </w:rPr>
        <w:t xml:space="preserve"> Lett</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25</w:t>
      </w:r>
      <w:r w:rsidRPr="00B0327F">
        <w:rPr>
          <w:rFonts w:ascii="Times New Roman" w:eastAsia="Times New Roman" w:hAnsi="Times New Roman" w:cs="Times New Roman"/>
          <w:color w:val="000000"/>
          <w:sz w:val="24"/>
          <w:szCs w:val="24"/>
        </w:rPr>
        <w:t>: 1152–1163.</w:t>
      </w:r>
    </w:p>
    <w:p w14:paraId="71E46290" w14:textId="77777777" w:rsidR="00BE4B8A"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Muñoz-Lozano C, </w:t>
      </w:r>
      <w:r>
        <w:rPr>
          <w:rFonts w:ascii="Times New Roman" w:eastAsia="Times New Roman" w:hAnsi="Times New Roman" w:cs="Times New Roman"/>
          <w:color w:val="000000"/>
          <w:sz w:val="24"/>
          <w:szCs w:val="24"/>
        </w:rPr>
        <w:t xml:space="preserve">Martin-Vega D, Martinez-Carrasco C,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2019. Avoidance of carnivore carcasses by vertebrate scavengers enables colonization by a diverse community of carrion insects. </w:t>
      </w:r>
      <w:proofErr w:type="spellStart"/>
      <w:r w:rsidRPr="00B0327F">
        <w:rPr>
          <w:rFonts w:ascii="Times New Roman" w:eastAsia="Times New Roman" w:hAnsi="Times New Roman" w:cs="Times New Roman"/>
          <w:i/>
          <w:iCs/>
          <w:color w:val="000000"/>
          <w:sz w:val="24"/>
          <w:szCs w:val="24"/>
        </w:rPr>
        <w:t>PL</w:t>
      </w:r>
      <w:r w:rsidRPr="00834BDE">
        <w:rPr>
          <w:rFonts w:ascii="Times New Roman" w:eastAsia="Times New Roman" w:hAnsi="Times New Roman" w:cs="Times New Roman"/>
          <w:i/>
          <w:iCs/>
          <w:color w:val="000000"/>
          <w:sz w:val="24"/>
          <w:szCs w:val="24"/>
        </w:rPr>
        <w:t>o</w:t>
      </w:r>
      <w:r w:rsidRPr="00B0327F">
        <w:rPr>
          <w:rFonts w:ascii="Times New Roman" w:eastAsia="Times New Roman" w:hAnsi="Times New Roman" w:cs="Times New Roman"/>
          <w:i/>
          <w:iCs/>
          <w:color w:val="000000"/>
          <w:sz w:val="24"/>
          <w:szCs w:val="24"/>
        </w:rPr>
        <w:t>S</w:t>
      </w:r>
      <w:proofErr w:type="spellEnd"/>
      <w:r w:rsidRPr="00B0327F">
        <w:rPr>
          <w:rFonts w:ascii="Times New Roman" w:eastAsia="Times New Roman" w:hAnsi="Times New Roman" w:cs="Times New Roman"/>
          <w:i/>
          <w:iCs/>
          <w:color w:val="000000"/>
          <w:sz w:val="24"/>
          <w:szCs w:val="24"/>
        </w:rPr>
        <w:t xml:space="preserve"> ONE</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14</w:t>
      </w:r>
      <w:r w:rsidRPr="00B0327F">
        <w:rPr>
          <w:rFonts w:ascii="Times New Roman" w:eastAsia="Times New Roman" w:hAnsi="Times New Roman" w:cs="Times New Roman"/>
          <w:color w:val="000000"/>
          <w:sz w:val="24"/>
          <w:szCs w:val="24"/>
        </w:rPr>
        <w:t>: e0221890.</w:t>
      </w:r>
    </w:p>
    <w:p w14:paraId="61A61590" w14:textId="77777777" w:rsidR="00BE4B8A" w:rsidRPr="008009B0"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8009B0">
        <w:rPr>
          <w:rFonts w:ascii="Times New Roman" w:eastAsia="Times New Roman" w:hAnsi="Times New Roman" w:cs="Times New Roman"/>
          <w:color w:val="000000"/>
          <w:sz w:val="24"/>
          <w:szCs w:val="24"/>
        </w:rPr>
        <w:t>Naves-Alegre L, Morales-Reyes Z, Sánchez-Zapata JA</w:t>
      </w:r>
      <w:r>
        <w:rPr>
          <w:rFonts w:ascii="Times New Roman" w:eastAsia="Times New Roman" w:hAnsi="Times New Roman" w:cs="Times New Roman"/>
          <w:color w:val="000000"/>
          <w:sz w:val="24"/>
          <w:szCs w:val="24"/>
        </w:rPr>
        <w:t>, and Sabastian-Gonzalez E</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2022. </w:t>
      </w:r>
      <w:r w:rsidRPr="008009B0">
        <w:rPr>
          <w:rFonts w:ascii="Times New Roman" w:eastAsia="Times New Roman" w:hAnsi="Times New Roman" w:cs="Times New Roman"/>
          <w:color w:val="000000"/>
          <w:sz w:val="24"/>
          <w:szCs w:val="24"/>
        </w:rPr>
        <w:t xml:space="preserve">Scavenger assemblages are structured by complex competition and facilitation processes among vultures. </w:t>
      </w:r>
      <w:r w:rsidRPr="008009B0">
        <w:rPr>
          <w:rFonts w:ascii="Times New Roman" w:eastAsia="Times New Roman" w:hAnsi="Times New Roman" w:cs="Times New Roman"/>
          <w:i/>
          <w:color w:val="000000"/>
          <w:sz w:val="24"/>
          <w:szCs w:val="24"/>
        </w:rPr>
        <w:t xml:space="preserve">J </w:t>
      </w:r>
      <w:proofErr w:type="spellStart"/>
      <w:r w:rsidRPr="008009B0">
        <w:rPr>
          <w:rFonts w:ascii="Times New Roman" w:eastAsia="Times New Roman" w:hAnsi="Times New Roman" w:cs="Times New Roman"/>
          <w:i/>
          <w:color w:val="000000"/>
          <w:sz w:val="24"/>
          <w:szCs w:val="24"/>
        </w:rPr>
        <w:t>Zool</w:t>
      </w:r>
      <w:proofErr w:type="spellEnd"/>
      <w:r w:rsidRPr="008009B0">
        <w:rPr>
          <w:rFonts w:ascii="Times New Roman" w:eastAsia="Times New Roman" w:hAnsi="Times New Roman" w:cs="Times New Roman"/>
          <w:color w:val="000000"/>
          <w:sz w:val="24"/>
          <w:szCs w:val="24"/>
        </w:rPr>
        <w:t xml:space="preserve"> </w:t>
      </w:r>
      <w:r w:rsidRPr="00611BFF">
        <w:rPr>
          <w:rFonts w:ascii="Times New Roman" w:eastAsia="Times New Roman" w:hAnsi="Times New Roman" w:cs="Times New Roman"/>
          <w:b/>
          <w:color w:val="000000"/>
          <w:sz w:val="24"/>
          <w:szCs w:val="24"/>
        </w:rPr>
        <w:t>318</w:t>
      </w:r>
      <w:r>
        <w:rPr>
          <w:rFonts w:ascii="Times New Roman" w:eastAsia="Times New Roman" w:hAnsi="Times New Roman" w:cs="Times New Roman"/>
          <w:bCs/>
          <w:color w:val="000000"/>
          <w:sz w:val="24"/>
          <w:szCs w:val="24"/>
        </w:rPr>
        <w:t>:</w:t>
      </w:r>
      <w:r w:rsidRPr="008009B0">
        <w:rPr>
          <w:rFonts w:ascii="Times New Roman" w:eastAsia="Times New Roman" w:hAnsi="Times New Roman" w:cs="Times New Roman"/>
          <w:color w:val="000000"/>
          <w:sz w:val="24"/>
          <w:szCs w:val="24"/>
        </w:rPr>
        <w:t xml:space="preserve"> 260–271.</w:t>
      </w:r>
    </w:p>
    <w:p w14:paraId="3B961AD7" w14:textId="77777777" w:rsidR="00BE4B8A"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Newsome TM, </w:t>
      </w:r>
      <w:r>
        <w:rPr>
          <w:rFonts w:ascii="Times New Roman" w:eastAsia="Times New Roman" w:hAnsi="Times New Roman" w:cs="Times New Roman"/>
          <w:color w:val="000000"/>
          <w:sz w:val="24"/>
          <w:szCs w:val="24"/>
        </w:rPr>
        <w:t xml:space="preserve">Barton B, Buck JA,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2021. Monitoring the dead as an ecosystem indicator.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i/>
          <w:iCs/>
          <w:color w:val="000000"/>
          <w:sz w:val="24"/>
          <w:szCs w:val="24"/>
        </w:rPr>
        <w:t xml:space="preserve"> </w:t>
      </w:r>
      <w:proofErr w:type="spellStart"/>
      <w:r w:rsidRPr="00B0327F">
        <w:rPr>
          <w:rFonts w:ascii="Times New Roman" w:eastAsia="Times New Roman" w:hAnsi="Times New Roman" w:cs="Times New Roman"/>
          <w:i/>
          <w:iCs/>
          <w:color w:val="000000"/>
          <w:sz w:val="24"/>
          <w:szCs w:val="24"/>
        </w:rPr>
        <w:t>Evol</w:t>
      </w:r>
      <w:proofErr w:type="spellEnd"/>
      <w:r w:rsidRPr="00B0327F">
        <w:rPr>
          <w:rFonts w:ascii="Times New Roman" w:eastAsia="Times New Roman" w:hAnsi="Times New Roman" w:cs="Times New Roman"/>
          <w:b/>
          <w:bCs/>
          <w:color w:val="000000"/>
          <w:sz w:val="24"/>
          <w:szCs w:val="24"/>
        </w:rPr>
        <w:t xml:space="preserve"> 11</w:t>
      </w:r>
      <w:r w:rsidRPr="00B0327F">
        <w:rPr>
          <w:rFonts w:ascii="Times New Roman" w:eastAsia="Times New Roman" w:hAnsi="Times New Roman" w:cs="Times New Roman"/>
          <w:color w:val="000000"/>
          <w:sz w:val="24"/>
          <w:szCs w:val="24"/>
        </w:rPr>
        <w:t>: 5844–5856.</w:t>
      </w:r>
    </w:p>
    <w:p w14:paraId="089088AB"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Niedballa</w:t>
      </w:r>
      <w:proofErr w:type="spellEnd"/>
      <w:r>
        <w:rPr>
          <w:rFonts w:ascii="Times New Roman" w:eastAsia="Times New Roman" w:hAnsi="Times New Roman" w:cs="Times New Roman"/>
          <w:color w:val="000000"/>
          <w:sz w:val="24"/>
          <w:szCs w:val="24"/>
        </w:rPr>
        <w:t xml:space="preserve"> J, Sollmann R, </w:t>
      </w:r>
      <w:proofErr w:type="spellStart"/>
      <w:r>
        <w:rPr>
          <w:rFonts w:ascii="Times New Roman" w:eastAsia="Times New Roman" w:hAnsi="Times New Roman" w:cs="Times New Roman"/>
          <w:color w:val="000000"/>
          <w:sz w:val="24"/>
          <w:szCs w:val="24"/>
        </w:rPr>
        <w:t>Courtiol</w:t>
      </w:r>
      <w:proofErr w:type="spellEnd"/>
      <w:r>
        <w:rPr>
          <w:rFonts w:ascii="Times New Roman" w:eastAsia="Times New Roman" w:hAnsi="Times New Roman" w:cs="Times New Roman"/>
          <w:color w:val="000000"/>
          <w:sz w:val="24"/>
          <w:szCs w:val="24"/>
        </w:rPr>
        <w:t xml:space="preserve"> A, and Wilting A. 2016. </w:t>
      </w:r>
      <w:proofErr w:type="spellStart"/>
      <w:r>
        <w:rPr>
          <w:rFonts w:ascii="Times New Roman" w:eastAsia="Times New Roman" w:hAnsi="Times New Roman" w:cs="Times New Roman"/>
          <w:color w:val="000000"/>
          <w:sz w:val="24"/>
          <w:szCs w:val="24"/>
        </w:rPr>
        <w:t>CamtrapR</w:t>
      </w:r>
      <w:proofErr w:type="spellEnd"/>
      <w:r>
        <w:rPr>
          <w:rFonts w:ascii="Times New Roman" w:eastAsia="Times New Roman" w:hAnsi="Times New Roman" w:cs="Times New Roman"/>
          <w:color w:val="000000"/>
          <w:sz w:val="24"/>
          <w:szCs w:val="24"/>
        </w:rPr>
        <w:t xml:space="preserve">: an R package for efficient camera trap data management. </w:t>
      </w:r>
      <w:r w:rsidRPr="00F66FCD">
        <w:rPr>
          <w:rFonts w:ascii="Times New Roman" w:eastAsia="Times New Roman" w:hAnsi="Times New Roman" w:cs="Times New Roman"/>
          <w:i/>
          <w:iCs/>
          <w:color w:val="000000"/>
          <w:sz w:val="24"/>
          <w:szCs w:val="24"/>
        </w:rPr>
        <w:t xml:space="preserve">Methods </w:t>
      </w:r>
      <w:proofErr w:type="spellStart"/>
      <w:r w:rsidRPr="00F66FCD">
        <w:rPr>
          <w:rFonts w:ascii="Times New Roman" w:eastAsia="Times New Roman" w:hAnsi="Times New Roman" w:cs="Times New Roman"/>
          <w:i/>
          <w:iCs/>
          <w:color w:val="000000"/>
          <w:sz w:val="24"/>
          <w:szCs w:val="24"/>
        </w:rPr>
        <w:t>Ecol</w:t>
      </w:r>
      <w:proofErr w:type="spellEnd"/>
      <w:r w:rsidRPr="00F66FCD">
        <w:rPr>
          <w:rFonts w:ascii="Times New Roman" w:eastAsia="Times New Roman" w:hAnsi="Times New Roman" w:cs="Times New Roman"/>
          <w:i/>
          <w:iCs/>
          <w:color w:val="000000"/>
          <w:sz w:val="24"/>
          <w:szCs w:val="24"/>
        </w:rPr>
        <w:t xml:space="preserve"> </w:t>
      </w:r>
      <w:proofErr w:type="spellStart"/>
      <w:r w:rsidRPr="00F66FCD">
        <w:rPr>
          <w:rFonts w:ascii="Times New Roman" w:eastAsia="Times New Roman" w:hAnsi="Times New Roman" w:cs="Times New Roman"/>
          <w:i/>
          <w:iCs/>
          <w:color w:val="000000"/>
          <w:sz w:val="24"/>
          <w:szCs w:val="24"/>
        </w:rPr>
        <w:t>Evol</w:t>
      </w:r>
      <w:proofErr w:type="spellEnd"/>
      <w:r>
        <w:rPr>
          <w:rFonts w:ascii="Times New Roman" w:eastAsia="Times New Roman" w:hAnsi="Times New Roman" w:cs="Times New Roman"/>
          <w:color w:val="000000"/>
          <w:sz w:val="24"/>
          <w:szCs w:val="24"/>
        </w:rPr>
        <w:t xml:space="preserve"> </w:t>
      </w:r>
      <w:r w:rsidRPr="00F66FCD">
        <w:rPr>
          <w:rFonts w:ascii="Times New Roman" w:eastAsia="Times New Roman" w:hAnsi="Times New Roman" w:cs="Times New Roman"/>
          <w:b/>
          <w:bCs/>
          <w:color w:val="000000"/>
          <w:sz w:val="24"/>
          <w:szCs w:val="24"/>
        </w:rPr>
        <w:t>7</w:t>
      </w:r>
      <w:r>
        <w:rPr>
          <w:rFonts w:ascii="Times New Roman" w:eastAsia="Times New Roman" w:hAnsi="Times New Roman" w:cs="Times New Roman"/>
          <w:color w:val="000000"/>
          <w:sz w:val="24"/>
          <w:szCs w:val="24"/>
        </w:rPr>
        <w:t>: 1457-1462.</w:t>
      </w:r>
    </w:p>
    <w:p w14:paraId="2BD7C471"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Olson ZH, Beasley JC, DeVault TL, </w:t>
      </w:r>
      <w:r>
        <w:rPr>
          <w:rFonts w:ascii="Times New Roman" w:eastAsia="Times New Roman" w:hAnsi="Times New Roman" w:cs="Times New Roman"/>
          <w:color w:val="000000"/>
          <w:sz w:val="24"/>
          <w:szCs w:val="24"/>
        </w:rPr>
        <w:t xml:space="preserve">and </w:t>
      </w:r>
      <w:r w:rsidRPr="00B0327F">
        <w:rPr>
          <w:rFonts w:ascii="Times New Roman" w:eastAsia="Times New Roman" w:hAnsi="Times New Roman" w:cs="Times New Roman"/>
          <w:color w:val="000000"/>
          <w:sz w:val="24"/>
          <w:szCs w:val="24"/>
        </w:rPr>
        <w:t xml:space="preserve">Rhodes OE. 2012. Scavenger community response to the removal of a dominant scavenger. </w:t>
      </w:r>
      <w:r w:rsidRPr="00B0327F">
        <w:rPr>
          <w:rFonts w:ascii="Times New Roman" w:eastAsia="Times New Roman" w:hAnsi="Times New Roman" w:cs="Times New Roman"/>
          <w:i/>
          <w:iCs/>
          <w:color w:val="000000"/>
          <w:sz w:val="24"/>
          <w:szCs w:val="24"/>
        </w:rPr>
        <w:t>Oikos</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121</w:t>
      </w:r>
      <w:r w:rsidRPr="00B0327F">
        <w:rPr>
          <w:rFonts w:ascii="Times New Roman" w:eastAsia="Times New Roman" w:hAnsi="Times New Roman" w:cs="Times New Roman"/>
          <w:color w:val="000000"/>
          <w:sz w:val="24"/>
          <w:szCs w:val="24"/>
        </w:rPr>
        <w:t>: 77–84.</w:t>
      </w:r>
    </w:p>
    <w:p w14:paraId="0F97DEFF"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Parmenter RR</w:t>
      </w:r>
      <w:r>
        <w:rPr>
          <w:rFonts w:ascii="Times New Roman" w:eastAsia="Times New Roman" w:hAnsi="Times New Roman" w:cs="Times New Roman"/>
          <w:color w:val="000000"/>
          <w:sz w:val="24"/>
          <w:szCs w:val="24"/>
        </w:rPr>
        <w:t xml:space="preserve"> and</w:t>
      </w:r>
      <w:r w:rsidRPr="00B0327F">
        <w:rPr>
          <w:rFonts w:ascii="Times New Roman" w:eastAsia="Times New Roman" w:hAnsi="Times New Roman" w:cs="Times New Roman"/>
          <w:color w:val="000000"/>
          <w:sz w:val="24"/>
          <w:szCs w:val="24"/>
        </w:rPr>
        <w:t xml:space="preserve"> </w:t>
      </w:r>
      <w:proofErr w:type="spellStart"/>
      <w:r w:rsidRPr="00B0327F">
        <w:rPr>
          <w:rFonts w:ascii="Times New Roman" w:eastAsia="Times New Roman" w:hAnsi="Times New Roman" w:cs="Times New Roman"/>
          <w:color w:val="000000"/>
          <w:sz w:val="24"/>
          <w:szCs w:val="24"/>
        </w:rPr>
        <w:t>MacMahon</w:t>
      </w:r>
      <w:proofErr w:type="spellEnd"/>
      <w:r w:rsidRPr="00B0327F">
        <w:rPr>
          <w:rFonts w:ascii="Times New Roman" w:eastAsia="Times New Roman" w:hAnsi="Times New Roman" w:cs="Times New Roman"/>
          <w:color w:val="000000"/>
          <w:sz w:val="24"/>
          <w:szCs w:val="24"/>
        </w:rPr>
        <w:t xml:space="preserve"> JA. 2009. Carrion decomposition and nutrient cycling in a semiarid shrub–steppe ecosystem.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i/>
          <w:iCs/>
          <w:color w:val="000000"/>
          <w:sz w:val="24"/>
          <w:szCs w:val="24"/>
        </w:rPr>
        <w:t xml:space="preserve"> </w:t>
      </w:r>
      <w:proofErr w:type="spellStart"/>
      <w:r w:rsidRPr="00B0327F">
        <w:rPr>
          <w:rFonts w:ascii="Times New Roman" w:eastAsia="Times New Roman" w:hAnsi="Times New Roman" w:cs="Times New Roman"/>
          <w:i/>
          <w:iCs/>
          <w:color w:val="000000"/>
          <w:sz w:val="24"/>
          <w:szCs w:val="24"/>
        </w:rPr>
        <w:t>Monogr</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79</w:t>
      </w:r>
      <w:r w:rsidRPr="00B0327F">
        <w:rPr>
          <w:rFonts w:ascii="Times New Roman" w:eastAsia="Times New Roman" w:hAnsi="Times New Roman" w:cs="Times New Roman"/>
          <w:color w:val="000000"/>
          <w:sz w:val="24"/>
          <w:szCs w:val="24"/>
        </w:rPr>
        <w:t>: 637–661.</w:t>
      </w:r>
    </w:p>
    <w:p w14:paraId="50529C1A"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proofErr w:type="spellStart"/>
      <w:r w:rsidRPr="00B0327F">
        <w:rPr>
          <w:rFonts w:ascii="Times New Roman" w:eastAsia="Times New Roman" w:hAnsi="Times New Roman" w:cs="Times New Roman"/>
          <w:color w:val="000000"/>
          <w:sz w:val="24"/>
          <w:szCs w:val="24"/>
        </w:rPr>
        <w:t>Quaggiotto</w:t>
      </w:r>
      <w:proofErr w:type="spellEnd"/>
      <w:r w:rsidRPr="00B0327F">
        <w:rPr>
          <w:rFonts w:ascii="Times New Roman" w:eastAsia="Times New Roman" w:hAnsi="Times New Roman" w:cs="Times New Roman"/>
          <w:color w:val="000000"/>
          <w:sz w:val="24"/>
          <w:szCs w:val="24"/>
        </w:rPr>
        <w:t xml:space="preserve"> M-M, </w:t>
      </w:r>
      <w:r>
        <w:rPr>
          <w:rFonts w:ascii="Times New Roman" w:eastAsia="Times New Roman" w:hAnsi="Times New Roman" w:cs="Times New Roman"/>
          <w:color w:val="000000"/>
          <w:sz w:val="24"/>
          <w:szCs w:val="24"/>
        </w:rPr>
        <w:t xml:space="preserve">Evans MJ, Higgins A,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2019. Dynamic soil </w:t>
      </w:r>
      <w:proofErr w:type="gramStart"/>
      <w:r w:rsidRPr="00B0327F">
        <w:rPr>
          <w:rFonts w:ascii="Times New Roman" w:eastAsia="Times New Roman" w:hAnsi="Times New Roman" w:cs="Times New Roman"/>
          <w:color w:val="000000"/>
          <w:sz w:val="24"/>
          <w:szCs w:val="24"/>
        </w:rPr>
        <w:t>nutrient</w:t>
      </w:r>
      <w:proofErr w:type="gramEnd"/>
      <w:r w:rsidRPr="00B0327F">
        <w:rPr>
          <w:rFonts w:ascii="Times New Roman" w:eastAsia="Times New Roman" w:hAnsi="Times New Roman" w:cs="Times New Roman"/>
          <w:color w:val="000000"/>
          <w:sz w:val="24"/>
          <w:szCs w:val="24"/>
        </w:rPr>
        <w:t xml:space="preserve"> and moisture changes under decomposing vertebrate carcasses. </w:t>
      </w:r>
      <w:proofErr w:type="spellStart"/>
      <w:r w:rsidRPr="00B0327F">
        <w:rPr>
          <w:rFonts w:ascii="Times New Roman" w:eastAsia="Times New Roman" w:hAnsi="Times New Roman" w:cs="Times New Roman"/>
          <w:i/>
          <w:iCs/>
          <w:color w:val="000000"/>
          <w:sz w:val="24"/>
          <w:szCs w:val="24"/>
        </w:rPr>
        <w:t>Biogeochem</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146</w:t>
      </w:r>
      <w:r w:rsidRPr="00B0327F">
        <w:rPr>
          <w:rFonts w:ascii="Times New Roman" w:eastAsia="Times New Roman" w:hAnsi="Times New Roman" w:cs="Times New Roman"/>
          <w:color w:val="000000"/>
          <w:sz w:val="24"/>
          <w:szCs w:val="24"/>
        </w:rPr>
        <w:t>: 71–82.</w:t>
      </w:r>
    </w:p>
    <w:p w14:paraId="0C3B6585"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Quast C, </w:t>
      </w:r>
      <w:proofErr w:type="spellStart"/>
      <w:r>
        <w:rPr>
          <w:rFonts w:ascii="Times New Roman" w:eastAsia="Times New Roman" w:hAnsi="Times New Roman" w:cs="Times New Roman"/>
          <w:color w:val="000000"/>
          <w:sz w:val="24"/>
          <w:szCs w:val="24"/>
        </w:rPr>
        <w:t>Pruesse</w:t>
      </w:r>
      <w:proofErr w:type="spellEnd"/>
      <w:r>
        <w:rPr>
          <w:rFonts w:ascii="Times New Roman" w:eastAsia="Times New Roman" w:hAnsi="Times New Roman" w:cs="Times New Roman"/>
          <w:color w:val="000000"/>
          <w:sz w:val="24"/>
          <w:szCs w:val="24"/>
        </w:rPr>
        <w:t xml:space="preserve"> E, Yilmaz P,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2013. The SILVA ribosomal RNA gene database project: improved data processing and web-based tools. </w:t>
      </w:r>
      <w:r w:rsidRPr="00B0327F">
        <w:rPr>
          <w:rFonts w:ascii="Times New Roman" w:eastAsia="Times New Roman" w:hAnsi="Times New Roman" w:cs="Times New Roman"/>
          <w:i/>
          <w:iCs/>
          <w:color w:val="000000"/>
          <w:sz w:val="24"/>
          <w:szCs w:val="24"/>
        </w:rPr>
        <w:t>Nucleic Acids Res</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41</w:t>
      </w:r>
      <w:r w:rsidRPr="00B0327F">
        <w:rPr>
          <w:rFonts w:ascii="Times New Roman" w:eastAsia="Times New Roman" w:hAnsi="Times New Roman" w:cs="Times New Roman"/>
          <w:color w:val="000000"/>
          <w:sz w:val="24"/>
          <w:szCs w:val="24"/>
        </w:rPr>
        <w:t>: D590–D596.</w:t>
      </w:r>
    </w:p>
    <w:p w14:paraId="5DB24B26"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lastRenderedPageBreak/>
        <w:t xml:space="preserve">Ripple WJ, </w:t>
      </w:r>
      <w:r>
        <w:rPr>
          <w:rFonts w:ascii="Times New Roman" w:eastAsia="Times New Roman" w:hAnsi="Times New Roman" w:cs="Times New Roman"/>
          <w:color w:val="000000"/>
          <w:sz w:val="24"/>
          <w:szCs w:val="24"/>
        </w:rPr>
        <w:t xml:space="preserve">Estes JA, Beschta RL,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2014. Status and ecological effects of the world’s largest carnivores. </w:t>
      </w:r>
      <w:r w:rsidRPr="00B0327F">
        <w:rPr>
          <w:rFonts w:ascii="Times New Roman" w:eastAsia="Times New Roman" w:hAnsi="Times New Roman" w:cs="Times New Roman"/>
          <w:i/>
          <w:iCs/>
          <w:color w:val="000000"/>
          <w:sz w:val="24"/>
          <w:szCs w:val="24"/>
        </w:rPr>
        <w:t>Science</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343</w:t>
      </w:r>
      <w:r w:rsidRPr="00B0327F">
        <w:rPr>
          <w:rFonts w:ascii="Times New Roman" w:eastAsia="Times New Roman" w:hAnsi="Times New Roman" w:cs="Times New Roman"/>
          <w:color w:val="000000"/>
          <w:sz w:val="24"/>
          <w:szCs w:val="24"/>
        </w:rPr>
        <w:t>: 1241484.</w:t>
      </w:r>
    </w:p>
    <w:p w14:paraId="1BF9D49D"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Sawyer SJ, </w:t>
      </w:r>
      <w:r>
        <w:rPr>
          <w:rFonts w:ascii="Times New Roman" w:eastAsia="Times New Roman" w:hAnsi="Times New Roman" w:cs="Times New Roman"/>
          <w:color w:val="000000"/>
          <w:sz w:val="24"/>
          <w:szCs w:val="24"/>
        </w:rPr>
        <w:t xml:space="preserve">Eubanks MD, Beasley JC,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2022. Vertebrate and invertebrate competition for carrion in human-impacted environments depends on abiotic factors. </w:t>
      </w:r>
      <w:r w:rsidRPr="00B0327F">
        <w:rPr>
          <w:rFonts w:ascii="Times New Roman" w:eastAsia="Times New Roman" w:hAnsi="Times New Roman" w:cs="Times New Roman"/>
          <w:i/>
          <w:iCs/>
          <w:color w:val="000000"/>
          <w:sz w:val="24"/>
          <w:szCs w:val="24"/>
        </w:rPr>
        <w:t>Ecosphere</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13</w:t>
      </w:r>
      <w:r w:rsidRPr="00B0327F">
        <w:rPr>
          <w:rFonts w:ascii="Times New Roman" w:eastAsia="Times New Roman" w:hAnsi="Times New Roman" w:cs="Times New Roman"/>
          <w:color w:val="000000"/>
          <w:sz w:val="24"/>
          <w:szCs w:val="24"/>
        </w:rPr>
        <w:t>: e4151.</w:t>
      </w:r>
    </w:p>
    <w:p w14:paraId="5A5E3C69"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Strickland</w:t>
      </w:r>
      <w:r w:rsidRPr="00B0327F">
        <w:rPr>
          <w:rFonts w:ascii="Times New Roman" w:eastAsia="Times New Roman" w:hAnsi="Times New Roman" w:cs="Times New Roman"/>
          <w:color w:val="000000"/>
          <w:sz w:val="24"/>
          <w:szCs w:val="24"/>
        </w:rPr>
        <w:t xml:space="preserve"> MS, </w:t>
      </w:r>
      <w:r>
        <w:rPr>
          <w:rFonts w:ascii="Times New Roman" w:eastAsia="Times New Roman" w:hAnsi="Times New Roman" w:cs="Times New Roman"/>
          <w:color w:val="000000"/>
          <w:sz w:val="24"/>
          <w:szCs w:val="24"/>
        </w:rPr>
        <w:t xml:space="preserve">Callaham Jr MA, Gardiner ES, </w:t>
      </w:r>
      <w:r w:rsidRPr="00B0327F">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2017. Response of soil microbial community composition and function to a bottomland forest restoration intensity gradient. </w:t>
      </w:r>
      <w:r w:rsidRPr="00B0327F">
        <w:rPr>
          <w:rFonts w:ascii="Times New Roman" w:eastAsia="Times New Roman" w:hAnsi="Times New Roman" w:cs="Times New Roman"/>
          <w:i/>
          <w:iCs/>
          <w:color w:val="000000"/>
          <w:sz w:val="24"/>
          <w:szCs w:val="24"/>
        </w:rPr>
        <w:t xml:space="preserve">Appl Soil </w:t>
      </w:r>
      <w:proofErr w:type="spellStart"/>
      <w:r w:rsidRPr="00B0327F">
        <w:rPr>
          <w:rFonts w:ascii="Times New Roman" w:eastAsia="Times New Roman" w:hAnsi="Times New Roman" w:cs="Times New Roman"/>
          <w:i/>
          <w:iCs/>
          <w:color w:val="000000"/>
          <w:sz w:val="24"/>
          <w:szCs w:val="24"/>
        </w:rPr>
        <w:t>Ecol</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119</w:t>
      </w:r>
      <w:r w:rsidRPr="00B0327F">
        <w:rPr>
          <w:rFonts w:ascii="Times New Roman" w:eastAsia="Times New Roman" w:hAnsi="Times New Roman" w:cs="Times New Roman"/>
          <w:color w:val="000000"/>
          <w:sz w:val="24"/>
          <w:szCs w:val="24"/>
        </w:rPr>
        <w:t>: 317–326.</w:t>
      </w:r>
    </w:p>
    <w:p w14:paraId="6C407CE1"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Sugiura S</w:t>
      </w:r>
      <w:r>
        <w:rPr>
          <w:rFonts w:ascii="Times New Roman" w:eastAsia="Times New Roman" w:hAnsi="Times New Roman" w:cs="Times New Roman"/>
          <w:color w:val="000000"/>
          <w:sz w:val="24"/>
          <w:szCs w:val="24"/>
        </w:rPr>
        <w:t xml:space="preserve"> and</w:t>
      </w:r>
      <w:r w:rsidRPr="00B0327F">
        <w:rPr>
          <w:rFonts w:ascii="Times New Roman" w:eastAsia="Times New Roman" w:hAnsi="Times New Roman" w:cs="Times New Roman"/>
          <w:color w:val="000000"/>
          <w:sz w:val="24"/>
          <w:szCs w:val="24"/>
        </w:rPr>
        <w:t xml:space="preserve"> Hayashi M. 2018. Functional compensation by insular scavengers: the relative contributions of vertebrates and invertebrates vary among islands.</w:t>
      </w:r>
      <w:r w:rsidRPr="00B0327F">
        <w:rPr>
          <w:rFonts w:ascii="Times New Roman" w:eastAsia="Times New Roman" w:hAnsi="Times New Roman" w:cs="Times New Roman"/>
          <w:i/>
          <w:iCs/>
          <w:color w:val="000000"/>
          <w:sz w:val="24"/>
          <w:szCs w:val="24"/>
        </w:rPr>
        <w:t xml:space="preserve"> </w:t>
      </w:r>
      <w:proofErr w:type="spellStart"/>
      <w:r w:rsidRPr="00B0327F">
        <w:rPr>
          <w:rFonts w:ascii="Times New Roman" w:eastAsia="Times New Roman" w:hAnsi="Times New Roman" w:cs="Times New Roman"/>
          <w:i/>
          <w:iCs/>
          <w:color w:val="000000"/>
          <w:sz w:val="24"/>
          <w:szCs w:val="24"/>
        </w:rPr>
        <w:t>Ecography</w:t>
      </w:r>
      <w:proofErr w:type="spellEnd"/>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41</w:t>
      </w:r>
      <w:r w:rsidRPr="00B0327F">
        <w:rPr>
          <w:rFonts w:ascii="Times New Roman" w:eastAsia="Times New Roman" w:hAnsi="Times New Roman" w:cs="Times New Roman"/>
          <w:color w:val="000000"/>
          <w:sz w:val="24"/>
          <w:szCs w:val="24"/>
        </w:rPr>
        <w:t>: 1173–1183.</w:t>
      </w:r>
    </w:p>
    <w:p w14:paraId="0103C3CB"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Sugiura S, Tanaka R, Taki H, </w:t>
      </w:r>
      <w:r>
        <w:rPr>
          <w:rFonts w:ascii="Times New Roman" w:eastAsia="Times New Roman" w:hAnsi="Times New Roman" w:cs="Times New Roman"/>
          <w:color w:val="000000"/>
          <w:sz w:val="24"/>
          <w:szCs w:val="24"/>
        </w:rPr>
        <w:t xml:space="preserve">and </w:t>
      </w:r>
      <w:r w:rsidRPr="00B0327F">
        <w:rPr>
          <w:rFonts w:ascii="Times New Roman" w:eastAsia="Times New Roman" w:hAnsi="Times New Roman" w:cs="Times New Roman"/>
          <w:color w:val="000000"/>
          <w:sz w:val="24"/>
          <w:szCs w:val="24"/>
        </w:rPr>
        <w:t xml:space="preserve">Kanzaki N. 2013. Differential responses of scavenging arthropods and vertebrates to forest loss maintain ecosystem function in a heterogeneous landscape. </w:t>
      </w:r>
      <w:r w:rsidRPr="00B0327F">
        <w:rPr>
          <w:rFonts w:ascii="Times New Roman" w:eastAsia="Times New Roman" w:hAnsi="Times New Roman" w:cs="Times New Roman"/>
          <w:i/>
          <w:iCs/>
          <w:color w:val="000000"/>
          <w:sz w:val="24"/>
          <w:szCs w:val="24"/>
        </w:rPr>
        <w:t xml:space="preserve">Biol Conserv </w:t>
      </w:r>
      <w:r w:rsidRPr="00B0327F">
        <w:rPr>
          <w:rFonts w:ascii="Times New Roman" w:eastAsia="Times New Roman" w:hAnsi="Times New Roman" w:cs="Times New Roman"/>
          <w:b/>
          <w:bCs/>
          <w:color w:val="000000"/>
          <w:sz w:val="24"/>
          <w:szCs w:val="24"/>
        </w:rPr>
        <w:t>159</w:t>
      </w:r>
      <w:r w:rsidRPr="00B0327F">
        <w:rPr>
          <w:rFonts w:ascii="Times New Roman" w:eastAsia="Times New Roman" w:hAnsi="Times New Roman" w:cs="Times New Roman"/>
          <w:color w:val="000000"/>
          <w:sz w:val="24"/>
          <w:szCs w:val="24"/>
        </w:rPr>
        <w:t>: 206–213.</w:t>
      </w:r>
    </w:p>
    <w:p w14:paraId="087B068F"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Stephenson T, Hudiburg T, Mathias JM, </w:t>
      </w:r>
      <w:r w:rsidRPr="007809F1">
        <w:rPr>
          <w:rFonts w:ascii="Times New Roman" w:eastAsia="Times New Roman" w:hAnsi="Times New Roman" w:cs="Times New Roman"/>
          <w:i/>
          <w:iCs/>
          <w:color w:val="000000"/>
          <w:sz w:val="24"/>
          <w:szCs w:val="24"/>
        </w:rPr>
        <w:t xml:space="preserve">et al. </w:t>
      </w:r>
      <w:r w:rsidRPr="00B0327F">
        <w:rPr>
          <w:rFonts w:ascii="Times New Roman" w:eastAsia="Times New Roman" w:hAnsi="Times New Roman" w:cs="Times New Roman"/>
          <w:color w:val="000000"/>
          <w:sz w:val="24"/>
          <w:szCs w:val="24"/>
        </w:rPr>
        <w:t xml:space="preserve">2024. Do Tasmanian devil declines impact ecosystem function? </w:t>
      </w:r>
      <w:r w:rsidRPr="00B0327F">
        <w:rPr>
          <w:rFonts w:ascii="Times New Roman" w:eastAsia="Times New Roman" w:hAnsi="Times New Roman" w:cs="Times New Roman"/>
          <w:i/>
          <w:iCs/>
          <w:color w:val="000000"/>
          <w:sz w:val="24"/>
          <w:szCs w:val="24"/>
        </w:rPr>
        <w:t>Global Change Biol</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30</w:t>
      </w:r>
      <w:r w:rsidRPr="00B0327F">
        <w:rPr>
          <w:rFonts w:ascii="Times New Roman" w:eastAsia="Times New Roman" w:hAnsi="Times New Roman" w:cs="Times New Roman"/>
          <w:color w:val="000000"/>
          <w:sz w:val="24"/>
          <w:szCs w:val="24"/>
        </w:rPr>
        <w:t>: e17413.</w:t>
      </w:r>
    </w:p>
    <w:p w14:paraId="72B75E2F"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Turner KL, Conner LM, </w:t>
      </w:r>
      <w:r>
        <w:rPr>
          <w:rFonts w:ascii="Times New Roman" w:eastAsia="Times New Roman" w:hAnsi="Times New Roman" w:cs="Times New Roman"/>
          <w:color w:val="000000"/>
          <w:sz w:val="24"/>
          <w:szCs w:val="24"/>
        </w:rPr>
        <w:t xml:space="preserve">and </w:t>
      </w:r>
      <w:r w:rsidRPr="00B0327F">
        <w:rPr>
          <w:rFonts w:ascii="Times New Roman" w:eastAsia="Times New Roman" w:hAnsi="Times New Roman" w:cs="Times New Roman"/>
          <w:color w:val="000000"/>
          <w:sz w:val="24"/>
          <w:szCs w:val="24"/>
        </w:rPr>
        <w:t xml:space="preserve">Beasley JC. 2020. Effect of mammalian </w:t>
      </w:r>
      <w:proofErr w:type="spellStart"/>
      <w:r w:rsidRPr="00B0327F">
        <w:rPr>
          <w:rFonts w:ascii="Times New Roman" w:eastAsia="Times New Roman" w:hAnsi="Times New Roman" w:cs="Times New Roman"/>
          <w:color w:val="000000"/>
          <w:sz w:val="24"/>
          <w:szCs w:val="24"/>
        </w:rPr>
        <w:t>mesopredator</w:t>
      </w:r>
      <w:proofErr w:type="spellEnd"/>
      <w:r w:rsidRPr="00B0327F">
        <w:rPr>
          <w:rFonts w:ascii="Times New Roman" w:eastAsia="Times New Roman" w:hAnsi="Times New Roman" w:cs="Times New Roman"/>
          <w:color w:val="000000"/>
          <w:sz w:val="24"/>
          <w:szCs w:val="24"/>
        </w:rPr>
        <w:t xml:space="preserve"> exclusion on vertebrate scavenging communities. </w:t>
      </w:r>
      <w:r w:rsidRPr="00B0327F">
        <w:rPr>
          <w:rFonts w:ascii="Times New Roman" w:eastAsia="Times New Roman" w:hAnsi="Times New Roman" w:cs="Times New Roman"/>
          <w:i/>
          <w:iCs/>
          <w:color w:val="000000"/>
          <w:sz w:val="24"/>
          <w:szCs w:val="24"/>
        </w:rPr>
        <w:t>Sci Rep</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10</w:t>
      </w:r>
      <w:r w:rsidRPr="00B0327F">
        <w:rPr>
          <w:rFonts w:ascii="Times New Roman" w:eastAsia="Times New Roman" w:hAnsi="Times New Roman" w:cs="Times New Roman"/>
          <w:color w:val="000000"/>
          <w:sz w:val="24"/>
          <w:szCs w:val="24"/>
        </w:rPr>
        <w:t>: 2644.</w:t>
      </w:r>
    </w:p>
    <w:p w14:paraId="7FA52C4A"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Voss SC, Spafford H, </w:t>
      </w:r>
      <w:r>
        <w:rPr>
          <w:rFonts w:ascii="Times New Roman" w:eastAsia="Times New Roman" w:hAnsi="Times New Roman" w:cs="Times New Roman"/>
          <w:color w:val="000000"/>
          <w:sz w:val="24"/>
          <w:szCs w:val="24"/>
        </w:rPr>
        <w:t xml:space="preserve">and </w:t>
      </w:r>
      <w:proofErr w:type="spellStart"/>
      <w:r w:rsidRPr="00B0327F">
        <w:rPr>
          <w:rFonts w:ascii="Times New Roman" w:eastAsia="Times New Roman" w:hAnsi="Times New Roman" w:cs="Times New Roman"/>
          <w:color w:val="000000"/>
          <w:sz w:val="24"/>
          <w:szCs w:val="24"/>
        </w:rPr>
        <w:t>Dadour</w:t>
      </w:r>
      <w:proofErr w:type="spellEnd"/>
      <w:r w:rsidRPr="00B0327F">
        <w:rPr>
          <w:rFonts w:ascii="Times New Roman" w:eastAsia="Times New Roman" w:hAnsi="Times New Roman" w:cs="Times New Roman"/>
          <w:color w:val="000000"/>
          <w:sz w:val="24"/>
          <w:szCs w:val="24"/>
        </w:rPr>
        <w:t xml:space="preserve"> IR. 2009. Annual and seasonal patterns of insect succession on decomposing remains at two locations in Western Australia. </w:t>
      </w:r>
      <w:r w:rsidRPr="00B0327F">
        <w:rPr>
          <w:rFonts w:ascii="Times New Roman" w:eastAsia="Times New Roman" w:hAnsi="Times New Roman" w:cs="Times New Roman"/>
          <w:i/>
          <w:iCs/>
          <w:color w:val="000000"/>
          <w:sz w:val="24"/>
          <w:szCs w:val="24"/>
        </w:rPr>
        <w:t>Forensic Sci Int</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193</w:t>
      </w:r>
      <w:r w:rsidRPr="00B0327F">
        <w:rPr>
          <w:rFonts w:ascii="Times New Roman" w:eastAsia="Times New Roman" w:hAnsi="Times New Roman" w:cs="Times New Roman"/>
          <w:color w:val="000000"/>
          <w:sz w:val="24"/>
          <w:szCs w:val="24"/>
        </w:rPr>
        <w:t>: 26–36.</w:t>
      </w:r>
    </w:p>
    <w:p w14:paraId="7EA11B2D" w14:textId="77777777" w:rsidR="00BE4B8A" w:rsidRPr="00B0327F"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 xml:space="preserve">Weatherburn MW. 1967. Phenol-hypochlorite reaction for determination of ammonia. </w:t>
      </w:r>
      <w:r w:rsidRPr="00B0327F">
        <w:rPr>
          <w:rFonts w:ascii="Times New Roman" w:eastAsia="Times New Roman" w:hAnsi="Times New Roman" w:cs="Times New Roman"/>
          <w:i/>
          <w:iCs/>
          <w:color w:val="000000"/>
          <w:sz w:val="24"/>
          <w:szCs w:val="24"/>
        </w:rPr>
        <w:t>An</w:t>
      </w:r>
      <w:r>
        <w:rPr>
          <w:rFonts w:ascii="Times New Roman" w:eastAsia="Times New Roman" w:hAnsi="Times New Roman" w:cs="Times New Roman"/>
          <w:i/>
          <w:iCs/>
          <w:color w:val="000000"/>
          <w:sz w:val="24"/>
          <w:szCs w:val="24"/>
        </w:rPr>
        <w:t>n</w:t>
      </w:r>
      <w:r w:rsidRPr="00B0327F">
        <w:rPr>
          <w:rFonts w:ascii="Times New Roman" w:eastAsia="Times New Roman" w:hAnsi="Times New Roman" w:cs="Times New Roman"/>
          <w:i/>
          <w:iCs/>
          <w:color w:val="000000"/>
          <w:sz w:val="24"/>
          <w:szCs w:val="24"/>
        </w:rPr>
        <w:t>al</w:t>
      </w:r>
      <w:r>
        <w:rPr>
          <w:rFonts w:ascii="Times New Roman" w:eastAsia="Times New Roman" w:hAnsi="Times New Roman" w:cs="Times New Roman"/>
          <w:i/>
          <w:iCs/>
          <w:color w:val="000000"/>
          <w:sz w:val="24"/>
          <w:szCs w:val="24"/>
        </w:rPr>
        <w:t>s</w:t>
      </w:r>
      <w:r w:rsidRPr="00B0327F">
        <w:rPr>
          <w:rFonts w:ascii="Times New Roman" w:eastAsia="Times New Roman" w:hAnsi="Times New Roman" w:cs="Times New Roman"/>
          <w:i/>
          <w:iCs/>
          <w:color w:val="000000"/>
          <w:sz w:val="24"/>
          <w:szCs w:val="24"/>
        </w:rPr>
        <w:t xml:space="preserve"> Chem</w:t>
      </w:r>
      <w:r w:rsidRPr="00B0327F">
        <w:rPr>
          <w:rFonts w:ascii="Times New Roman" w:eastAsia="Times New Roman" w:hAnsi="Times New Roman" w:cs="Times New Roman"/>
          <w:color w:val="000000"/>
          <w:sz w:val="24"/>
          <w:szCs w:val="24"/>
        </w:rPr>
        <w:t xml:space="preserve"> </w:t>
      </w:r>
      <w:r w:rsidRPr="00B0327F">
        <w:rPr>
          <w:rFonts w:ascii="Times New Roman" w:eastAsia="Times New Roman" w:hAnsi="Times New Roman" w:cs="Times New Roman"/>
          <w:b/>
          <w:bCs/>
          <w:color w:val="000000"/>
          <w:sz w:val="24"/>
          <w:szCs w:val="24"/>
        </w:rPr>
        <w:t>39</w:t>
      </w:r>
      <w:r w:rsidRPr="00B0327F">
        <w:rPr>
          <w:rFonts w:ascii="Times New Roman" w:eastAsia="Times New Roman" w:hAnsi="Times New Roman" w:cs="Times New Roman"/>
          <w:color w:val="000000"/>
          <w:sz w:val="24"/>
          <w:szCs w:val="24"/>
        </w:rPr>
        <w:t>: 971–974.</w:t>
      </w:r>
    </w:p>
    <w:p w14:paraId="059C76C7" w14:textId="77777777" w:rsidR="00BE4B8A" w:rsidRPr="00C00977" w:rsidRDefault="00BE4B8A" w:rsidP="00BE4B8A">
      <w:pPr>
        <w:pBdr>
          <w:top w:val="nil"/>
          <w:left w:val="nil"/>
          <w:bottom w:val="nil"/>
          <w:right w:val="nil"/>
          <w:between w:val="nil"/>
        </w:pBdr>
        <w:tabs>
          <w:tab w:val="left" w:pos="384"/>
        </w:tabs>
        <w:spacing w:after="0" w:line="480" w:lineRule="auto"/>
        <w:ind w:left="384" w:hanging="384"/>
        <w:contextualSpacing/>
        <w:rPr>
          <w:rFonts w:ascii="Times New Roman" w:eastAsia="Times New Roman" w:hAnsi="Times New Roman" w:cs="Times New Roman"/>
          <w:color w:val="000000"/>
          <w:sz w:val="24"/>
          <w:szCs w:val="24"/>
        </w:rPr>
      </w:pPr>
      <w:r w:rsidRPr="00B0327F">
        <w:rPr>
          <w:rFonts w:ascii="Times New Roman" w:eastAsia="Times New Roman" w:hAnsi="Times New Roman" w:cs="Times New Roman"/>
          <w:color w:val="000000"/>
          <w:sz w:val="24"/>
          <w:szCs w:val="24"/>
        </w:rPr>
        <w:t>Wilson EE</w:t>
      </w:r>
      <w:r>
        <w:rPr>
          <w:rFonts w:ascii="Times New Roman" w:eastAsia="Times New Roman" w:hAnsi="Times New Roman" w:cs="Times New Roman"/>
          <w:color w:val="000000"/>
          <w:sz w:val="24"/>
          <w:szCs w:val="24"/>
        </w:rPr>
        <w:t xml:space="preserve"> and</w:t>
      </w:r>
      <w:r w:rsidRPr="00B0327F">
        <w:rPr>
          <w:rFonts w:ascii="Times New Roman" w:eastAsia="Times New Roman" w:hAnsi="Times New Roman" w:cs="Times New Roman"/>
          <w:color w:val="000000"/>
          <w:sz w:val="24"/>
          <w:szCs w:val="24"/>
        </w:rPr>
        <w:t xml:space="preserve"> </w:t>
      </w:r>
      <w:proofErr w:type="spellStart"/>
      <w:r w:rsidRPr="00B0327F">
        <w:rPr>
          <w:rFonts w:ascii="Times New Roman" w:eastAsia="Times New Roman" w:hAnsi="Times New Roman" w:cs="Times New Roman"/>
          <w:color w:val="000000"/>
          <w:sz w:val="24"/>
          <w:szCs w:val="24"/>
        </w:rPr>
        <w:t>Wolkovich</w:t>
      </w:r>
      <w:proofErr w:type="spellEnd"/>
      <w:r w:rsidRPr="00B0327F">
        <w:rPr>
          <w:rFonts w:ascii="Times New Roman" w:eastAsia="Times New Roman" w:hAnsi="Times New Roman" w:cs="Times New Roman"/>
          <w:color w:val="000000"/>
          <w:sz w:val="24"/>
          <w:szCs w:val="24"/>
        </w:rPr>
        <w:t xml:space="preserve"> EM. 2011. Scavenging: how carnivores and carrion structure communities. </w:t>
      </w:r>
      <w:r w:rsidRPr="007809F1">
        <w:rPr>
          <w:rFonts w:ascii="Times New Roman" w:eastAsia="Times New Roman" w:hAnsi="Times New Roman" w:cs="Times New Roman"/>
          <w:i/>
          <w:iCs/>
          <w:color w:val="000000"/>
          <w:sz w:val="24"/>
          <w:szCs w:val="24"/>
        </w:rPr>
        <w:t xml:space="preserve">Trends </w:t>
      </w:r>
      <w:proofErr w:type="spellStart"/>
      <w:r w:rsidRPr="007809F1">
        <w:rPr>
          <w:rFonts w:ascii="Times New Roman" w:eastAsia="Times New Roman" w:hAnsi="Times New Roman" w:cs="Times New Roman"/>
          <w:i/>
          <w:iCs/>
          <w:color w:val="000000"/>
          <w:sz w:val="24"/>
          <w:szCs w:val="24"/>
        </w:rPr>
        <w:t>Ecol</w:t>
      </w:r>
      <w:proofErr w:type="spellEnd"/>
      <w:r w:rsidRPr="007809F1">
        <w:rPr>
          <w:rFonts w:ascii="Times New Roman" w:eastAsia="Times New Roman" w:hAnsi="Times New Roman" w:cs="Times New Roman"/>
          <w:i/>
          <w:iCs/>
          <w:color w:val="000000"/>
          <w:sz w:val="24"/>
          <w:szCs w:val="24"/>
        </w:rPr>
        <w:t xml:space="preserve"> </w:t>
      </w:r>
      <w:proofErr w:type="spellStart"/>
      <w:r w:rsidRPr="007809F1">
        <w:rPr>
          <w:rFonts w:ascii="Times New Roman" w:eastAsia="Times New Roman" w:hAnsi="Times New Roman" w:cs="Times New Roman"/>
          <w:i/>
          <w:iCs/>
          <w:color w:val="000000"/>
          <w:sz w:val="24"/>
          <w:szCs w:val="24"/>
        </w:rPr>
        <w:t>Evol</w:t>
      </w:r>
      <w:proofErr w:type="spellEnd"/>
      <w:r w:rsidRPr="00B0327F">
        <w:rPr>
          <w:rFonts w:ascii="Times New Roman" w:eastAsia="Times New Roman" w:hAnsi="Times New Roman" w:cs="Times New Roman"/>
          <w:color w:val="000000"/>
          <w:sz w:val="24"/>
          <w:szCs w:val="24"/>
        </w:rPr>
        <w:t xml:space="preserve"> </w:t>
      </w:r>
      <w:r w:rsidRPr="007809F1">
        <w:rPr>
          <w:rFonts w:ascii="Times New Roman" w:eastAsia="Times New Roman" w:hAnsi="Times New Roman" w:cs="Times New Roman"/>
          <w:b/>
          <w:bCs/>
          <w:color w:val="000000"/>
          <w:sz w:val="24"/>
          <w:szCs w:val="24"/>
        </w:rPr>
        <w:t>26</w:t>
      </w:r>
      <w:r w:rsidRPr="00B0327F">
        <w:rPr>
          <w:rFonts w:ascii="Times New Roman" w:eastAsia="Times New Roman" w:hAnsi="Times New Roman" w:cs="Times New Roman"/>
          <w:color w:val="000000"/>
          <w:sz w:val="24"/>
          <w:szCs w:val="24"/>
        </w:rPr>
        <w:t>: 129–135.</w:t>
      </w:r>
    </w:p>
    <w:p w14:paraId="12D6EA6C" w14:textId="3956CAF4" w:rsidR="00527114" w:rsidRPr="00527114" w:rsidRDefault="009B2781" w:rsidP="00527114">
      <w:pPr>
        <w:spacing w:after="0" w:line="480" w:lineRule="auto"/>
        <w:contextualSpacing/>
        <w:rPr>
          <w:rFonts w:ascii="Times New Roman" w:hAnsi="Times New Roman" w:cs="Times New Roman"/>
          <w:sz w:val="24"/>
          <w:szCs w:val="24"/>
        </w:rPr>
      </w:pPr>
      <w:r w:rsidRPr="00527114">
        <w:rPr>
          <w:rFonts w:ascii="Times New Roman" w:eastAsia="Times New Roman" w:hAnsi="Times New Roman" w:cs="Times New Roman"/>
          <w:b/>
          <w:sz w:val="24"/>
          <w:szCs w:val="24"/>
        </w:rPr>
        <w:lastRenderedPageBreak/>
        <w:t>Figure 1</w:t>
      </w:r>
    </w:p>
    <w:p w14:paraId="4743845E" w14:textId="6B8831B0" w:rsidR="00527114" w:rsidRPr="00527114" w:rsidRDefault="00447EB2" w:rsidP="00527114">
      <w:pPr>
        <w:spacing w:after="0" w:line="480" w:lineRule="auto"/>
        <w:contextualSpacing/>
        <w:rPr>
          <w:rFonts w:ascii="Times New Roman" w:hAnsi="Times New Roman" w:cs="Times New Roman"/>
          <w:sz w:val="24"/>
          <w:szCs w:val="24"/>
        </w:rPr>
      </w:pPr>
      <w:r w:rsidRPr="00527114">
        <w:rPr>
          <w:rFonts w:ascii="Times New Roman" w:hAnsi="Times New Roman" w:cs="Times New Roman"/>
          <w:noProof/>
          <w:sz w:val="24"/>
          <w:szCs w:val="24"/>
        </w:rPr>
        <w:drawing>
          <wp:inline distT="0" distB="0" distL="0" distR="0" wp14:anchorId="0BA67C86" wp14:editId="143DBA6E">
            <wp:extent cx="5219700" cy="4610100"/>
            <wp:effectExtent l="0" t="0" r="0" b="0"/>
            <wp:docPr id="20835022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1421" b="2441"/>
                    <a:stretch>
                      <a:fillRect/>
                    </a:stretch>
                  </pic:blipFill>
                  <pic:spPr>
                    <a:xfrm>
                      <a:off x="0" y="0"/>
                      <a:ext cx="5219700" cy="4610100"/>
                    </a:xfrm>
                    <a:prstGeom prst="rect">
                      <a:avLst/>
                    </a:prstGeom>
                    <a:ln/>
                  </pic:spPr>
                </pic:pic>
              </a:graphicData>
            </a:graphic>
          </wp:inline>
        </w:drawing>
      </w:r>
      <w:r w:rsidR="00527114" w:rsidRPr="00527114">
        <w:rPr>
          <w:rFonts w:ascii="Times New Roman" w:hAnsi="Times New Roman" w:cs="Times New Roman"/>
          <w:sz w:val="24"/>
          <w:szCs w:val="24"/>
        </w:rPr>
        <w:br w:type="page"/>
      </w:r>
    </w:p>
    <w:p w14:paraId="46EDAEDD" w14:textId="5467AEA7" w:rsidR="0028216F" w:rsidRDefault="0028216F" w:rsidP="00527114">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5BEB5AA4" w14:textId="48B01601" w:rsidR="0028216F" w:rsidRDefault="0028216F" w:rsidP="0028216F">
      <w:pPr>
        <w:spacing w:after="0" w:line="480" w:lineRule="auto"/>
        <w:contextualSpacing/>
        <w:rPr>
          <w:rFonts w:ascii="Times New Roman" w:eastAsia="Times New Roman" w:hAnsi="Times New Roman" w:cs="Times New Roman"/>
          <w:b/>
          <w:sz w:val="24"/>
          <w:szCs w:val="24"/>
        </w:rPr>
      </w:pPr>
      <w:r w:rsidRPr="00527114">
        <w:rPr>
          <w:rFonts w:ascii="Times New Roman" w:hAnsi="Times New Roman" w:cs="Times New Roman"/>
          <w:b/>
          <w:noProof/>
          <w:sz w:val="24"/>
          <w:szCs w:val="24"/>
        </w:rPr>
        <w:drawing>
          <wp:inline distT="0" distB="0" distL="0" distR="0" wp14:anchorId="331C5339" wp14:editId="60B18FD1">
            <wp:extent cx="2843530" cy="5732923"/>
            <wp:effectExtent l="0" t="0" r="0" b="0"/>
            <wp:docPr id="2083502244" name="image4.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10;&#10;Description automatically generated"/>
                    <pic:cNvPicPr preferRelativeResize="0"/>
                  </pic:nvPicPr>
                  <pic:blipFill>
                    <a:blip r:embed="rId9"/>
                    <a:srcRect l="38088" t="1994" r="38727" b="14910"/>
                    <a:stretch>
                      <a:fillRect/>
                    </a:stretch>
                  </pic:blipFill>
                  <pic:spPr>
                    <a:xfrm>
                      <a:off x="0" y="0"/>
                      <a:ext cx="2843530" cy="5732923"/>
                    </a:xfrm>
                    <a:prstGeom prst="rect">
                      <a:avLst/>
                    </a:prstGeom>
                    <a:ln/>
                  </pic:spPr>
                </pic:pic>
              </a:graphicData>
            </a:graphic>
          </wp:inline>
        </w:drawing>
      </w:r>
      <w:r>
        <w:rPr>
          <w:rFonts w:ascii="Times New Roman" w:eastAsia="Times New Roman" w:hAnsi="Times New Roman" w:cs="Times New Roman"/>
          <w:b/>
          <w:sz w:val="24"/>
          <w:szCs w:val="24"/>
        </w:rPr>
        <w:br w:type="page"/>
      </w:r>
    </w:p>
    <w:p w14:paraId="2829AA31" w14:textId="2C15D078" w:rsidR="0028216F" w:rsidRPr="00527114" w:rsidRDefault="009B2781" w:rsidP="00527114">
      <w:pPr>
        <w:spacing w:after="0" w:line="480" w:lineRule="auto"/>
        <w:contextualSpacing/>
        <w:rPr>
          <w:rFonts w:ascii="Times New Roman" w:eastAsia="Times New Roman" w:hAnsi="Times New Roman" w:cs="Times New Roman"/>
          <w:b/>
          <w:sz w:val="24"/>
          <w:szCs w:val="24"/>
        </w:rPr>
      </w:pPr>
      <w:r w:rsidRPr="00527114">
        <w:rPr>
          <w:rFonts w:ascii="Times New Roman" w:eastAsia="Times New Roman" w:hAnsi="Times New Roman" w:cs="Times New Roman"/>
          <w:b/>
          <w:sz w:val="24"/>
          <w:szCs w:val="24"/>
        </w:rPr>
        <w:lastRenderedPageBreak/>
        <w:t xml:space="preserve">Figure </w:t>
      </w:r>
      <w:r w:rsidR="0028216F">
        <w:rPr>
          <w:rFonts w:ascii="Times New Roman" w:eastAsia="Times New Roman" w:hAnsi="Times New Roman" w:cs="Times New Roman"/>
          <w:b/>
          <w:sz w:val="24"/>
          <w:szCs w:val="24"/>
        </w:rPr>
        <w:t>3</w:t>
      </w:r>
    </w:p>
    <w:p w14:paraId="227197EC" w14:textId="7447EB42" w:rsidR="009B2781" w:rsidRPr="0028216F" w:rsidRDefault="00447EB2" w:rsidP="00527114">
      <w:pPr>
        <w:spacing w:after="0" w:line="480" w:lineRule="auto"/>
        <w:contextualSpacing/>
        <w:rPr>
          <w:rFonts w:ascii="Times New Roman" w:eastAsia="Times New Roman" w:hAnsi="Times New Roman" w:cs="Times New Roman"/>
          <w:sz w:val="24"/>
          <w:szCs w:val="24"/>
        </w:rPr>
      </w:pPr>
      <w:r w:rsidRPr="00527114">
        <w:rPr>
          <w:rFonts w:ascii="Times New Roman" w:hAnsi="Times New Roman" w:cs="Times New Roman"/>
          <w:noProof/>
          <w:sz w:val="24"/>
          <w:szCs w:val="24"/>
        </w:rPr>
        <w:drawing>
          <wp:inline distT="0" distB="0" distL="0" distR="0" wp14:anchorId="658D441C" wp14:editId="3F663EBE">
            <wp:extent cx="5867400" cy="3124200"/>
            <wp:effectExtent l="0" t="0" r="0" b="0"/>
            <wp:docPr id="208350224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l="9028" t="15290" r="20139" b="19468"/>
                    <a:stretch>
                      <a:fillRect/>
                    </a:stretch>
                  </pic:blipFill>
                  <pic:spPr>
                    <a:xfrm>
                      <a:off x="0" y="0"/>
                      <a:ext cx="5867742" cy="3124382"/>
                    </a:xfrm>
                    <a:prstGeom prst="rect">
                      <a:avLst/>
                    </a:prstGeom>
                    <a:ln/>
                  </pic:spPr>
                </pic:pic>
              </a:graphicData>
            </a:graphic>
          </wp:inline>
        </w:drawing>
      </w:r>
      <w:r w:rsidR="009B2781" w:rsidRPr="00527114">
        <w:rPr>
          <w:rFonts w:ascii="Times New Roman" w:hAnsi="Times New Roman" w:cs="Times New Roman"/>
          <w:b/>
          <w:sz w:val="24"/>
          <w:szCs w:val="24"/>
        </w:rPr>
        <w:br w:type="page"/>
      </w:r>
    </w:p>
    <w:p w14:paraId="76D9666D" w14:textId="2C88EF33" w:rsidR="00B05015" w:rsidRPr="00527114" w:rsidRDefault="009B2781" w:rsidP="00527114">
      <w:pPr>
        <w:spacing w:after="0" w:line="480" w:lineRule="auto"/>
        <w:contextualSpacing/>
        <w:rPr>
          <w:rFonts w:ascii="Times New Roman" w:eastAsia="Times New Roman" w:hAnsi="Times New Roman" w:cs="Times New Roman"/>
          <w:b/>
          <w:sz w:val="24"/>
          <w:szCs w:val="24"/>
        </w:rPr>
      </w:pPr>
      <w:r w:rsidRPr="00527114">
        <w:rPr>
          <w:rFonts w:ascii="Times New Roman" w:eastAsia="Times New Roman" w:hAnsi="Times New Roman" w:cs="Times New Roman"/>
          <w:b/>
          <w:sz w:val="24"/>
          <w:szCs w:val="24"/>
        </w:rPr>
        <w:lastRenderedPageBreak/>
        <w:t>Figure 4</w:t>
      </w:r>
    </w:p>
    <w:p w14:paraId="5D1BB974" w14:textId="2C95E970" w:rsidR="00B05015" w:rsidRPr="00527114" w:rsidRDefault="00447EB2" w:rsidP="00527114">
      <w:pPr>
        <w:spacing w:after="0" w:line="480" w:lineRule="auto"/>
        <w:contextualSpacing/>
        <w:rPr>
          <w:rFonts w:ascii="Times New Roman" w:eastAsia="Times New Roman" w:hAnsi="Times New Roman" w:cs="Times New Roman"/>
          <w:b/>
        </w:rPr>
      </w:pPr>
      <w:r w:rsidRPr="006F10C0">
        <w:rPr>
          <w:rFonts w:ascii="Times New Roman" w:eastAsia="Times New Roman" w:hAnsi="Times New Roman" w:cs="Times New Roman"/>
          <w:b/>
          <w:noProof/>
        </w:rPr>
        <w:drawing>
          <wp:inline distT="0" distB="0" distL="0" distR="0" wp14:anchorId="4BC5786A" wp14:editId="71A9570B">
            <wp:extent cx="3526232" cy="5130761"/>
            <wp:effectExtent l="0" t="0" r="0" b="0"/>
            <wp:docPr id="2083502246" name="image3.jpg" descr="Graphical user interfac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Graphical user interface, chart&#10;&#10;Description automatically generated"/>
                    <pic:cNvPicPr preferRelativeResize="0"/>
                  </pic:nvPicPr>
                  <pic:blipFill>
                    <a:blip r:embed="rId11"/>
                    <a:srcRect l="28151" t="5697" r="41560" b="15955"/>
                    <a:stretch>
                      <a:fillRect/>
                    </a:stretch>
                  </pic:blipFill>
                  <pic:spPr>
                    <a:xfrm>
                      <a:off x="0" y="0"/>
                      <a:ext cx="3526232" cy="5130761"/>
                    </a:xfrm>
                    <a:prstGeom prst="rect">
                      <a:avLst/>
                    </a:prstGeom>
                    <a:ln/>
                  </pic:spPr>
                </pic:pic>
              </a:graphicData>
            </a:graphic>
          </wp:inline>
        </w:drawing>
      </w:r>
    </w:p>
    <w:sectPr w:rsidR="00B05015" w:rsidRPr="00527114" w:rsidSect="00527114">
      <w:footerReference w:type="even" r:id="rId12"/>
      <w:footerReference w:type="default" r:id="rId1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2F7AA" w14:textId="77777777" w:rsidR="00420EBA" w:rsidRDefault="00420EBA" w:rsidP="006F10C0">
      <w:pPr>
        <w:spacing w:after="0" w:line="240" w:lineRule="auto"/>
      </w:pPr>
      <w:r>
        <w:separator/>
      </w:r>
    </w:p>
  </w:endnote>
  <w:endnote w:type="continuationSeparator" w:id="0">
    <w:p w14:paraId="0ED53F38" w14:textId="77777777" w:rsidR="00420EBA" w:rsidRDefault="00420EBA" w:rsidP="006F1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5807897"/>
      <w:docPartObj>
        <w:docPartGallery w:val="Page Numbers (Bottom of Page)"/>
        <w:docPartUnique/>
      </w:docPartObj>
    </w:sdtPr>
    <w:sdtContent>
      <w:p w14:paraId="62A5E393" w14:textId="6E3A717A" w:rsidR="006F10C0" w:rsidRDefault="006F10C0" w:rsidP="00447E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A07B1" w14:textId="77777777" w:rsidR="006F10C0" w:rsidRDefault="006F10C0" w:rsidP="006F10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14376"/>
      <w:docPartObj>
        <w:docPartGallery w:val="Page Numbers (Bottom of Page)"/>
        <w:docPartUnique/>
      </w:docPartObj>
    </w:sdtPr>
    <w:sdtEndPr>
      <w:rPr>
        <w:rFonts w:ascii="Times New Roman" w:hAnsi="Times New Roman" w:cs="Times New Roman"/>
        <w:noProof/>
        <w:sz w:val="24"/>
        <w:szCs w:val="24"/>
      </w:rPr>
    </w:sdtEndPr>
    <w:sdtContent>
      <w:p w14:paraId="4CECBD4A" w14:textId="45101396" w:rsidR="00527114" w:rsidRPr="00527114" w:rsidRDefault="00527114">
        <w:pPr>
          <w:pStyle w:val="Footer"/>
          <w:jc w:val="center"/>
          <w:rPr>
            <w:rFonts w:ascii="Times New Roman" w:hAnsi="Times New Roman" w:cs="Times New Roman"/>
            <w:sz w:val="24"/>
            <w:szCs w:val="24"/>
          </w:rPr>
        </w:pPr>
        <w:r w:rsidRPr="00527114">
          <w:rPr>
            <w:rFonts w:ascii="Times New Roman" w:hAnsi="Times New Roman" w:cs="Times New Roman"/>
            <w:sz w:val="24"/>
            <w:szCs w:val="24"/>
          </w:rPr>
          <w:fldChar w:fldCharType="begin"/>
        </w:r>
        <w:r w:rsidRPr="00527114">
          <w:rPr>
            <w:rFonts w:ascii="Times New Roman" w:hAnsi="Times New Roman" w:cs="Times New Roman"/>
            <w:sz w:val="24"/>
            <w:szCs w:val="24"/>
          </w:rPr>
          <w:instrText xml:space="preserve"> PAGE   \* MERGEFORMAT </w:instrText>
        </w:r>
        <w:r w:rsidRPr="00527114">
          <w:rPr>
            <w:rFonts w:ascii="Times New Roman" w:hAnsi="Times New Roman" w:cs="Times New Roman"/>
            <w:sz w:val="24"/>
            <w:szCs w:val="24"/>
          </w:rPr>
          <w:fldChar w:fldCharType="separate"/>
        </w:r>
        <w:r w:rsidRPr="00527114">
          <w:rPr>
            <w:rFonts w:ascii="Times New Roman" w:hAnsi="Times New Roman" w:cs="Times New Roman"/>
            <w:noProof/>
            <w:sz w:val="24"/>
            <w:szCs w:val="24"/>
          </w:rPr>
          <w:t>2</w:t>
        </w:r>
        <w:r w:rsidRPr="00527114">
          <w:rPr>
            <w:rFonts w:ascii="Times New Roman" w:hAnsi="Times New Roman" w:cs="Times New Roman"/>
            <w:noProof/>
            <w:sz w:val="24"/>
            <w:szCs w:val="24"/>
          </w:rPr>
          <w:fldChar w:fldCharType="end"/>
        </w:r>
      </w:p>
    </w:sdtContent>
  </w:sdt>
  <w:p w14:paraId="3A3AAB70" w14:textId="77777777" w:rsidR="006F10C0" w:rsidRDefault="006F10C0" w:rsidP="006F10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B680F" w14:textId="77777777" w:rsidR="00420EBA" w:rsidRDefault="00420EBA" w:rsidP="006F10C0">
      <w:pPr>
        <w:spacing w:after="0" w:line="240" w:lineRule="auto"/>
      </w:pPr>
      <w:r>
        <w:separator/>
      </w:r>
    </w:p>
  </w:footnote>
  <w:footnote w:type="continuationSeparator" w:id="0">
    <w:p w14:paraId="612DE095" w14:textId="77777777" w:rsidR="00420EBA" w:rsidRDefault="00420EBA" w:rsidP="006F1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376D"/>
    <w:multiLevelType w:val="multilevel"/>
    <w:tmpl w:val="21D09EB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387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015"/>
    <w:rsid w:val="000053E5"/>
    <w:rsid w:val="000105EB"/>
    <w:rsid w:val="00090E18"/>
    <w:rsid w:val="00116B25"/>
    <w:rsid w:val="001275FE"/>
    <w:rsid w:val="00137795"/>
    <w:rsid w:val="00140EA6"/>
    <w:rsid w:val="0016638E"/>
    <w:rsid w:val="001D019B"/>
    <w:rsid w:val="001D710D"/>
    <w:rsid w:val="00226CE1"/>
    <w:rsid w:val="0022795A"/>
    <w:rsid w:val="00263A88"/>
    <w:rsid w:val="0028216F"/>
    <w:rsid w:val="002B5305"/>
    <w:rsid w:val="003132BC"/>
    <w:rsid w:val="003647DC"/>
    <w:rsid w:val="0039101D"/>
    <w:rsid w:val="003B4B48"/>
    <w:rsid w:val="003C4282"/>
    <w:rsid w:val="003F2759"/>
    <w:rsid w:val="00420EBA"/>
    <w:rsid w:val="00447EB2"/>
    <w:rsid w:val="00450B1F"/>
    <w:rsid w:val="004903A1"/>
    <w:rsid w:val="004D08E8"/>
    <w:rsid w:val="00527114"/>
    <w:rsid w:val="00567075"/>
    <w:rsid w:val="00585C02"/>
    <w:rsid w:val="005C01FA"/>
    <w:rsid w:val="00625007"/>
    <w:rsid w:val="006A3478"/>
    <w:rsid w:val="006B3CD4"/>
    <w:rsid w:val="006F10C0"/>
    <w:rsid w:val="007003A3"/>
    <w:rsid w:val="00707ECB"/>
    <w:rsid w:val="007242D0"/>
    <w:rsid w:val="00735FEE"/>
    <w:rsid w:val="007739F6"/>
    <w:rsid w:val="007F0120"/>
    <w:rsid w:val="008066B7"/>
    <w:rsid w:val="00863D56"/>
    <w:rsid w:val="00901451"/>
    <w:rsid w:val="00905A1F"/>
    <w:rsid w:val="00906A40"/>
    <w:rsid w:val="00907669"/>
    <w:rsid w:val="00923451"/>
    <w:rsid w:val="009951C0"/>
    <w:rsid w:val="009B2781"/>
    <w:rsid w:val="009C3A94"/>
    <w:rsid w:val="009F4903"/>
    <w:rsid w:val="00A31B2D"/>
    <w:rsid w:val="00A64B10"/>
    <w:rsid w:val="00A82D20"/>
    <w:rsid w:val="00AA0F1F"/>
    <w:rsid w:val="00AB2A89"/>
    <w:rsid w:val="00B05015"/>
    <w:rsid w:val="00B51C02"/>
    <w:rsid w:val="00B70D25"/>
    <w:rsid w:val="00B724BE"/>
    <w:rsid w:val="00BA74EB"/>
    <w:rsid w:val="00BD4887"/>
    <w:rsid w:val="00BE4B8A"/>
    <w:rsid w:val="00C40648"/>
    <w:rsid w:val="00CC34CC"/>
    <w:rsid w:val="00CF061B"/>
    <w:rsid w:val="00D0042A"/>
    <w:rsid w:val="00D300F3"/>
    <w:rsid w:val="00D61B0E"/>
    <w:rsid w:val="00DB315D"/>
    <w:rsid w:val="00DC21FB"/>
    <w:rsid w:val="00E00894"/>
    <w:rsid w:val="00E01998"/>
    <w:rsid w:val="00E3093C"/>
    <w:rsid w:val="00E867F9"/>
    <w:rsid w:val="00EA4AE5"/>
    <w:rsid w:val="00EA52F3"/>
    <w:rsid w:val="00F015D6"/>
    <w:rsid w:val="00F4181E"/>
    <w:rsid w:val="00F4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B0A4"/>
  <w15:docId w15:val="{1FAC5E1A-6CCE-4E9A-8EA2-20EAC079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AF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E1AF6"/>
    <w:rPr>
      <w:color w:val="0563C1" w:themeColor="hyperlink"/>
      <w:u w:val="single"/>
    </w:rPr>
  </w:style>
  <w:style w:type="paragraph" w:styleId="ListParagraph">
    <w:name w:val="List Paragraph"/>
    <w:basedOn w:val="Normal"/>
    <w:uiPriority w:val="34"/>
    <w:qFormat/>
    <w:rsid w:val="007E1AF6"/>
    <w:pPr>
      <w:spacing w:after="0" w:line="276" w:lineRule="auto"/>
      <w:ind w:left="720"/>
      <w:contextualSpacing/>
    </w:pPr>
    <w:rPr>
      <w:rFonts w:ascii="Arial" w:eastAsia="Arial" w:hAnsi="Arial" w:cs="Arial"/>
      <w:lang w:val="en"/>
    </w:rPr>
  </w:style>
  <w:style w:type="character" w:customStyle="1" w:styleId="normaltextrun">
    <w:name w:val="normaltextrun"/>
    <w:basedOn w:val="DefaultParagraphFont"/>
    <w:rsid w:val="00D363B8"/>
  </w:style>
  <w:style w:type="paragraph" w:customStyle="1" w:styleId="paragraph">
    <w:name w:val="paragraph"/>
    <w:basedOn w:val="Normal"/>
    <w:rsid w:val="00D363B8"/>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6332CC"/>
    <w:pPr>
      <w:tabs>
        <w:tab w:val="left" w:pos="384"/>
      </w:tabs>
      <w:spacing w:after="0" w:line="480" w:lineRule="auto"/>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F1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0C0"/>
  </w:style>
  <w:style w:type="character" w:styleId="PageNumber">
    <w:name w:val="page number"/>
    <w:basedOn w:val="DefaultParagraphFont"/>
    <w:uiPriority w:val="99"/>
    <w:semiHidden/>
    <w:unhideWhenUsed/>
    <w:rsid w:val="006F10C0"/>
  </w:style>
  <w:style w:type="paragraph" w:styleId="Revision">
    <w:name w:val="Revision"/>
    <w:hidden/>
    <w:uiPriority w:val="99"/>
    <w:semiHidden/>
    <w:rsid w:val="00735FEE"/>
    <w:pPr>
      <w:spacing w:after="0" w:line="240" w:lineRule="auto"/>
    </w:pPr>
  </w:style>
  <w:style w:type="character" w:styleId="CommentReference">
    <w:name w:val="annotation reference"/>
    <w:basedOn w:val="DefaultParagraphFont"/>
    <w:uiPriority w:val="99"/>
    <w:semiHidden/>
    <w:unhideWhenUsed/>
    <w:rsid w:val="00A82D20"/>
    <w:rPr>
      <w:sz w:val="16"/>
      <w:szCs w:val="16"/>
    </w:rPr>
  </w:style>
  <w:style w:type="paragraph" w:styleId="CommentText">
    <w:name w:val="annotation text"/>
    <w:basedOn w:val="Normal"/>
    <w:link w:val="CommentTextChar"/>
    <w:uiPriority w:val="99"/>
    <w:unhideWhenUsed/>
    <w:rsid w:val="00A82D20"/>
    <w:pPr>
      <w:spacing w:line="240" w:lineRule="auto"/>
    </w:pPr>
    <w:rPr>
      <w:sz w:val="20"/>
      <w:szCs w:val="20"/>
    </w:rPr>
  </w:style>
  <w:style w:type="character" w:customStyle="1" w:styleId="CommentTextChar">
    <w:name w:val="Comment Text Char"/>
    <w:basedOn w:val="DefaultParagraphFont"/>
    <w:link w:val="CommentText"/>
    <w:uiPriority w:val="99"/>
    <w:rsid w:val="00A82D20"/>
    <w:rPr>
      <w:sz w:val="20"/>
      <w:szCs w:val="20"/>
    </w:rPr>
  </w:style>
  <w:style w:type="paragraph" w:styleId="CommentSubject">
    <w:name w:val="annotation subject"/>
    <w:basedOn w:val="CommentText"/>
    <w:next w:val="CommentText"/>
    <w:link w:val="CommentSubjectChar"/>
    <w:uiPriority w:val="99"/>
    <w:semiHidden/>
    <w:unhideWhenUsed/>
    <w:rsid w:val="00A82D20"/>
    <w:rPr>
      <w:b/>
      <w:bCs/>
    </w:rPr>
  </w:style>
  <w:style w:type="character" w:customStyle="1" w:styleId="CommentSubjectChar">
    <w:name w:val="Comment Subject Char"/>
    <w:basedOn w:val="CommentTextChar"/>
    <w:link w:val="CommentSubject"/>
    <w:uiPriority w:val="99"/>
    <w:semiHidden/>
    <w:rsid w:val="00A82D20"/>
    <w:rPr>
      <w:b/>
      <w:bCs/>
      <w:sz w:val="20"/>
      <w:szCs w:val="20"/>
    </w:rPr>
  </w:style>
  <w:style w:type="paragraph" w:styleId="Header">
    <w:name w:val="header"/>
    <w:basedOn w:val="Normal"/>
    <w:link w:val="HeaderChar"/>
    <w:uiPriority w:val="99"/>
    <w:unhideWhenUsed/>
    <w:rsid w:val="00527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114"/>
  </w:style>
  <w:style w:type="character" w:styleId="LineNumber">
    <w:name w:val="line number"/>
    <w:basedOn w:val="DefaultParagraphFont"/>
    <w:uiPriority w:val="99"/>
    <w:semiHidden/>
    <w:unhideWhenUsed/>
    <w:rsid w:val="00527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SVwb1Tq0QTTpVwA6BlbGDOe0oQ==">CgMxLjAaJQoBMBIgCh4IB0IaCg9UaW1lcyBOZXcgUm9tYW4SB0d1bmdzdWgaJQoBMRIgCh4IB0IaCg9UaW1lcyBOZXcgUm9tYW4SB0d1bmdzdWgyCGguZ2pkZ3hzOAByITF5ei1wcFlYdjBubFVXRTJZZGFOT01rZDFIR214b2c2Ng==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4404</Words>
  <Characters>25105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Bartel, Savannah L</dc:creator>
  <cp:keywords/>
  <dc:description/>
  <cp:lastModifiedBy>Anderson, Riley Morgan</cp:lastModifiedBy>
  <cp:revision>2</cp:revision>
  <dcterms:created xsi:type="dcterms:W3CDTF">2025-02-24T18:48:00Z</dcterms:created>
  <dcterms:modified xsi:type="dcterms:W3CDTF">2025-02-24T18:48:00Z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id="Q0u81V2f"/&gt;&lt;style id="http://www.zotero.org/styles/nature" hasBibliography="1" bibliographyStyleHasBeenSet="1"/&gt;&lt;prefs&gt;&lt;pref name="fieldType" value="Field"/&gt;&lt;/prefs&gt;&lt;/data&gt;</vt:lpwstr>
  </property>
</Properties>
</file>