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 w:after="240"/>
        <w:ind w:left="720" w:hanging="720"/>
        <w:jc w:val="both"/>
        <w:tabs>
          <w:tab w:val="num" w:pos="720"/>
        </w:tabs>
        <w:rPr/>
      </w:pPr>
    </w:p>
    <w:p>
      <w:pPr>
        <w:pBdr/>
        <w:pStyle w:val="Normal"/>
        <w:numPr>
          <w:ilvl w:val="0"/>
          <w:numId w:val="19"/>
        </w:numPr>
        <w:spacing w:after="120"/>
        <w:ind/>
        <w:jc w:val="both"/>
        <w:tabs>
          <w:tab w:val="clear" w:pos="720"/>
          <w:tab w:val="num" w:pos="283.99999618530273"/>
        </w:tabs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OBJETIV</w:t>
      </w:r>
      <w:r>
        <w:rPr>
          <w:rFonts w:ascii="Arial" w:eastAsia="Arial" w:hAnsi="Arial" w:cs="Arial"/>
          <w:b/>
        </w:rPr>
        <w:t xml:space="preserve">O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DEL </w:t>
      </w:r>
      <w:r>
        <w:rPr>
          <w:rFonts w:ascii="Arial" w:eastAsia="Arial" w:hAnsi="Arial" w:cs="Arial"/>
          <w:b/>
        </w:rPr>
        <w:t xml:space="preserve">PROCEDIMIENTO </w:t>
      </w:r>
    </w:p>
    <w:p>
      <w:pPr>
        <w:pBdr/>
        <w:pStyle w:val="Normal"/>
        <w:spacing w:before="60" w:after="60"/>
        <w:ind w:left="28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Establecer </w:t>
      </w:r>
      <w:r>
        <w:rPr>
          <w:rFonts w:ascii="Arial" w:eastAsia="Arial" w:hAnsi="Arial" w:cs="Arial"/>
        </w:rPr>
        <w:t xml:space="preserve">los </w:t>
      </w:r>
      <w:r>
        <w:rPr>
          <w:rFonts w:ascii="Arial" w:eastAsia="Arial" w:hAnsi="Arial" w:cs="Arial"/>
        </w:rPr>
        <w:t xml:space="preserve">lineamientos </w:t>
      </w:r>
      <w:r>
        <w:rPr>
          <w:rFonts w:ascii="Arial" w:eastAsia="Arial" w:hAnsi="Arial" w:cs="Arial"/>
        </w:rPr>
        <w:t xml:space="preserve">para </w:t>
      </w:r>
      <w:r>
        <w:rPr>
          <w:rFonts w:ascii="Arial" w:eastAsia="Arial" w:hAnsi="Arial" w:cs="Arial"/>
        </w:rPr>
        <w:t xml:space="preserve">la </w:t>
      </w:r>
      <w:r>
        <w:rPr>
          <w:rFonts w:ascii="Arial" w:eastAsia="Arial" w:hAnsi="Arial" w:cs="Arial"/>
        </w:rPr>
        <w:t xml:space="preserve">identificación, </w:t>
      </w:r>
      <w:r>
        <w:rPr>
          <w:rFonts w:ascii="Arial" w:eastAsia="Arial" w:hAnsi="Arial" w:cs="Arial"/>
        </w:rPr>
        <w:t xml:space="preserve">documentación, </w:t>
      </w:r>
      <w:r>
        <w:rPr>
          <w:rFonts w:ascii="Arial" w:eastAsia="Arial" w:hAnsi="Arial" w:cs="Arial"/>
        </w:rPr>
        <w:t xml:space="preserve">análisis </w:t>
      </w:r>
      <w:r>
        <w:rPr>
          <w:rFonts w:ascii="Arial" w:eastAsia="Arial" w:hAnsi="Arial" w:cs="Arial"/>
        </w:rPr>
        <w:t xml:space="preserve">y </w:t>
      </w:r>
      <w:r>
        <w:rPr>
          <w:rFonts w:ascii="Arial" w:eastAsia="Arial" w:hAnsi="Arial" w:cs="Arial"/>
        </w:rPr>
        <w:t xml:space="preserve">evaluación </w:t>
      </w:r>
      <w:r>
        <w:rPr>
          <w:rFonts w:ascii="Arial" w:eastAsia="Arial" w:hAnsi="Arial" w:cs="Arial"/>
        </w:rPr>
        <w:t xml:space="preserve">de </w:t>
      </w:r>
      <w:r>
        <w:rPr>
          <w:rFonts w:ascii="Arial" w:eastAsia="Arial" w:hAnsi="Arial" w:cs="Arial"/>
        </w:rPr>
        <w:t xml:space="preserve">las </w:t>
      </w:r>
      <w:r>
        <w:rPr>
          <w:rFonts w:ascii="Arial" w:eastAsia="Arial" w:hAnsi="Arial" w:cs="Arial"/>
        </w:rPr>
        <w:t xml:space="preserve">no </w:t>
      </w:r>
      <w:r>
        <w:rPr>
          <w:rFonts w:ascii="Arial" w:eastAsia="Arial" w:hAnsi="Arial" w:cs="Arial"/>
        </w:rPr>
        <w:t xml:space="preserve">conformidades </w:t>
      </w:r>
      <w:r>
        <w:rPr>
          <w:rFonts w:ascii="Arial" w:eastAsia="Arial" w:hAnsi="Arial" w:cs="Arial"/>
        </w:rPr>
        <w:t xml:space="preserve">para </w:t>
      </w:r>
      <w:r>
        <w:rPr>
          <w:rFonts w:ascii="Arial" w:eastAsia="Arial" w:hAnsi="Arial" w:cs="Arial"/>
        </w:rPr>
        <w:t xml:space="preserve">determinar </w:t>
      </w:r>
      <w:r>
        <w:rPr>
          <w:rFonts w:ascii="Arial" w:eastAsia="Arial" w:hAnsi="Arial" w:cs="Arial"/>
        </w:rPr>
        <w:t xml:space="preserve">las </w:t>
      </w:r>
      <w:r>
        <w:rPr>
          <w:rFonts w:ascii="Arial" w:eastAsia="Arial" w:hAnsi="Arial" w:cs="Arial"/>
        </w:rPr>
        <w:t xml:space="preserve">acciones </w:t>
      </w:r>
      <w:r>
        <w:rPr>
          <w:rFonts w:ascii="Arial" w:eastAsia="Arial" w:hAnsi="Arial" w:cs="Arial"/>
        </w:rPr>
        <w:t xml:space="preserve">necesarias </w:t>
      </w:r>
      <w:r>
        <w:rPr>
          <w:rFonts w:ascii="Arial" w:eastAsia="Arial" w:hAnsi="Arial" w:cs="Arial"/>
        </w:rPr>
        <w:t xml:space="preserve">para </w:t>
      </w:r>
      <w:r>
        <w:rPr>
          <w:rFonts w:ascii="Arial" w:eastAsia="Arial" w:hAnsi="Arial" w:cs="Arial"/>
        </w:rPr>
        <w:t xml:space="preserve">eliminar </w:t>
      </w:r>
      <w:r>
        <w:rPr>
          <w:rFonts w:ascii="Arial" w:eastAsia="Arial" w:hAnsi="Arial" w:cs="Arial"/>
        </w:rPr>
        <w:t xml:space="preserve">la </w:t>
      </w:r>
      <w:r>
        <w:rPr>
          <w:rFonts w:ascii="Arial" w:eastAsia="Arial" w:hAnsi="Arial" w:cs="Arial"/>
        </w:rPr>
        <w:t xml:space="preserve">causa </w:t>
      </w:r>
      <w:r>
        <w:rPr>
          <w:rFonts w:ascii="Arial" w:eastAsia="Arial" w:hAnsi="Arial" w:cs="Arial"/>
        </w:rPr>
        <w:t xml:space="preserve">de </w:t>
      </w:r>
      <w:r>
        <w:rPr>
          <w:rFonts w:ascii="Arial" w:eastAsia="Arial" w:hAnsi="Arial" w:cs="Arial"/>
        </w:rPr>
        <w:t xml:space="preserve">esta </w:t>
      </w: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</w:rPr>
        <w:t xml:space="preserve">fin </w:t>
      </w:r>
      <w:r>
        <w:rPr>
          <w:rFonts w:ascii="Arial" w:eastAsia="Arial" w:hAnsi="Arial" w:cs="Arial"/>
        </w:rPr>
        <w:t xml:space="preserve">de </w:t>
      </w:r>
      <w:r>
        <w:rPr>
          <w:rFonts w:ascii="Arial" w:eastAsia="Arial" w:hAnsi="Arial" w:cs="Arial"/>
        </w:rPr>
        <w:t xml:space="preserve">establecer </w:t>
      </w:r>
      <w:r>
        <w:rPr>
          <w:rFonts w:ascii="Arial" w:eastAsia="Arial" w:hAnsi="Arial" w:cs="Arial"/>
        </w:rPr>
        <w:t xml:space="preserve">la </w:t>
      </w:r>
      <w:r>
        <w:rPr>
          <w:rFonts w:ascii="Arial" w:eastAsia="Arial" w:hAnsi="Arial" w:cs="Arial"/>
        </w:rPr>
        <w:t xml:space="preserve">mejora </w:t>
      </w:r>
      <w:r>
        <w:rPr>
          <w:rFonts w:ascii="Arial" w:eastAsia="Arial" w:hAnsi="Arial" w:cs="Arial"/>
        </w:rPr>
        <w:t xml:space="preserve">continua</w:t>
      </w:r>
      <w:r>
        <w:rPr>
          <w:rFonts w:ascii="Arial" w:eastAsia="Arial" w:hAnsi="Arial" w:cs="Arial"/>
        </w:rPr>
        <w:t xml:space="preserve">.</w:t>
      </w:r>
    </w:p>
    <w:p>
      <w:pPr>
        <w:pBdr/>
        <w:pStyle w:val="Normal"/>
        <w:numPr>
          <w:ilvl w:val="0"/>
          <w:numId w:val="19"/>
        </w:numPr>
        <w:spacing w:after="120"/>
        <w:ind/>
        <w:jc w:val="both"/>
        <w:tabs>
          <w:tab w:val="clear" w:pos="720"/>
          <w:tab w:val="num" w:pos="283.99999618530273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ALCANCE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DEL </w:t>
      </w:r>
      <w:r>
        <w:rPr>
          <w:rFonts w:ascii="Arial" w:eastAsia="Arial" w:hAnsi="Arial" w:cs="Arial"/>
          <w:b/>
        </w:rPr>
        <w:t xml:space="preserve">PROCEDIMIENTO</w:t>
      </w:r>
    </w:p>
    <w:p>
      <w:pPr>
        <w:pBdr/>
        <w:pStyle w:val="Normal"/>
        <w:spacing w:after="120"/>
        <w:ind w:left="28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Aplica </w:t>
      </w:r>
      <w:r>
        <w:rPr>
          <w:rFonts w:ascii="Arial" w:eastAsia="Arial" w:hAnsi="Arial" w:cs="Arial"/>
        </w:rPr>
        <w:t xml:space="preserve">para </w:t>
      </w:r>
      <w:r>
        <w:rPr>
          <w:rFonts w:ascii="Arial" w:eastAsia="Arial" w:hAnsi="Arial" w:cs="Arial"/>
        </w:rPr>
        <w:t xml:space="preserve">todos </w:t>
      </w:r>
      <w:r>
        <w:rPr>
          <w:rFonts w:ascii="Arial" w:eastAsia="Arial" w:hAnsi="Arial" w:cs="Arial"/>
        </w:rPr>
        <w:t xml:space="preserve">los </w:t>
      </w:r>
      <w:r>
        <w:rPr>
          <w:rFonts w:ascii="Arial" w:eastAsia="Arial" w:hAnsi="Arial" w:cs="Arial"/>
        </w:rPr>
        <w:t xml:space="preserve">procesos </w:t>
      </w:r>
      <w:r>
        <w:rPr>
          <w:rFonts w:ascii="Arial" w:eastAsia="Arial" w:hAnsi="Arial" w:cs="Arial"/>
        </w:rPr>
        <w:t xml:space="preserve">y </w:t>
      </w:r>
      <w:r>
        <w:rPr>
          <w:rFonts w:ascii="Arial" w:eastAsia="Arial" w:hAnsi="Arial" w:cs="Arial"/>
        </w:rPr>
        <w:t xml:space="preserve">para </w:t>
      </w:r>
      <w:r>
        <w:rPr>
          <w:rFonts w:ascii="Arial" w:eastAsia="Arial" w:hAnsi="Arial" w:cs="Arial"/>
        </w:rPr>
        <w:t xml:space="preserve">todas </w:t>
      </w:r>
      <w:r>
        <w:rPr>
          <w:rFonts w:ascii="Arial" w:eastAsia="Arial" w:hAnsi="Arial" w:cs="Arial"/>
        </w:rPr>
        <w:t xml:space="preserve">las </w:t>
      </w:r>
      <w:r>
        <w:rPr>
          <w:rFonts w:ascii="Arial" w:eastAsia="Arial" w:hAnsi="Arial" w:cs="Arial"/>
        </w:rPr>
        <w:t xml:space="preserve">áreas</w:t>
      </w:r>
      <w:r>
        <w:rPr>
          <w:rFonts w:ascii="Arial" w:eastAsia="Arial" w:hAnsi="Arial" w:cs="Arial"/>
        </w:rPr>
        <w:t xml:space="preserve"> de </w:t>
      </w:r>
      <w:r>
        <w:rPr>
          <w:rFonts w:ascii="Arial" w:eastAsia="Arial" w:hAnsi="Arial" w:cs="Arial"/>
        </w:rPr>
        <w:t xml:space="preserve">la </w:t>
      </w:r>
      <w:r>
        <w:rPr>
          <w:rFonts w:ascii="Arial" w:eastAsia="Arial" w:hAnsi="Arial" w:cs="Arial"/>
        </w:rPr>
        <w:t xml:space="preserve">organización.</w:t>
      </w:r>
      <w:r>
        <w:rPr>
          <w:rFonts w:ascii="Arial" w:eastAsia="Arial" w:hAnsi="Arial" w:cs="Arial"/>
        </w:rPr>
        <w:t xml:space="preserve"> </w:t>
      </w:r>
    </w:p>
    <w:p>
      <w:pPr>
        <w:pBdr/>
        <w:pStyle w:val="Normal"/>
        <w:numPr>
          <w:ilvl w:val="0"/>
          <w:numId w:val="19"/>
        </w:numPr>
        <w:spacing w:after="120"/>
        <w:ind/>
        <w:jc w:val="both"/>
        <w:tabs>
          <w:tab w:val="clear" w:pos="720"/>
          <w:tab w:val="num" w:pos="283.99999618530273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DEFINICIONES</w:t>
      </w:r>
      <w:r>
        <w:rPr>
          <w:rFonts w:ascii="Arial" w:eastAsia="Arial" w:hAnsi="Arial" w:cs="Arial"/>
          <w:b/>
        </w:rPr>
        <w:t xml:space="preserve"> </w:t>
      </w:r>
    </w:p>
    <w:p>
      <w:pPr>
        <w:pBdr>
          <w:top w:val="nil"/>
          <w:left w:val="nil"/>
          <w:bottom w:val="nil"/>
          <w:right w:val="nil"/>
          <w:between w:val="nil"/>
        </w:pBdr>
        <w:pStyle w:val="List Paragraph"/>
        <w:numPr>
          <w:ilvl w:val="0"/>
          <w:numId w:val="8"/>
        </w:numPr>
        <w:spacing w:before="60" w:after="60" w:line="276" w:lineRule="auto"/>
        <w:ind w:left="709" w:right="4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Acción </w:t>
      </w:r>
      <w:r>
        <w:rPr>
          <w:rFonts w:ascii="Arial" w:eastAsia="Arial" w:hAnsi="Arial" w:cs="Arial"/>
          <w:b/>
        </w:rPr>
        <w:t xml:space="preserve">correctiva:</w:t>
      </w:r>
      <w:r>
        <w:rPr>
          <w:rFonts w:ascii="Arial" w:eastAsia="Arial" w:hAnsi="Arial" w:cs="Arial"/>
        </w:rPr>
        <w:t xml:space="preserve"> Las </w:t>
      </w:r>
      <w:r>
        <w:rPr>
          <w:rFonts w:ascii="Arial" w:eastAsia="Arial" w:hAnsi="Arial" w:cs="Arial"/>
        </w:rPr>
        <w:t xml:space="preserve">actividades </w:t>
      </w:r>
      <w:r>
        <w:rPr>
          <w:rFonts w:ascii="Arial" w:eastAsia="Arial" w:hAnsi="Arial" w:cs="Arial"/>
        </w:rPr>
        <w:t xml:space="preserve">que </w:t>
      </w:r>
      <w:r>
        <w:rPr>
          <w:rFonts w:ascii="Arial" w:eastAsia="Arial" w:hAnsi="Arial" w:cs="Arial"/>
        </w:rPr>
        <w:t xml:space="preserve">son </w:t>
      </w:r>
      <w:r>
        <w:rPr>
          <w:rFonts w:ascii="Arial" w:eastAsia="Arial" w:hAnsi="Arial" w:cs="Arial"/>
        </w:rPr>
        <w:t xml:space="preserve">planeadas </w:t>
      </w:r>
      <w:r>
        <w:rPr>
          <w:rFonts w:ascii="Arial" w:eastAsia="Arial" w:hAnsi="Arial" w:cs="Arial"/>
        </w:rPr>
        <w:t xml:space="preserve">y </w:t>
      </w:r>
      <w:r>
        <w:rPr>
          <w:rFonts w:ascii="Arial" w:eastAsia="Arial" w:hAnsi="Arial" w:cs="Arial"/>
        </w:rPr>
        <w:t xml:space="preserve">ejecutadas, </w:t>
      </w:r>
      <w:r>
        <w:rPr>
          <w:rFonts w:ascii="Arial" w:eastAsia="Arial" w:hAnsi="Arial" w:cs="Arial"/>
        </w:rPr>
        <w:t xml:space="preserve">con </w:t>
      </w:r>
      <w:r>
        <w:rPr>
          <w:rFonts w:ascii="Arial" w:eastAsia="Arial" w:hAnsi="Arial" w:cs="Arial"/>
        </w:rPr>
        <w:t xml:space="preserve">el </w:t>
      </w:r>
      <w:r>
        <w:rPr>
          <w:rFonts w:ascii="Arial" w:eastAsia="Arial" w:hAnsi="Arial" w:cs="Arial"/>
        </w:rPr>
        <w:t xml:space="preserve">fin </w:t>
      </w:r>
      <w:r>
        <w:rPr>
          <w:rFonts w:ascii="Arial" w:eastAsia="Arial" w:hAnsi="Arial" w:cs="Arial"/>
        </w:rPr>
        <w:t xml:space="preserve">de </w:t>
      </w:r>
      <w:r>
        <w:rPr>
          <w:rFonts w:ascii="Arial" w:eastAsia="Arial" w:hAnsi="Arial" w:cs="Arial"/>
        </w:rPr>
        <w:t xml:space="preserve">eliminar </w:t>
      </w:r>
      <w:r>
        <w:rPr>
          <w:rFonts w:ascii="Arial" w:eastAsia="Arial" w:hAnsi="Arial" w:cs="Arial"/>
        </w:rPr>
        <w:t xml:space="preserve">la </w:t>
      </w:r>
      <w:r>
        <w:rPr>
          <w:rFonts w:ascii="Arial" w:eastAsia="Arial" w:hAnsi="Arial" w:cs="Arial"/>
        </w:rPr>
        <w:t xml:space="preserve">causa </w:t>
      </w:r>
      <w:r>
        <w:rPr>
          <w:rFonts w:ascii="Arial" w:eastAsia="Arial" w:hAnsi="Arial" w:cs="Arial"/>
        </w:rPr>
        <w:t xml:space="preserve">de </w:t>
      </w:r>
      <w:r>
        <w:rPr>
          <w:rFonts w:ascii="Arial" w:eastAsia="Arial" w:hAnsi="Arial" w:cs="Arial"/>
        </w:rPr>
        <w:t xml:space="preserve">una </w:t>
      </w:r>
      <w:r>
        <w:rPr>
          <w:rFonts w:ascii="Arial" w:eastAsia="Arial" w:hAnsi="Arial" w:cs="Arial"/>
        </w:rPr>
        <w:t xml:space="preserve">desviación </w:t>
      </w:r>
      <w:r>
        <w:rPr>
          <w:rFonts w:ascii="Arial" w:eastAsia="Arial" w:hAnsi="Arial" w:cs="Arial"/>
        </w:rPr>
        <w:t xml:space="preserve">o </w:t>
      </w:r>
      <w:r>
        <w:rPr>
          <w:rFonts w:ascii="Arial" w:eastAsia="Arial" w:hAnsi="Arial" w:cs="Arial"/>
        </w:rPr>
        <w:t xml:space="preserve">no </w:t>
      </w:r>
      <w:r>
        <w:rPr>
          <w:rFonts w:ascii="Arial" w:eastAsia="Arial" w:hAnsi="Arial" w:cs="Arial"/>
        </w:rPr>
        <w:t xml:space="preserve">conformidad.</w:t>
      </w:r>
    </w:p>
    <w:p>
      <w:pPr>
        <w:pBdr>
          <w:top w:val="nil"/>
          <w:left w:val="nil"/>
          <w:bottom w:val="nil"/>
          <w:right w:val="nil"/>
          <w:between w:val="nil"/>
        </w:pBdr>
        <w:pStyle w:val="List Paragraph"/>
        <w:numPr>
          <w:ilvl w:val="0"/>
          <w:numId w:val="8"/>
        </w:numPr>
        <w:spacing w:before="60" w:after="60" w:line="276" w:lineRule="auto"/>
        <w:ind w:left="709" w:right="4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Causa </w:t>
      </w:r>
      <w:r>
        <w:rPr>
          <w:rFonts w:ascii="Arial" w:eastAsia="Arial" w:hAnsi="Arial" w:cs="Arial"/>
          <w:b/>
        </w:rPr>
        <w:t xml:space="preserve">raíz: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Acción </w:t>
      </w:r>
      <w:r>
        <w:rPr>
          <w:rFonts w:ascii="Arial" w:eastAsia="Arial" w:hAnsi="Arial" w:cs="Arial"/>
        </w:rPr>
        <w:t xml:space="preserve">o </w:t>
      </w:r>
      <w:r>
        <w:rPr>
          <w:rFonts w:ascii="Arial" w:eastAsia="Arial" w:hAnsi="Arial" w:cs="Arial"/>
        </w:rPr>
        <w:t xml:space="preserve">serie </w:t>
      </w:r>
      <w:r>
        <w:rPr>
          <w:rFonts w:ascii="Arial" w:eastAsia="Arial" w:hAnsi="Arial" w:cs="Arial"/>
        </w:rPr>
        <w:t xml:space="preserve">de </w:t>
      </w:r>
      <w:r>
        <w:rPr>
          <w:rFonts w:ascii="Arial" w:eastAsia="Arial" w:hAnsi="Arial" w:cs="Arial"/>
        </w:rPr>
        <w:t xml:space="preserve">acciones </w:t>
      </w:r>
      <w:r>
        <w:rPr>
          <w:rFonts w:ascii="Arial" w:eastAsia="Arial" w:hAnsi="Arial" w:cs="Arial"/>
        </w:rPr>
        <w:t xml:space="preserve">que </w:t>
      </w:r>
      <w:r>
        <w:rPr>
          <w:rFonts w:ascii="Arial" w:eastAsia="Arial" w:hAnsi="Arial" w:cs="Arial"/>
        </w:rPr>
        <w:t xml:space="preserve">provocan </w:t>
      </w:r>
      <w:r>
        <w:rPr>
          <w:rFonts w:ascii="Arial" w:eastAsia="Arial" w:hAnsi="Arial" w:cs="Arial"/>
        </w:rPr>
        <w:t xml:space="preserve">no </w:t>
      </w:r>
      <w:r>
        <w:rPr>
          <w:rFonts w:ascii="Arial" w:eastAsia="Arial" w:hAnsi="Arial" w:cs="Arial"/>
        </w:rPr>
        <w:t xml:space="preserve">conformidad. </w:t>
      </w:r>
    </w:p>
    <w:p>
      <w:pPr>
        <w:pBdr>
          <w:top w:val="nil"/>
          <w:left w:val="nil"/>
          <w:bottom w:val="nil"/>
          <w:right w:val="nil"/>
          <w:between w:val="nil"/>
        </w:pBdr>
        <w:pStyle w:val="List Paragraph"/>
        <w:numPr>
          <w:ilvl w:val="0"/>
          <w:numId w:val="8"/>
        </w:numPr>
        <w:spacing w:before="60" w:after="60" w:line="276" w:lineRule="auto"/>
        <w:ind w:left="709" w:right="4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 xml:space="preserve">Método </w:t>
      </w:r>
      <w:r>
        <w:rPr>
          <w:rFonts w:ascii="Arial" w:eastAsia="Arial" w:hAnsi="Arial" w:cs="Arial"/>
          <w:b/>
          <w:bCs/>
        </w:rPr>
        <w:t xml:space="preserve">Ishikawa</w:t>
      </w:r>
      <w:r>
        <w:rPr>
          <w:rFonts w:ascii="Arial" w:eastAsia="Arial" w:hAnsi="Arial" w:cs="Arial"/>
        </w:rPr>
        <w:t xml:space="preserve">: </w:t>
      </w:r>
      <w:r>
        <w:rPr>
          <w:rFonts w:ascii="Arial" w:eastAsia="Arial" w:hAnsi="Arial" w:cs="Arial"/>
        </w:rPr>
        <w:t xml:space="preserve">Método </w:t>
      </w:r>
      <w:r>
        <w:rPr>
          <w:rFonts w:ascii="Arial" w:eastAsia="Arial" w:hAnsi="Arial" w:cs="Arial"/>
        </w:rPr>
        <w:t xml:space="preserve">utilizado </w:t>
      </w:r>
      <w:r>
        <w:rPr>
          <w:rFonts w:ascii="Arial" w:eastAsia="Arial" w:hAnsi="Arial" w:cs="Arial"/>
        </w:rPr>
        <w:t xml:space="preserve">para </w:t>
      </w:r>
      <w:r>
        <w:rPr>
          <w:rFonts w:ascii="Arial" w:eastAsia="Arial" w:hAnsi="Arial" w:cs="Arial"/>
        </w:rPr>
        <w:t xml:space="preserve">la </w:t>
      </w:r>
      <w:r>
        <w:rPr>
          <w:rFonts w:ascii="Arial" w:eastAsia="Arial" w:hAnsi="Arial" w:cs="Arial"/>
        </w:rPr>
        <w:t xml:space="preserve">identificación </w:t>
      </w:r>
      <w:r>
        <w:rPr>
          <w:rFonts w:ascii="Arial" w:eastAsia="Arial" w:hAnsi="Arial" w:cs="Arial"/>
        </w:rPr>
        <w:t xml:space="preserve">de </w:t>
      </w:r>
      <w:r>
        <w:rPr>
          <w:rFonts w:ascii="Arial" w:eastAsia="Arial" w:hAnsi="Arial" w:cs="Arial"/>
        </w:rPr>
        <w:t xml:space="preserve">Causa </w:t>
      </w:r>
      <w:r>
        <w:rPr>
          <w:rFonts w:ascii="Arial" w:eastAsia="Arial" w:hAnsi="Arial" w:cs="Arial"/>
        </w:rPr>
        <w:t xml:space="preserve">Raíz </w:t>
      </w:r>
      <w:r>
        <w:rPr>
          <w:rFonts w:ascii="Arial" w:eastAsia="Arial" w:hAnsi="Arial" w:cs="Arial"/>
        </w:rPr>
        <w:t xml:space="preserve">(diagrama </w:t>
      </w:r>
      <w:r>
        <w:rPr>
          <w:rFonts w:ascii="Arial" w:eastAsia="Arial" w:hAnsi="Arial" w:cs="Arial"/>
        </w:rPr>
        <w:t xml:space="preserve">de </w:t>
      </w:r>
      <w:r>
        <w:rPr>
          <w:rFonts w:ascii="Arial" w:eastAsia="Arial" w:hAnsi="Arial" w:cs="Arial"/>
        </w:rPr>
        <w:t xml:space="preserve">causa </w:t>
      </w:r>
      <w:r>
        <w:rPr>
          <w:rFonts w:ascii="Arial" w:eastAsia="Arial" w:hAnsi="Arial" w:cs="Arial"/>
        </w:rPr>
        <w:t xml:space="preserve">efecto </w:t>
      </w:r>
      <w:r>
        <w:rPr>
          <w:rFonts w:ascii="Arial" w:eastAsia="Arial" w:hAnsi="Arial" w:cs="Arial"/>
        </w:rPr>
        <w:t xml:space="preserve">o </w:t>
      </w:r>
      <w:r>
        <w:rPr>
          <w:rFonts w:ascii="Arial" w:eastAsia="Arial" w:hAnsi="Arial" w:cs="Arial"/>
        </w:rPr>
        <w:t xml:space="preserve">de </w:t>
      </w:r>
      <w:r>
        <w:rPr>
          <w:rFonts w:ascii="Arial" w:eastAsia="Arial" w:hAnsi="Arial" w:cs="Arial"/>
        </w:rPr>
        <w:t xml:space="preserve">espina </w:t>
      </w:r>
      <w:r>
        <w:rPr>
          <w:rFonts w:ascii="Arial" w:eastAsia="Arial" w:hAnsi="Arial" w:cs="Arial"/>
        </w:rPr>
        <w:t xml:space="preserve">de </w:t>
      </w:r>
      <w:r>
        <w:rPr>
          <w:rFonts w:ascii="Arial" w:eastAsia="Arial" w:hAnsi="Arial" w:cs="Arial"/>
        </w:rPr>
        <w:t xml:space="preserve">pez).</w:t>
      </w:r>
    </w:p>
    <w:p>
      <w:pPr>
        <w:pBdr>
          <w:top w:val="nil"/>
          <w:left w:val="nil"/>
          <w:bottom w:val="nil"/>
          <w:right w:val="nil"/>
          <w:between w:val="nil"/>
        </w:pBdr>
        <w:pStyle w:val="List Paragraph"/>
        <w:numPr>
          <w:ilvl w:val="0"/>
          <w:numId w:val="8"/>
        </w:numPr>
        <w:spacing w:before="60" w:after="60" w:line="276" w:lineRule="auto"/>
        <w:ind w:left="709" w:right="4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5 </w:t>
      </w:r>
      <w:r>
        <w:rPr>
          <w:rFonts w:ascii="Arial" w:eastAsia="Arial" w:hAnsi="Arial" w:cs="Arial"/>
          <w:b/>
        </w:rPr>
        <w:t xml:space="preserve">Por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Q</w:t>
      </w:r>
      <w:r>
        <w:rPr>
          <w:rFonts w:ascii="Arial" w:eastAsia="Arial" w:hAnsi="Arial" w:cs="Arial"/>
          <w:b/>
        </w:rPr>
        <w:t xml:space="preserve">ué’s</w:t>
      </w:r>
      <w:r>
        <w:rPr>
          <w:rFonts w:ascii="Arial" w:eastAsia="Arial" w:hAnsi="Arial" w:cs="Arial"/>
          <w:b/>
        </w:rPr>
        <w:t xml:space="preserve">: </w:t>
      </w:r>
      <w:r>
        <w:rPr>
          <w:rFonts w:ascii="Arial" w:eastAsia="Arial" w:hAnsi="Arial" w:cs="Arial"/>
        </w:rPr>
        <w:t xml:space="preserve">Método </w:t>
      </w:r>
      <w:r>
        <w:rPr>
          <w:rFonts w:ascii="Arial" w:eastAsia="Arial" w:hAnsi="Arial" w:cs="Arial"/>
        </w:rPr>
        <w:t xml:space="preserve">basado </w:t>
      </w:r>
      <w:r>
        <w:rPr>
          <w:rFonts w:ascii="Arial" w:eastAsia="Arial" w:hAnsi="Arial" w:cs="Arial"/>
        </w:rPr>
        <w:t xml:space="preserve">en </w:t>
      </w:r>
      <w:r>
        <w:rPr>
          <w:rFonts w:ascii="Arial" w:eastAsia="Arial" w:hAnsi="Arial" w:cs="Arial"/>
        </w:rPr>
        <w:t xml:space="preserve">realizar </w:t>
      </w:r>
      <w:r>
        <w:rPr>
          <w:rFonts w:ascii="Arial" w:eastAsia="Arial" w:hAnsi="Arial" w:cs="Arial"/>
        </w:rPr>
        <w:t xml:space="preserve">preguntas </w:t>
      </w:r>
      <w:r>
        <w:rPr>
          <w:rFonts w:ascii="Arial" w:eastAsia="Arial" w:hAnsi="Arial" w:cs="Arial"/>
        </w:rPr>
        <w:t xml:space="preserve">encadenadas </w:t>
      </w:r>
      <w:r>
        <w:rPr>
          <w:rFonts w:ascii="Arial" w:eastAsia="Arial" w:hAnsi="Arial" w:cs="Arial"/>
        </w:rPr>
        <w:t xml:space="preserve">para </w:t>
      </w:r>
      <w:r>
        <w:rPr>
          <w:rFonts w:ascii="Arial" w:eastAsia="Arial" w:hAnsi="Arial" w:cs="Arial"/>
        </w:rPr>
        <w:t xml:space="preserve">explorar </w:t>
      </w:r>
      <w:r>
        <w:rPr>
          <w:rFonts w:ascii="Arial" w:eastAsia="Arial" w:hAnsi="Arial" w:cs="Arial"/>
        </w:rPr>
        <w:t xml:space="preserve">las </w:t>
      </w:r>
      <w:r>
        <w:rPr>
          <w:rFonts w:ascii="Arial" w:eastAsia="Arial" w:hAnsi="Arial" w:cs="Arial"/>
        </w:rPr>
        <w:t xml:space="preserve">relaciones </w:t>
      </w:r>
      <w:r>
        <w:rPr>
          <w:rFonts w:ascii="Arial" w:eastAsia="Arial" w:hAnsi="Arial" w:cs="Arial"/>
        </w:rPr>
        <w:t xml:space="preserve">de </w:t>
      </w:r>
      <w:r>
        <w:rPr>
          <w:rFonts w:ascii="Arial" w:eastAsia="Arial" w:hAnsi="Arial" w:cs="Arial"/>
        </w:rPr>
        <w:t xml:space="preserve">causa-efecto </w:t>
      </w:r>
      <w:r>
        <w:rPr>
          <w:rFonts w:ascii="Arial" w:eastAsia="Arial" w:hAnsi="Arial" w:cs="Arial"/>
        </w:rPr>
        <w:t xml:space="preserve">que </w:t>
      </w:r>
      <w:r>
        <w:rPr>
          <w:rFonts w:ascii="Arial" w:eastAsia="Arial" w:hAnsi="Arial" w:cs="Arial"/>
        </w:rPr>
        <w:t xml:space="preserve">generan </w:t>
      </w:r>
      <w:r>
        <w:rPr>
          <w:rFonts w:ascii="Arial" w:eastAsia="Arial" w:hAnsi="Arial" w:cs="Arial"/>
        </w:rPr>
        <w:t xml:space="preserve">un </w:t>
      </w:r>
      <w:r>
        <w:rPr>
          <w:rFonts w:ascii="Arial" w:eastAsia="Arial" w:hAnsi="Arial" w:cs="Arial"/>
        </w:rPr>
        <w:t xml:space="preserve">problema </w:t>
      </w:r>
      <w:r>
        <w:rPr>
          <w:rFonts w:ascii="Arial" w:eastAsia="Arial" w:hAnsi="Arial" w:cs="Arial"/>
        </w:rPr>
        <w:t xml:space="preserve">en </w:t>
      </w:r>
      <w:r>
        <w:rPr>
          <w:rFonts w:ascii="Arial" w:eastAsia="Arial" w:hAnsi="Arial" w:cs="Arial"/>
        </w:rPr>
        <w:t xml:space="preserve">particular. </w:t>
      </w:r>
      <w:r>
        <w:rPr>
          <w:rFonts w:ascii="Arial" w:eastAsia="Arial" w:hAnsi="Arial" w:cs="Arial"/>
        </w:rPr>
        <w:t xml:space="preserve">El </w:t>
      </w:r>
      <w:r>
        <w:rPr>
          <w:rFonts w:ascii="Arial" w:eastAsia="Arial" w:hAnsi="Arial" w:cs="Arial"/>
        </w:rPr>
        <w:t xml:space="preserve">objetivo </w:t>
      </w:r>
      <w:r>
        <w:rPr>
          <w:rFonts w:ascii="Arial" w:eastAsia="Arial" w:hAnsi="Arial" w:cs="Arial"/>
        </w:rPr>
        <w:t xml:space="preserve">final </w:t>
      </w:r>
      <w:r>
        <w:rPr>
          <w:rFonts w:ascii="Arial" w:eastAsia="Arial" w:hAnsi="Arial" w:cs="Arial"/>
        </w:rPr>
        <w:t xml:space="preserve">de </w:t>
      </w:r>
      <w:r>
        <w:rPr>
          <w:rFonts w:ascii="Arial" w:eastAsia="Arial" w:hAnsi="Arial" w:cs="Arial"/>
        </w:rPr>
        <w:t xml:space="preserve">los </w:t>
      </w:r>
      <w:r>
        <w:rPr>
          <w:rFonts w:ascii="Arial" w:eastAsia="Arial" w:hAnsi="Arial" w:cs="Arial"/>
        </w:rPr>
        <w:t xml:space="preserve">5 </w:t>
      </w:r>
      <w:r>
        <w:rPr>
          <w:rFonts w:ascii="Arial" w:eastAsia="Arial" w:hAnsi="Arial" w:cs="Arial"/>
        </w:rPr>
        <w:t xml:space="preserve">porqué </w:t>
      </w:r>
      <w:r>
        <w:rPr>
          <w:rFonts w:ascii="Arial" w:eastAsia="Arial" w:hAnsi="Arial" w:cs="Arial"/>
        </w:rPr>
        <w:t xml:space="preserve">es </w:t>
      </w:r>
      <w:r>
        <w:rPr>
          <w:rFonts w:ascii="Arial" w:eastAsia="Arial" w:hAnsi="Arial" w:cs="Arial"/>
        </w:rPr>
        <w:t xml:space="preserve">determinar </w:t>
      </w:r>
      <w:r>
        <w:rPr>
          <w:rFonts w:ascii="Arial" w:eastAsia="Arial" w:hAnsi="Arial" w:cs="Arial"/>
        </w:rPr>
        <w:t xml:space="preserve">la </w:t>
      </w:r>
      <w:r>
        <w:rPr>
          <w:rFonts w:ascii="Arial" w:eastAsia="Arial" w:hAnsi="Arial" w:cs="Arial"/>
        </w:rPr>
        <w:t xml:space="preserve">causa </w:t>
      </w:r>
      <w:r>
        <w:rPr>
          <w:rFonts w:ascii="Arial" w:eastAsia="Arial" w:hAnsi="Arial" w:cs="Arial"/>
        </w:rPr>
        <w:t xml:space="preserve">raíz </w:t>
      </w:r>
      <w:r>
        <w:rPr>
          <w:rFonts w:ascii="Arial" w:eastAsia="Arial" w:hAnsi="Arial" w:cs="Arial"/>
        </w:rPr>
        <w:t xml:space="preserve">de </w:t>
      </w:r>
      <w:r>
        <w:rPr>
          <w:rFonts w:ascii="Arial" w:eastAsia="Arial" w:hAnsi="Arial" w:cs="Arial"/>
        </w:rPr>
        <w:t xml:space="preserve">un </w:t>
      </w:r>
      <w:r>
        <w:rPr>
          <w:rFonts w:ascii="Arial" w:eastAsia="Arial" w:hAnsi="Arial" w:cs="Arial"/>
        </w:rPr>
        <w:t xml:space="preserve">defecto </w:t>
      </w:r>
      <w:r>
        <w:rPr>
          <w:rFonts w:ascii="Arial" w:eastAsia="Arial" w:hAnsi="Arial" w:cs="Arial"/>
        </w:rPr>
        <w:t xml:space="preserve">o </w:t>
      </w:r>
      <w:r>
        <w:rPr>
          <w:rFonts w:ascii="Arial" w:eastAsia="Arial" w:hAnsi="Arial" w:cs="Arial"/>
        </w:rPr>
        <w:t xml:space="preserve">problema.</w:t>
      </w:r>
    </w:p>
    <w:p>
      <w:pPr>
        <w:pBdr>
          <w:top w:val="nil"/>
          <w:left w:val="nil"/>
          <w:bottom w:val="nil"/>
          <w:right w:val="nil"/>
          <w:between w:val="nil"/>
        </w:pBdr>
        <w:pStyle w:val="List Paragraph"/>
        <w:numPr>
          <w:ilvl w:val="0"/>
          <w:numId w:val="8"/>
        </w:numPr>
        <w:spacing w:before="60" w:after="60" w:line="276" w:lineRule="auto"/>
        <w:ind w:left="709" w:right="49"/>
        <w:jc w:val="both"/>
        <w:rPr>
          <w:rFonts w:ascii="Arial" w:eastAsia="Arial" w:hAnsi="Arial" w:cs="Arial"/>
        </w:rPr>
      </w:pPr>
      <w:bookmarkStart w:name="_heading=h.gjdgxs" w:colFirst="0" w:colLast="0" w:id="0"/>
      <w:bookmarkEnd w:id="0"/>
      <w:r>
        <w:rPr>
          <w:rFonts w:ascii="Arial" w:eastAsia="Arial" w:hAnsi="Arial" w:cs="Arial"/>
          <w:b/>
        </w:rPr>
        <w:t xml:space="preserve">No </w:t>
      </w:r>
      <w:r>
        <w:rPr>
          <w:rFonts w:ascii="Arial" w:eastAsia="Arial" w:hAnsi="Arial" w:cs="Arial"/>
          <w:b/>
        </w:rPr>
        <w:t xml:space="preserve">conformidad </w:t>
      </w:r>
      <w:r>
        <w:rPr>
          <w:rFonts w:ascii="Arial" w:eastAsia="Arial" w:hAnsi="Arial" w:cs="Arial"/>
          <w:b/>
        </w:rPr>
        <w:t xml:space="preserve">mayor </w:t>
      </w:r>
      <w:r>
        <w:rPr>
          <w:rFonts w:ascii="Arial" w:eastAsia="Arial" w:hAnsi="Arial" w:cs="Arial"/>
          <w:b/>
        </w:rPr>
        <w:t xml:space="preserve">(NCM):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Incumplimiento </w:t>
      </w:r>
      <w:r>
        <w:rPr>
          <w:rFonts w:ascii="Arial" w:eastAsia="Arial" w:hAnsi="Arial" w:cs="Arial"/>
        </w:rPr>
        <w:t xml:space="preserve">de </w:t>
      </w:r>
      <w:r>
        <w:rPr>
          <w:rFonts w:ascii="Arial" w:eastAsia="Arial" w:hAnsi="Arial" w:cs="Arial"/>
        </w:rPr>
        <w:t xml:space="preserve">un </w:t>
      </w:r>
      <w:r>
        <w:rPr>
          <w:rFonts w:ascii="Arial" w:eastAsia="Arial" w:hAnsi="Arial" w:cs="Arial"/>
        </w:rPr>
        <w:t xml:space="preserve">requisito </w:t>
      </w:r>
      <w:r>
        <w:rPr>
          <w:rFonts w:ascii="Arial" w:eastAsia="Arial" w:hAnsi="Arial" w:cs="Arial"/>
        </w:rPr>
        <w:t xml:space="preserve">normativo </w:t>
      </w:r>
      <w:r>
        <w:rPr>
          <w:rFonts w:ascii="Arial" w:eastAsia="Arial" w:hAnsi="Arial" w:cs="Arial"/>
        </w:rPr>
        <w:t xml:space="preserve">propio </w:t>
      </w:r>
      <w:r>
        <w:rPr>
          <w:rFonts w:ascii="Arial" w:eastAsia="Arial" w:hAnsi="Arial" w:cs="Arial"/>
        </w:rPr>
        <w:t xml:space="preserve">de </w:t>
      </w:r>
      <w:r>
        <w:rPr>
          <w:rFonts w:ascii="Arial" w:eastAsia="Arial" w:hAnsi="Arial" w:cs="Arial"/>
        </w:rPr>
        <w:t xml:space="preserve">la </w:t>
      </w:r>
      <w:r>
        <w:rPr>
          <w:rFonts w:ascii="Arial" w:eastAsia="Arial" w:hAnsi="Arial" w:cs="Arial"/>
        </w:rPr>
        <w:t xml:space="preserve">organización </w:t>
      </w:r>
      <w:r>
        <w:rPr>
          <w:rFonts w:ascii="Arial" w:eastAsia="Arial" w:hAnsi="Arial" w:cs="Arial"/>
        </w:rPr>
        <w:t xml:space="preserve">y/o </w:t>
      </w:r>
      <w:r>
        <w:rPr>
          <w:rFonts w:ascii="Arial" w:eastAsia="Arial" w:hAnsi="Arial" w:cs="Arial"/>
        </w:rPr>
        <w:t xml:space="preserve">legal, </w:t>
      </w:r>
      <w:r>
        <w:rPr>
          <w:rFonts w:ascii="Arial" w:eastAsia="Arial" w:hAnsi="Arial" w:cs="Arial"/>
        </w:rPr>
        <w:t xml:space="preserve">que </w:t>
      </w:r>
      <w:r>
        <w:rPr>
          <w:rFonts w:ascii="Arial" w:eastAsia="Arial" w:hAnsi="Arial" w:cs="Arial"/>
        </w:rPr>
        <w:t xml:space="preserve">vulnera </w:t>
      </w:r>
      <w:r>
        <w:rPr>
          <w:rFonts w:ascii="Arial" w:eastAsia="Arial" w:hAnsi="Arial" w:cs="Arial"/>
        </w:rPr>
        <w:t xml:space="preserve">o </w:t>
      </w:r>
      <w:r>
        <w:rPr>
          <w:rFonts w:ascii="Arial" w:eastAsia="Arial" w:hAnsi="Arial" w:cs="Arial"/>
        </w:rPr>
        <w:t xml:space="preserve">pone </w:t>
      </w:r>
      <w:r>
        <w:rPr>
          <w:rFonts w:ascii="Arial" w:eastAsia="Arial" w:hAnsi="Arial" w:cs="Arial"/>
        </w:rPr>
        <w:t xml:space="preserve">en </w:t>
      </w:r>
      <w:r>
        <w:rPr>
          <w:rFonts w:ascii="Arial" w:eastAsia="Arial" w:hAnsi="Arial" w:cs="Arial"/>
        </w:rPr>
        <w:t xml:space="preserve">riesgo </w:t>
      </w:r>
      <w:r>
        <w:rPr>
          <w:rFonts w:ascii="Arial" w:eastAsia="Arial" w:hAnsi="Arial" w:cs="Arial"/>
        </w:rPr>
        <w:t xml:space="preserve">la </w:t>
      </w:r>
      <w:r>
        <w:rPr>
          <w:rFonts w:ascii="Arial" w:eastAsia="Arial" w:hAnsi="Arial" w:cs="Arial"/>
        </w:rPr>
        <w:t xml:space="preserve">integridad </w:t>
      </w:r>
      <w:r>
        <w:rPr>
          <w:rFonts w:ascii="Arial" w:eastAsia="Arial" w:hAnsi="Arial" w:cs="Arial"/>
        </w:rPr>
        <w:t xml:space="preserve">del </w:t>
      </w:r>
      <w:r>
        <w:rPr>
          <w:rFonts w:ascii="Arial" w:eastAsia="Arial" w:hAnsi="Arial" w:cs="Arial"/>
        </w:rPr>
        <w:t xml:space="preserve">Sistema </w:t>
      </w:r>
      <w:r>
        <w:rPr>
          <w:rFonts w:ascii="Arial" w:eastAsia="Arial" w:hAnsi="Arial" w:cs="Arial"/>
        </w:rPr>
        <w:t xml:space="preserve">de </w:t>
      </w:r>
      <w:r>
        <w:rPr>
          <w:rFonts w:ascii="Arial" w:eastAsia="Arial" w:hAnsi="Arial" w:cs="Arial"/>
        </w:rPr>
        <w:t xml:space="preserve">Gestión.</w:t>
      </w:r>
      <w:r>
        <w:rPr>
          <w:rFonts w:ascii="Arial" w:eastAsia="Arial" w:hAnsi="Arial" w:cs="Arial"/>
        </w:rPr>
        <w:t xml:space="preserve"> </w:t>
      </w:r>
    </w:p>
    <w:p>
      <w:pPr>
        <w:pBdr>
          <w:top w:val="nil"/>
          <w:left w:val="nil"/>
          <w:bottom w:val="nil"/>
          <w:right w:val="nil"/>
          <w:between w:val="nil"/>
        </w:pBdr>
        <w:pStyle w:val="List Paragraph"/>
        <w:numPr>
          <w:ilvl w:val="0"/>
          <w:numId w:val="8"/>
        </w:numPr>
        <w:spacing w:before="60" w:after="60" w:line="276" w:lineRule="auto"/>
        <w:ind w:left="709" w:right="4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</w:rPr>
        <w:t xml:space="preserve">No </w:t>
      </w:r>
      <w:r>
        <w:rPr>
          <w:rFonts w:ascii="Arial" w:eastAsia="Arial" w:hAnsi="Arial" w:cs="Arial"/>
          <w:b/>
        </w:rPr>
        <w:t xml:space="preserve">conformidad </w:t>
      </w:r>
      <w:r>
        <w:rPr>
          <w:rFonts w:ascii="Arial" w:eastAsia="Arial" w:hAnsi="Arial" w:cs="Arial"/>
          <w:b/>
        </w:rPr>
        <w:t xml:space="preserve">menor </w:t>
      </w:r>
      <w:r>
        <w:rPr>
          <w:rFonts w:ascii="Arial" w:eastAsia="Arial" w:hAnsi="Arial" w:cs="Arial"/>
          <w:b/>
        </w:rPr>
        <w:t xml:space="preserve">(</w:t>
      </w:r>
      <w:r>
        <w:rPr>
          <w:rFonts w:ascii="Arial" w:eastAsia="Arial" w:hAnsi="Arial" w:cs="Arial"/>
          <w:b/>
        </w:rPr>
        <w:t xml:space="preserve">NMC</w:t>
      </w:r>
      <w:r>
        <w:rPr>
          <w:rFonts w:ascii="Arial" w:eastAsia="Arial" w:hAnsi="Arial" w:cs="Arial"/>
          <w:b/>
        </w:rPr>
        <w:t xml:space="preserve">):</w:t>
      </w:r>
      <w:r>
        <w:rPr>
          <w:rFonts w:ascii="Arial" w:eastAsia="Arial" w:hAnsi="Arial" w:cs="Arial"/>
        </w:rPr>
        <w:t xml:space="preserve"> omisión </w:t>
      </w:r>
      <w:r>
        <w:rPr>
          <w:rFonts w:ascii="Arial" w:eastAsia="Arial" w:hAnsi="Arial" w:cs="Arial"/>
        </w:rPr>
        <w:t xml:space="preserve">o </w:t>
      </w:r>
      <w:r>
        <w:rPr>
          <w:rFonts w:ascii="Arial" w:eastAsia="Arial" w:hAnsi="Arial" w:cs="Arial"/>
        </w:rPr>
        <w:t xml:space="preserve">incumplimiento </w:t>
      </w:r>
      <w:r>
        <w:rPr>
          <w:rFonts w:ascii="Arial" w:eastAsia="Arial" w:hAnsi="Arial" w:cs="Arial"/>
        </w:rPr>
        <w:t xml:space="preserve">de </w:t>
      </w:r>
      <w:r>
        <w:rPr>
          <w:rFonts w:ascii="Arial" w:eastAsia="Arial" w:hAnsi="Arial" w:cs="Arial"/>
        </w:rPr>
        <w:t xml:space="preserve">bajo </w:t>
      </w:r>
      <w:r>
        <w:rPr>
          <w:rFonts w:ascii="Arial" w:eastAsia="Arial" w:hAnsi="Arial" w:cs="Arial"/>
        </w:rPr>
        <w:t xml:space="preserve">impacto </w:t>
      </w:r>
      <w:r>
        <w:rPr>
          <w:rFonts w:ascii="Arial" w:eastAsia="Arial" w:hAnsi="Arial" w:cs="Arial"/>
        </w:rPr>
        <w:t xml:space="preserve">de </w:t>
      </w:r>
      <w:r>
        <w:rPr>
          <w:rFonts w:ascii="Arial" w:eastAsia="Arial" w:hAnsi="Arial" w:cs="Arial"/>
        </w:rPr>
        <w:t xml:space="preserve">algún </w:t>
      </w:r>
      <w:r>
        <w:rPr>
          <w:rFonts w:ascii="Arial" w:eastAsia="Arial" w:hAnsi="Arial" w:cs="Arial"/>
        </w:rPr>
        <w:t xml:space="preserve">procedimiento </w:t>
      </w:r>
      <w:r>
        <w:rPr>
          <w:rFonts w:ascii="Arial" w:eastAsia="Arial" w:hAnsi="Arial" w:cs="Arial"/>
        </w:rPr>
        <w:t xml:space="preserve">o </w:t>
      </w:r>
      <w:r>
        <w:rPr>
          <w:rFonts w:ascii="Arial" w:eastAsia="Arial" w:hAnsi="Arial" w:cs="Arial"/>
        </w:rPr>
        <w:t xml:space="preserve">instructivo </w:t>
      </w:r>
      <w:r>
        <w:rPr>
          <w:rFonts w:ascii="Arial" w:eastAsia="Arial" w:hAnsi="Arial" w:cs="Arial"/>
        </w:rPr>
        <w:t xml:space="preserve">de </w:t>
      </w:r>
      <w:r>
        <w:rPr>
          <w:rFonts w:ascii="Arial" w:eastAsia="Arial" w:hAnsi="Arial" w:cs="Arial"/>
        </w:rPr>
        <w:t xml:space="preserve">trabajo </w:t>
      </w:r>
      <w:r>
        <w:rPr>
          <w:rFonts w:ascii="Arial" w:eastAsia="Arial" w:hAnsi="Arial" w:cs="Arial"/>
        </w:rPr>
        <w:t xml:space="preserve">interno </w:t>
      </w:r>
      <w:r>
        <w:rPr>
          <w:rFonts w:ascii="Arial" w:eastAsia="Arial" w:hAnsi="Arial" w:cs="Arial"/>
        </w:rPr>
        <w:t xml:space="preserve">de </w:t>
      </w:r>
      <w:r>
        <w:rPr>
          <w:rFonts w:ascii="Arial" w:eastAsia="Arial" w:hAnsi="Arial" w:cs="Arial"/>
        </w:rPr>
        <w:t xml:space="preserve">la </w:t>
      </w:r>
      <w:r>
        <w:rPr>
          <w:rFonts w:ascii="Arial" w:eastAsia="Arial" w:hAnsi="Arial" w:cs="Arial"/>
        </w:rPr>
        <w:t xml:space="preserve">organización. </w:t>
      </w:r>
    </w:p>
    <w:p>
      <w:pPr>
        <w:pBdr>
          <w:top w:val="nil"/>
          <w:left w:val="nil"/>
          <w:bottom w:val="nil"/>
          <w:right w:val="nil"/>
          <w:between w:val="nil"/>
        </w:pBdr>
        <w:pStyle w:val="List Paragraph"/>
        <w:numPr>
          <w:ilvl w:val="0"/>
          <w:numId w:val="8"/>
        </w:numPr>
        <w:spacing w:before="60" w:after="60" w:line="276" w:lineRule="auto"/>
        <w:ind w:left="709" w:right="4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</w:rPr>
        <w:t xml:space="preserve">Observación: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Situación </w:t>
      </w:r>
      <w:r>
        <w:rPr>
          <w:rFonts w:ascii="Arial" w:eastAsia="Arial" w:hAnsi="Arial" w:cs="Arial"/>
          <w:color w:val="000000"/>
        </w:rPr>
        <w:t xml:space="preserve">específica </w:t>
      </w:r>
      <w:r>
        <w:rPr>
          <w:rFonts w:ascii="Arial" w:eastAsia="Arial" w:hAnsi="Arial" w:cs="Arial"/>
          <w:color w:val="000000"/>
        </w:rPr>
        <w:t xml:space="preserve">que </w:t>
      </w:r>
      <w:r>
        <w:rPr>
          <w:rFonts w:ascii="Arial" w:eastAsia="Arial" w:hAnsi="Arial" w:cs="Arial"/>
          <w:color w:val="000000"/>
        </w:rPr>
        <w:t xml:space="preserve">no </w:t>
      </w:r>
      <w:r>
        <w:rPr>
          <w:rFonts w:ascii="Arial" w:eastAsia="Arial" w:hAnsi="Arial" w:cs="Arial"/>
          <w:color w:val="000000"/>
        </w:rPr>
        <w:t xml:space="preserve">implica </w:t>
      </w:r>
      <w:r>
        <w:rPr>
          <w:rFonts w:ascii="Arial" w:eastAsia="Arial" w:hAnsi="Arial" w:cs="Arial"/>
          <w:color w:val="000000"/>
        </w:rPr>
        <w:t xml:space="preserve">desviación </w:t>
      </w:r>
      <w:r>
        <w:rPr>
          <w:rFonts w:ascii="Arial" w:eastAsia="Arial" w:hAnsi="Arial" w:cs="Arial"/>
          <w:color w:val="000000"/>
        </w:rPr>
        <w:t xml:space="preserve">ni </w:t>
      </w:r>
      <w:r>
        <w:rPr>
          <w:rFonts w:ascii="Arial" w:eastAsia="Arial" w:hAnsi="Arial" w:cs="Arial"/>
          <w:color w:val="000000"/>
        </w:rPr>
        <w:t xml:space="preserve">incumplimiento </w:t>
      </w:r>
      <w:r>
        <w:rPr>
          <w:rFonts w:ascii="Arial" w:eastAsia="Arial" w:hAnsi="Arial" w:cs="Arial"/>
          <w:color w:val="000000"/>
        </w:rPr>
        <w:t xml:space="preserve">de </w:t>
      </w:r>
      <w:r>
        <w:rPr>
          <w:rFonts w:ascii="Arial" w:eastAsia="Arial" w:hAnsi="Arial" w:cs="Arial"/>
          <w:color w:val="000000"/>
        </w:rPr>
        <w:t xml:space="preserve">requisitos, </w:t>
      </w:r>
      <w:r>
        <w:rPr>
          <w:rFonts w:ascii="Arial" w:eastAsia="Arial" w:hAnsi="Arial" w:cs="Arial"/>
          <w:color w:val="000000"/>
        </w:rPr>
        <w:t xml:space="preserve">pero </w:t>
      </w:r>
      <w:r>
        <w:rPr>
          <w:rFonts w:ascii="Arial" w:eastAsia="Arial" w:hAnsi="Arial" w:cs="Arial"/>
          <w:color w:val="000000"/>
        </w:rPr>
        <w:t xml:space="preserve">que </w:t>
      </w:r>
      <w:r>
        <w:rPr>
          <w:rFonts w:ascii="Arial" w:eastAsia="Arial" w:hAnsi="Arial" w:cs="Arial"/>
          <w:color w:val="000000"/>
        </w:rPr>
        <w:t xml:space="preserve">constituye </w:t>
      </w:r>
      <w:r>
        <w:rPr>
          <w:rFonts w:ascii="Arial" w:eastAsia="Arial" w:hAnsi="Arial" w:cs="Arial"/>
          <w:color w:val="000000"/>
        </w:rPr>
        <w:t xml:space="preserve">una </w:t>
      </w:r>
      <w:r>
        <w:rPr>
          <w:rFonts w:ascii="Arial" w:eastAsia="Arial" w:hAnsi="Arial" w:cs="Arial"/>
          <w:color w:val="000000"/>
        </w:rPr>
        <w:t xml:space="preserve">oportunidad </w:t>
      </w:r>
      <w:r>
        <w:rPr>
          <w:rFonts w:ascii="Arial" w:eastAsia="Arial" w:hAnsi="Arial" w:cs="Arial"/>
          <w:color w:val="000000"/>
        </w:rPr>
        <w:t xml:space="preserve">de </w:t>
      </w:r>
      <w:r>
        <w:rPr>
          <w:rFonts w:ascii="Arial" w:eastAsia="Arial" w:hAnsi="Arial" w:cs="Arial"/>
          <w:color w:val="000000"/>
        </w:rPr>
        <w:t xml:space="preserve">mejora.</w:t>
      </w:r>
    </w:p>
    <w:p>
      <w:pPr>
        <w:pBdr/>
        <w:pStyle w:val="Normal"/>
        <w:numPr>
          <w:ilvl w:val="0"/>
          <w:numId w:val="19"/>
        </w:numPr>
        <w:spacing w:after="120"/>
        <w:ind/>
        <w:jc w:val="both"/>
        <w:tabs>
          <w:tab w:val="clear" w:pos="720"/>
          <w:tab w:val="num" w:pos="283.99999618530273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DESARROLLO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DEL </w:t>
      </w:r>
      <w:r>
        <w:rPr>
          <w:rFonts w:ascii="Arial" w:eastAsia="Arial" w:hAnsi="Arial" w:cs="Arial"/>
          <w:b/>
        </w:rPr>
        <w:t xml:space="preserve">PROCEDIMIENTO</w:t>
      </w:r>
    </w:p>
    <w:p>
      <w:pPr>
        <w:pBdr/>
        <w:pStyle w:val="List Paragraph"/>
        <w:spacing w:before="100" w:after="100"/>
        <w:ind w:left="72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4</w:t>
      </w:r>
      <w:r>
        <w:rPr>
          <w:rFonts w:ascii="Arial" w:eastAsia="Arial" w:hAnsi="Arial" w:cs="Arial"/>
          <w:b/>
        </w:rPr>
        <w:t xml:space="preserve">.1 </w:t>
      </w:r>
      <w:r>
        <w:rPr>
          <w:rFonts w:ascii="Arial" w:eastAsia="Arial" w:hAnsi="Arial" w:cs="Arial"/>
          <w:b/>
        </w:rPr>
        <w:t xml:space="preserve">Identificación </w:t>
      </w:r>
      <w:r>
        <w:rPr>
          <w:rFonts w:ascii="Arial" w:eastAsia="Arial" w:hAnsi="Arial" w:cs="Arial"/>
          <w:b/>
        </w:rPr>
        <w:t xml:space="preserve">y </w:t>
      </w:r>
      <w:r>
        <w:rPr>
          <w:rFonts w:ascii="Arial" w:eastAsia="Arial" w:hAnsi="Arial" w:cs="Arial"/>
          <w:b/>
        </w:rPr>
        <w:t xml:space="preserve">documentación </w:t>
      </w:r>
      <w:r>
        <w:rPr>
          <w:rFonts w:ascii="Arial" w:eastAsia="Arial" w:hAnsi="Arial" w:cs="Arial"/>
          <w:b/>
        </w:rPr>
        <w:t xml:space="preserve">de </w:t>
      </w:r>
      <w:r>
        <w:rPr>
          <w:rFonts w:ascii="Arial" w:eastAsia="Arial" w:hAnsi="Arial" w:cs="Arial"/>
          <w:b/>
        </w:rPr>
        <w:t xml:space="preserve">la </w:t>
      </w:r>
      <w:r>
        <w:rPr>
          <w:rFonts w:ascii="Arial" w:eastAsia="Arial" w:hAnsi="Arial" w:cs="Arial"/>
          <w:b/>
        </w:rPr>
        <w:t xml:space="preserve">no </w:t>
      </w:r>
      <w:r>
        <w:rPr>
          <w:rFonts w:ascii="Arial" w:eastAsia="Arial" w:hAnsi="Arial" w:cs="Arial"/>
          <w:b/>
        </w:rPr>
        <w:t xml:space="preserve">conformidad</w:t>
      </w:r>
    </w:p>
    <w:tbl>
      <w:tblPr>
        <w:tblW w:w="0" w:type="auto"/>
        <w:jc w:val="left"/>
        <w:tblInd w:w="421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</w:tblPr>
      <w:tblGrid>
        <w:gridCol w:w="2914"/>
        <w:gridCol w:w="7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/>
        </w:tblPrEx>
        <w:trPr>
          <w:trHeight w:hRule="atLeast" w:val="20"/>
        </w:trPr>
        <w:tc>
          <w:tcPr>
            <w:tcW w:w="2914" w:type="dxa"/>
            <w:tcMar/>
            <w:tcBorders/>
            <w:shd w:fill="0070C0" w:color="auto" w:val="clear"/>
            <w:vAlign w:val="top"/>
          </w:tcPr>
          <w:p>
            <w:pPr>
              <w:pBdr/>
              <w:pStyle w:val="Body Text Indent 2"/>
              <w:spacing/>
              <w:ind w:left="0"/>
              <w:jc w:val="center"/>
              <w:rPr>
                <w:rFonts w:ascii="Arial Narrow" w:eastAsia="Arial Narrow" w:hAnsi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/>
                <w:b/>
                <w:sz w:val="24"/>
                <w:szCs w:val="24"/>
              </w:rPr>
              <w:t xml:space="preserve">Responsable</w:t>
            </w:r>
          </w:p>
        </w:tc>
        <w:tc>
          <w:tcPr>
            <w:tcW w:w="7286" w:type="dxa"/>
            <w:tcMar/>
            <w:tcBorders/>
            <w:shd w:fill="0070C0" w:color="auto" w:val="clear"/>
            <w:vAlign w:val="top"/>
          </w:tcPr>
          <w:p>
            <w:pPr>
              <w:pBdr/>
              <w:pStyle w:val="Body Text Indent 2"/>
              <w:spacing/>
              <w:ind w:left="0"/>
              <w:jc w:val="center"/>
              <w:rPr>
                <w:rFonts w:ascii="Arial Narrow" w:eastAsia="Arial Narrow" w:hAnsi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/>
                <w:b/>
                <w:sz w:val="24"/>
                <w:szCs w:val="24"/>
              </w:rPr>
              <w:t xml:space="preserve">Actividad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/>
        </w:tblPrEx>
        <w:trPr>
          <w:trHeight w:hRule="atLeast" w:val="20"/>
        </w:trPr>
        <w:tc>
          <w:tcPr>
            <w:tcW w:w="2914" w:type="dxa"/>
            <w:tcMar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rFonts w:ascii="Arial" w:eastAsia="Arial" w:hAnsi="Arial"/>
                <w:bCs/>
              </w:rPr>
            </w:pPr>
            <w:r>
              <w:rPr>
                <w:rFonts w:ascii="Arial" w:eastAsia="Arial" w:hAnsi="Arial"/>
                <w:bCs/>
              </w:rPr>
              <w:t xml:space="preserve">Colaborador / Cliente/ </w:t>
            </w:r>
            <w:r>
              <w:rPr>
                <w:rFonts w:ascii="Arial" w:eastAsia="Arial" w:hAnsi="Arial"/>
                <w:bCs/>
              </w:rPr>
              <w:t xml:space="preserve">Auditor</w:t>
            </w:r>
          </w:p>
        </w:tc>
        <w:tc>
          <w:tcPr>
            <w:tcW w:w="7286" w:type="dxa"/>
            <w:tcMar/>
            <w:tcBorders/>
            <w:shd w:fill="auto" w:color="auto" w:val="clear"/>
            <w:vAlign w:val="top"/>
          </w:tcPr>
          <w:p>
            <w:pPr>
              <w:pBdr/>
              <w:pStyle w:val="List Paragraph"/>
              <w:numPr>
                <w:ilvl w:val="0"/>
                <w:numId w:val="16"/>
              </w:numPr>
              <w:spacing w:before="100" w:after="100"/>
              <w:ind w:left="384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 xml:space="preserve">N</w:t>
            </w:r>
            <w:r>
              <w:rPr>
                <w:rFonts w:ascii="Arial" w:eastAsia="Arial" w:hAnsi="Arial" w:cs="Arial"/>
              </w:rPr>
              <w:t xml:space="preserve">otificar </w:t>
            </w:r>
            <w:r>
              <w:rPr>
                <w:rFonts w:ascii="Arial" w:eastAsia="Arial" w:hAnsi="Arial" w:cs="Arial"/>
              </w:rPr>
              <w:t xml:space="preserve">al </w:t>
            </w:r>
            <w:r>
              <w:rPr>
                <w:rFonts w:ascii="Arial" w:eastAsia="Arial" w:hAnsi="Arial" w:cs="Arial"/>
              </w:rPr>
              <w:t xml:space="preserve">supervisor</w:t>
            </w:r>
            <w:r>
              <w:rPr>
                <w:rFonts w:ascii="Arial" w:eastAsia="Arial" w:hAnsi="Arial" w:cs="Arial"/>
              </w:rPr>
              <w:t xml:space="preserve"> de </w:t>
            </w:r>
            <w:r>
              <w:rPr>
                <w:rFonts w:ascii="Arial" w:eastAsia="Arial" w:hAnsi="Arial" w:cs="Arial"/>
              </w:rPr>
              <w:t xml:space="preserve">aseguramiento </w:t>
            </w:r>
            <w:r>
              <w:rPr>
                <w:rFonts w:ascii="Arial" w:eastAsia="Arial" w:hAnsi="Arial" w:cs="Arial"/>
              </w:rPr>
              <w:t xml:space="preserve">de </w:t>
            </w:r>
            <w:r>
              <w:rPr>
                <w:rFonts w:ascii="Arial" w:eastAsia="Arial" w:hAnsi="Arial" w:cs="Arial"/>
              </w:rPr>
              <w:t xml:space="preserve">calidad </w:t>
            </w:r>
            <w:r>
              <w:rPr>
                <w:rFonts w:ascii="Arial" w:eastAsia="Arial" w:hAnsi="Arial" w:cs="Arial"/>
              </w:rPr>
              <w:t xml:space="preserve">proporcionando </w:t>
            </w:r>
            <w:r>
              <w:rPr>
                <w:rFonts w:ascii="Arial" w:eastAsia="Arial" w:hAnsi="Arial" w:cs="Arial"/>
              </w:rPr>
              <w:t xml:space="preserve">toda </w:t>
            </w:r>
            <w:r>
              <w:rPr>
                <w:rFonts w:ascii="Arial" w:eastAsia="Arial" w:hAnsi="Arial" w:cs="Arial"/>
              </w:rPr>
              <w:t xml:space="preserve">la </w:t>
            </w:r>
            <w:r>
              <w:rPr>
                <w:rFonts w:ascii="Arial" w:eastAsia="Arial" w:hAnsi="Arial" w:cs="Arial"/>
              </w:rPr>
              <w:t xml:space="preserve">información </w:t>
            </w:r>
            <w:r>
              <w:rPr>
                <w:rFonts w:ascii="Arial" w:eastAsia="Arial" w:hAnsi="Arial" w:cs="Arial"/>
              </w:rPr>
              <w:t xml:space="preserve">de </w:t>
            </w:r>
            <w:r>
              <w:rPr>
                <w:rFonts w:ascii="Arial" w:eastAsia="Arial" w:hAnsi="Arial" w:cs="Arial"/>
              </w:rPr>
              <w:t xml:space="preserve">cualquier </w:t>
            </w:r>
            <w:r>
              <w:rPr>
                <w:rFonts w:ascii="Arial" w:eastAsia="Arial" w:hAnsi="Arial" w:cs="Arial"/>
              </w:rPr>
              <w:t xml:space="preserve">incidencia </w:t>
            </w:r>
            <w:r>
              <w:rPr>
                <w:rFonts w:ascii="Arial" w:eastAsia="Arial" w:hAnsi="Arial" w:cs="Arial"/>
              </w:rPr>
              <w:t xml:space="preserve">detectada</w:t>
            </w:r>
            <w:r>
              <w:rPr>
                <w:rFonts w:ascii="Arial" w:eastAsia="Arial" w:hAnsi="Arial" w:cs="Arial"/>
              </w:rPr>
              <w:t xml:space="preserve">.</w:t>
            </w:r>
          </w:p>
          <w:p>
            <w:pPr>
              <w:pBdr/>
              <w:pStyle w:val="List Paragraph"/>
              <w:spacing w:before="100" w:after="100"/>
              <w:ind w:left="525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 xml:space="preserve">Las </w:t>
            </w:r>
            <w:r>
              <w:rPr>
                <w:rFonts w:ascii="Arial" w:eastAsia="Arial" w:hAnsi="Arial" w:cs="Arial"/>
              </w:rPr>
              <w:t xml:space="preserve">causas </w:t>
            </w:r>
            <w:r>
              <w:rPr>
                <w:rFonts w:ascii="Arial" w:eastAsia="Arial" w:hAnsi="Arial" w:cs="Arial"/>
              </w:rPr>
              <w:t xml:space="preserve">de </w:t>
            </w:r>
            <w:r>
              <w:rPr>
                <w:rFonts w:ascii="Arial" w:eastAsia="Arial" w:hAnsi="Arial" w:cs="Arial"/>
              </w:rPr>
              <w:t xml:space="preserve">una </w:t>
            </w:r>
            <w:r>
              <w:rPr>
                <w:rFonts w:ascii="Arial" w:eastAsia="Arial" w:hAnsi="Arial" w:cs="Arial"/>
              </w:rPr>
              <w:t xml:space="preserve">no </w:t>
            </w:r>
            <w:r>
              <w:rPr>
                <w:rFonts w:ascii="Arial" w:eastAsia="Arial" w:hAnsi="Arial" w:cs="Arial"/>
              </w:rPr>
              <w:t xml:space="preserve">c</w:t>
            </w:r>
            <w:r>
              <w:rPr>
                <w:rFonts w:ascii="Arial" w:eastAsia="Arial" w:hAnsi="Arial" w:cs="Arial"/>
              </w:rPr>
              <w:t xml:space="preserve">o</w:t>
            </w:r>
            <w:r>
              <w:rPr>
                <w:rFonts w:ascii="Arial" w:eastAsia="Arial" w:hAnsi="Arial" w:cs="Arial"/>
              </w:rPr>
              <w:t xml:space="preserve">nformidad </w:t>
            </w:r>
            <w:r>
              <w:rPr>
                <w:rFonts w:ascii="Arial" w:eastAsia="Arial" w:hAnsi="Arial" w:cs="Arial"/>
              </w:rPr>
              <w:t xml:space="preserve">podrá </w:t>
            </w:r>
            <w:r>
              <w:rPr>
                <w:rFonts w:ascii="Arial" w:eastAsia="Arial" w:hAnsi="Arial" w:cs="Arial"/>
              </w:rPr>
              <w:t xml:space="preserve">ser:</w:t>
            </w:r>
          </w:p>
          <w:p>
            <w:pPr>
              <w:pBdr/>
              <w:pStyle w:val="Normal"/>
              <w:numPr>
                <w:ilvl w:val="0"/>
                <w:numId w:val="15"/>
              </w:numPr>
              <w:spacing w:before="20" w:after="20"/>
              <w:ind w:left="951" w:hanging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Incumplimiento </w:t>
            </w:r>
            <w:r>
              <w:rPr>
                <w:rFonts w:ascii="Arial" w:eastAsia="Arial" w:hAnsi="Arial" w:cs="Arial"/>
              </w:rPr>
              <w:t xml:space="preserve">a </w:t>
            </w:r>
            <w:r>
              <w:rPr>
                <w:rFonts w:ascii="Arial" w:eastAsia="Arial" w:hAnsi="Arial" w:cs="Arial"/>
              </w:rPr>
              <w:t xml:space="preserve">un </w:t>
            </w:r>
            <w:r>
              <w:rPr>
                <w:rFonts w:ascii="Arial" w:eastAsia="Arial" w:hAnsi="Arial" w:cs="Arial"/>
              </w:rPr>
              <w:t xml:space="preserve">requisito </w:t>
            </w:r>
            <w:r>
              <w:rPr>
                <w:rFonts w:ascii="Arial" w:eastAsia="Arial" w:hAnsi="Arial" w:cs="Arial"/>
              </w:rPr>
              <w:t xml:space="preserve">de </w:t>
            </w:r>
            <w:r>
              <w:rPr>
                <w:rFonts w:ascii="Arial" w:eastAsia="Arial" w:hAnsi="Arial" w:cs="Arial"/>
              </w:rPr>
              <w:t xml:space="preserve">las </w:t>
            </w:r>
            <w:r>
              <w:rPr>
                <w:rFonts w:ascii="Arial" w:eastAsia="Arial" w:hAnsi="Arial" w:cs="Arial"/>
              </w:rPr>
              <w:t xml:space="preserve">partes </w:t>
            </w:r>
            <w:r>
              <w:rPr>
                <w:rFonts w:ascii="Arial" w:eastAsia="Arial" w:hAnsi="Arial" w:cs="Arial"/>
              </w:rPr>
              <w:t xml:space="preserve">interesadas.</w:t>
            </w:r>
          </w:p>
          <w:p>
            <w:pPr>
              <w:pBdr/>
              <w:pStyle w:val="Normal"/>
              <w:numPr>
                <w:ilvl w:val="0"/>
                <w:numId w:val="15"/>
              </w:numPr>
              <w:spacing w:before="20" w:after="20"/>
              <w:ind w:left="951" w:hanging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Incumplimiento </w:t>
            </w:r>
            <w:r>
              <w:rPr>
                <w:rFonts w:ascii="Arial" w:eastAsia="Arial" w:hAnsi="Arial" w:cs="Arial"/>
              </w:rPr>
              <w:t xml:space="preserve">a </w:t>
            </w:r>
            <w:r>
              <w:rPr>
                <w:rFonts w:ascii="Arial" w:eastAsia="Arial" w:hAnsi="Arial" w:cs="Arial"/>
              </w:rPr>
              <w:t xml:space="preserve">un </w:t>
            </w:r>
            <w:r>
              <w:rPr>
                <w:rFonts w:ascii="Arial" w:eastAsia="Arial" w:hAnsi="Arial" w:cs="Arial"/>
              </w:rPr>
              <w:t xml:space="preserve">requisito </w:t>
            </w:r>
            <w:r>
              <w:rPr>
                <w:rFonts w:ascii="Arial" w:eastAsia="Arial" w:hAnsi="Arial" w:cs="Arial"/>
              </w:rPr>
              <w:t xml:space="preserve">de </w:t>
            </w:r>
            <w:r>
              <w:rPr>
                <w:rFonts w:ascii="Arial" w:eastAsia="Arial" w:hAnsi="Arial" w:cs="Arial"/>
              </w:rPr>
              <w:t xml:space="preserve">la </w:t>
            </w:r>
            <w:r>
              <w:rPr>
                <w:rFonts w:ascii="Arial" w:eastAsia="Arial" w:hAnsi="Arial" w:cs="Arial"/>
              </w:rPr>
              <w:t xml:space="preserve">Norma </w:t>
            </w:r>
            <w:r>
              <w:rPr>
                <w:rFonts w:ascii="Arial" w:eastAsia="Arial" w:hAnsi="Arial" w:cs="Arial"/>
              </w:rPr>
              <w:t xml:space="preserve">ISO </w:t>
            </w:r>
            <w:r>
              <w:rPr>
                <w:rFonts w:ascii="Arial" w:eastAsia="Arial" w:hAnsi="Arial" w:cs="Arial"/>
              </w:rPr>
              <w:t xml:space="preserve">9001.</w:t>
            </w:r>
          </w:p>
          <w:p>
            <w:pPr>
              <w:pBdr/>
              <w:pStyle w:val="Normal"/>
              <w:spacing w:before="120" w:after="120"/>
              <w:ind w:left="525"/>
              <w:jc w:val="both"/>
              <w:rPr>
                <w:rFonts w:ascii="Arial" w:eastAsia="Arial" w:hAnsi="Arial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/>
        </w:tblPrEx>
        <w:trPr>
          <w:trHeight w:hRule="atLeast" w:val="20"/>
        </w:trPr>
        <w:tc>
          <w:tcPr>
            <w:tcW w:w="2914" w:type="dxa"/>
            <w:tcMar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rFonts w:ascii="Arial" w:eastAsia="Arial" w:hAnsi="Arial"/>
                <w:bCs/>
              </w:rPr>
            </w:pPr>
            <w:r>
              <w:rPr>
                <w:rFonts w:ascii="Arial" w:eastAsia="Arial" w:hAnsi="Arial" w:cs="Arial"/>
              </w:rPr>
              <w:t xml:space="preserve">Supervisor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 </w:t>
            </w:r>
            <w:r>
              <w:rPr>
                <w:rFonts w:ascii="Arial" w:eastAsia="Arial" w:hAnsi="Arial" w:cs="Arial"/>
              </w:rPr>
              <w:t xml:space="preserve">aseguramiento de calidad</w:t>
            </w:r>
          </w:p>
        </w:tc>
        <w:tc>
          <w:tcPr>
            <w:tcW w:w="7286" w:type="dxa"/>
            <w:tcMar/>
            <w:tcBorders/>
            <w:shd w:fill="auto" w:color="auto" w:val="clear"/>
            <w:vAlign w:val="top"/>
          </w:tcPr>
          <w:p>
            <w:pPr>
              <w:pBdr/>
              <w:pStyle w:val="List Paragraph"/>
              <w:numPr>
                <w:ilvl w:val="0"/>
                <w:numId w:val="16"/>
              </w:numPr>
              <w:spacing w:before="100" w:after="100"/>
              <w:ind w:left="384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Agendar </w:t>
            </w:r>
            <w:r>
              <w:rPr>
                <w:rFonts w:ascii="Arial" w:eastAsia="Arial" w:hAnsi="Arial" w:cs="Arial"/>
              </w:rPr>
              <w:t xml:space="preserve">reunión </w:t>
            </w:r>
            <w:r>
              <w:rPr>
                <w:rFonts w:ascii="Arial" w:eastAsia="Arial" w:hAnsi="Arial" w:cs="Arial"/>
              </w:rPr>
              <w:t xml:space="preserve">con </w:t>
            </w:r>
            <w:r>
              <w:rPr>
                <w:rFonts w:ascii="Arial" w:eastAsia="Arial" w:hAnsi="Arial" w:cs="Arial"/>
              </w:rPr>
              <w:t xml:space="preserve">puestos </w:t>
            </w:r>
            <w:r>
              <w:rPr>
                <w:rFonts w:ascii="Arial" w:eastAsia="Arial" w:hAnsi="Arial" w:cs="Arial"/>
              </w:rPr>
              <w:t xml:space="preserve">involucrados </w:t>
            </w:r>
            <w:r>
              <w:rPr>
                <w:rFonts w:ascii="Arial" w:eastAsia="Arial" w:hAnsi="Arial" w:cs="Arial"/>
              </w:rPr>
              <w:t xml:space="preserve">para </w:t>
            </w:r>
            <w:r>
              <w:rPr>
                <w:rFonts w:ascii="Arial" w:eastAsia="Arial" w:hAnsi="Arial" w:cs="Arial"/>
              </w:rPr>
              <w:t xml:space="preserve">llenar </w:t>
            </w:r>
            <w:r>
              <w:rPr>
                <w:rFonts w:ascii="Arial" w:eastAsia="Arial" w:hAnsi="Arial" w:cs="Arial"/>
              </w:rPr>
              <w:t xml:space="preserve">el </w:t>
            </w:r>
            <w:r>
              <w:rPr>
                <w:rFonts w:ascii="Arial" w:eastAsia="Arial" w:hAnsi="Arial" w:cs="Arial"/>
              </w:rPr>
              <w:t xml:space="preserve">formato </w:t>
            </w:r>
            <w:r>
              <w:rPr>
                <w:rFonts w:ascii="Arial" w:eastAsia="Arial" w:hAnsi="Arial" w:cs="Arial"/>
              </w:rPr>
              <w:t xml:space="preserve">de </w:t>
            </w:r>
            <w:r>
              <w:rPr>
                <w:rFonts w:ascii="Arial" w:eastAsia="Arial" w:hAnsi="Arial" w:cs="Arial"/>
              </w:rPr>
              <w:t xml:space="preserve">no </w:t>
            </w:r>
            <w:r>
              <w:rPr>
                <w:rFonts w:ascii="Arial" w:eastAsia="Arial" w:hAnsi="Arial" w:cs="Arial"/>
              </w:rPr>
              <w:t xml:space="preserve">conformidad </w:t>
            </w:r>
            <w:r>
              <w:rPr>
                <w:rFonts w:ascii="Arial" w:eastAsia="Arial" w:hAnsi="Arial" w:cs="Arial"/>
              </w:rPr>
              <w:t xml:space="preserve">y </w:t>
            </w:r>
            <w:r>
              <w:rPr>
                <w:rFonts w:ascii="Arial" w:eastAsia="Arial" w:hAnsi="Arial" w:cs="Arial"/>
              </w:rPr>
              <w:t xml:space="preserve">acciones </w:t>
            </w:r>
            <w:r>
              <w:rPr>
                <w:rFonts w:ascii="Arial" w:eastAsia="Arial" w:hAnsi="Arial" w:cs="Arial"/>
              </w:rPr>
              <w:t xml:space="preserve">correctivas </w:t>
            </w:r>
            <w:r>
              <w:rPr>
                <w:rFonts w:ascii="Arial" w:eastAsia="Arial" w:hAnsi="Arial" w:cs="Arial"/>
              </w:rPr>
              <w:t xml:space="preserve">(</w:t>
            </w:r>
            <w:r>
              <w:rPr>
                <w:rFonts w:ascii="Arial" w:eastAsia="Arial" w:hAnsi="Arial" w:cs="Arial"/>
                <w:bCs/>
              </w:rPr>
              <w:t xml:space="preserve">  </w:t>
            </w:r>
            <w:r>
              <w:rPr>
                <w:rFonts w:ascii="Arial" w:eastAsia="Arial" w:hAnsi="Arial" w:cs="Arial"/>
                <w:bCs/>
              </w:rPr>
              <w:t xml:space="preserve">                     </w:t>
            </w:r>
            <w:r>
              <w:rPr>
                <w:rFonts w:ascii="Arial" w:eastAsia="Arial" w:hAnsi="Arial" w:cs="Arial"/>
                <w:bCs/>
              </w:rPr>
              <w:t xml:space="preserve">).</w:t>
            </w:r>
          </w:p>
          <w:p>
            <w:pPr>
              <w:pBdr/>
              <w:pStyle w:val="List Paragraph"/>
              <w:numPr>
                <w:ilvl w:val="0"/>
                <w:numId w:val="16"/>
              </w:numPr>
              <w:spacing w:before="100" w:after="100"/>
              <w:ind w:left="384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Cs/>
              </w:rPr>
              <w:t xml:space="preserve">Clasificar </w:t>
            </w:r>
            <w:r>
              <w:rPr>
                <w:rFonts w:ascii="Arial" w:eastAsia="Arial" w:hAnsi="Arial" w:cs="Arial"/>
                <w:bCs/>
              </w:rPr>
              <w:t xml:space="preserve">la </w:t>
            </w:r>
            <w:r>
              <w:rPr>
                <w:rFonts w:ascii="Arial" w:eastAsia="Arial" w:hAnsi="Arial" w:cs="Arial"/>
                <w:bCs/>
              </w:rPr>
              <w:t xml:space="preserve">no </w:t>
            </w:r>
            <w:r>
              <w:rPr>
                <w:rFonts w:ascii="Arial" w:eastAsia="Arial" w:hAnsi="Arial" w:cs="Arial"/>
                <w:bCs/>
              </w:rPr>
              <w:t xml:space="preserve">conformidad </w:t>
            </w:r>
            <w:r>
              <w:rPr>
                <w:rFonts w:ascii="Arial" w:eastAsia="Arial" w:hAnsi="Arial" w:cs="Arial"/>
                <w:bCs/>
              </w:rPr>
              <w:t xml:space="preserve">de </w:t>
            </w:r>
            <w:r>
              <w:rPr>
                <w:rFonts w:ascii="Arial" w:eastAsia="Arial" w:hAnsi="Arial" w:cs="Arial"/>
                <w:bCs/>
              </w:rPr>
              <w:t xml:space="preserve">acuerdo </w:t>
            </w:r>
            <w:r>
              <w:rPr>
                <w:rFonts w:ascii="Arial" w:eastAsia="Arial" w:hAnsi="Arial" w:cs="Arial"/>
                <w:bCs/>
              </w:rPr>
              <w:t xml:space="preserve">a</w:t>
            </w:r>
            <w:r>
              <w:rPr>
                <w:rFonts w:ascii="Arial" w:eastAsia="Arial" w:hAnsi="Arial" w:cs="Arial"/>
                <w:bCs/>
              </w:rPr>
              <w:t xml:space="preserve"> la </w:t>
            </w:r>
            <w:r>
              <w:rPr>
                <w:rFonts w:ascii="Arial" w:eastAsia="Arial" w:hAnsi="Arial" w:cs="Arial"/>
                <w:bCs/>
              </w:rPr>
              <w:t xml:space="preserve">Clasificación </w:t>
            </w:r>
            <w:r>
              <w:rPr>
                <w:rFonts w:ascii="Arial" w:eastAsia="Arial" w:hAnsi="Arial" w:cs="Arial"/>
                <w:bCs/>
              </w:rPr>
              <w:t xml:space="preserve">de </w:t>
            </w:r>
            <w:r>
              <w:rPr>
                <w:rFonts w:ascii="Arial" w:eastAsia="Arial" w:hAnsi="Arial" w:cs="Arial"/>
                <w:bCs/>
              </w:rPr>
              <w:t xml:space="preserve">no </w:t>
            </w:r>
            <w:r>
              <w:rPr>
                <w:rFonts w:ascii="Arial" w:eastAsia="Arial" w:hAnsi="Arial" w:cs="Arial"/>
                <w:bCs/>
              </w:rPr>
              <w:t xml:space="preserve">conformidades.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/>
        </w:tblPrEx>
        <w:trPr>
          <w:trHeight w:hRule="atLeast" w:val="20"/>
        </w:trPr>
        <w:tc>
          <w:tcPr>
            <w:tcW w:w="2914" w:type="dxa"/>
            <w:tcMar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rFonts w:ascii="Arial" w:eastAsia="Arial" w:hAnsi="Arial"/>
                <w:bCs/>
              </w:rPr>
            </w:pPr>
            <w:r>
              <w:rPr>
                <w:rFonts w:ascii="Arial" w:eastAsia="Arial" w:hAnsi="Arial" w:cs="Arial"/>
              </w:rPr>
              <w:t xml:space="preserve">Responsable de la no </w:t>
            </w:r>
            <w:r>
              <w:rPr>
                <w:rFonts w:ascii="Arial" w:eastAsia="Arial" w:hAnsi="Arial" w:cs="Arial"/>
              </w:rPr>
              <w:t xml:space="preserve">conformidad</w:t>
            </w:r>
          </w:p>
        </w:tc>
        <w:tc>
          <w:tcPr>
            <w:tcW w:w="7286" w:type="dxa"/>
            <w:tcMar/>
            <w:tcBorders/>
            <w:shd w:fill="auto" w:color="auto" w:val="clear"/>
            <w:vAlign w:val="top"/>
          </w:tcPr>
          <w:p>
            <w:pPr>
              <w:pBdr/>
              <w:pStyle w:val="List Paragraph"/>
              <w:numPr>
                <w:ilvl w:val="0"/>
                <w:numId w:val="16"/>
              </w:numPr>
              <w:spacing w:before="100" w:after="100"/>
              <w:ind w:left="384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Documentar </w:t>
            </w:r>
            <w:r>
              <w:rPr>
                <w:rFonts w:ascii="Arial" w:eastAsia="Arial" w:hAnsi="Arial" w:cs="Arial"/>
              </w:rPr>
              <w:t xml:space="preserve">el </w:t>
            </w:r>
            <w:r>
              <w:rPr>
                <w:rFonts w:ascii="Arial" w:eastAsia="Arial" w:hAnsi="Arial" w:cs="Arial"/>
              </w:rPr>
              <w:t xml:space="preserve">registro </w:t>
            </w:r>
            <w:r>
              <w:rPr>
                <w:rFonts w:ascii="Arial" w:eastAsia="Arial" w:hAnsi="Arial" w:cs="Arial"/>
              </w:rPr>
              <w:t xml:space="preserve">de </w:t>
            </w:r>
            <w:r>
              <w:rPr>
                <w:rFonts w:ascii="Arial" w:eastAsia="Arial" w:hAnsi="Arial" w:cs="Arial"/>
              </w:rPr>
              <w:t xml:space="preserve">no </w:t>
            </w:r>
            <w:r>
              <w:rPr>
                <w:rFonts w:ascii="Arial" w:eastAsia="Arial" w:hAnsi="Arial" w:cs="Arial"/>
              </w:rPr>
              <w:t xml:space="preserve">conformidad </w:t>
            </w:r>
            <w:r>
              <w:rPr>
                <w:rFonts w:ascii="Arial" w:eastAsia="Arial" w:hAnsi="Arial" w:cs="Arial"/>
              </w:rPr>
              <w:t xml:space="preserve">y </w:t>
            </w:r>
            <w:r>
              <w:rPr>
                <w:rFonts w:ascii="Arial" w:eastAsia="Arial" w:hAnsi="Arial" w:cs="Arial"/>
              </w:rPr>
              <w:t xml:space="preserve">acciones </w:t>
            </w:r>
            <w:r>
              <w:rPr>
                <w:rFonts w:ascii="Arial" w:eastAsia="Arial" w:hAnsi="Arial" w:cs="Arial"/>
              </w:rPr>
              <w:t xml:space="preserve">correctivas </w:t>
            </w:r>
            <w:r>
              <w:rPr>
                <w:rFonts w:ascii="Arial" w:eastAsia="Arial" w:hAnsi="Arial" w:cs="Arial"/>
                <w:b/>
              </w:rPr>
              <w:t xml:space="preserve">(</w:t>
            </w:r>
            <w:r>
              <w:rPr>
                <w:rFonts w:ascii="Arial" w:eastAsia="Arial" w:hAnsi="Arial" w:cs="Arial"/>
                <w:b/>
              </w:rPr>
              <w:t xml:space="preserve">  </w:t>
            </w:r>
            <w:r>
              <w:rPr>
                <w:rFonts w:ascii="Arial" w:eastAsia="Arial" w:hAnsi="Arial" w:cs="Arial"/>
                <w:b/>
              </w:rPr>
              <w:t xml:space="preserve">            </w:t>
            </w:r>
            <w:r>
              <w:rPr>
                <w:rFonts w:ascii="Arial" w:eastAsia="Arial" w:hAnsi="Arial" w:cs="Arial"/>
                <w:b/>
              </w:rPr>
              <w:t xml:space="preserve">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Cs/>
              </w:rPr>
              <w:t xml:space="preserve">de </w:t>
            </w:r>
            <w:r>
              <w:rPr>
                <w:rFonts w:ascii="Arial" w:eastAsia="Arial" w:hAnsi="Arial" w:cs="Arial"/>
                <w:bCs/>
              </w:rPr>
              <w:t xml:space="preserve">acuerdo </w:t>
            </w:r>
            <w:r>
              <w:rPr>
                <w:rFonts w:ascii="Arial" w:eastAsia="Arial" w:hAnsi="Arial" w:cs="Arial"/>
                <w:bCs/>
              </w:rPr>
              <w:t xml:space="preserve">con </w:t>
            </w:r>
            <w:r>
              <w:rPr>
                <w:rFonts w:ascii="Arial" w:eastAsia="Arial" w:hAnsi="Arial" w:cs="Arial"/>
                <w:bCs/>
              </w:rPr>
              <w:t xml:space="preserve">lo </w:t>
            </w:r>
            <w:r>
              <w:rPr>
                <w:rFonts w:ascii="Arial" w:eastAsia="Arial" w:hAnsi="Arial" w:cs="Arial"/>
                <w:bCs/>
              </w:rPr>
              <w:t xml:space="preserve">siguiente</w:t>
            </w:r>
            <w:r>
              <w:rPr>
                <w:rFonts w:ascii="Arial" w:eastAsia="Arial" w:hAnsi="Arial" w:cs="Arial"/>
                <w:bCs/>
              </w:rPr>
              <w:t xml:space="preserve">:</w:t>
            </w:r>
          </w:p>
          <w:p>
            <w:pPr>
              <w:pBdr/>
              <w:pStyle w:val="Normal"/>
              <w:numPr>
                <w:ilvl w:val="0"/>
                <w:numId w:val="6"/>
              </w:numPr>
              <w:spacing w:before="20" w:after="20"/>
              <w:ind w:left="951" w:hanging="566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Descripción </w:t>
            </w:r>
            <w:r>
              <w:rPr>
                <w:rFonts w:ascii="Arial" w:eastAsia="Arial" w:hAnsi="Arial" w:cs="Arial"/>
              </w:rPr>
              <w:t xml:space="preserve">de </w:t>
            </w:r>
            <w:r>
              <w:rPr>
                <w:rFonts w:ascii="Arial" w:eastAsia="Arial" w:hAnsi="Arial" w:cs="Arial"/>
              </w:rPr>
              <w:t xml:space="preserve">las </w:t>
            </w:r>
            <w:r>
              <w:rPr>
                <w:rFonts w:ascii="Arial" w:eastAsia="Arial" w:hAnsi="Arial" w:cs="Arial"/>
              </w:rPr>
              <w:t xml:space="preserve">actividades </w:t>
            </w:r>
            <w:r>
              <w:rPr>
                <w:rFonts w:ascii="Arial" w:eastAsia="Arial" w:hAnsi="Arial" w:cs="Arial"/>
              </w:rPr>
              <w:t xml:space="preserve">que </w:t>
            </w:r>
            <w:r>
              <w:rPr>
                <w:rFonts w:ascii="Arial" w:eastAsia="Arial" w:hAnsi="Arial" w:cs="Arial"/>
              </w:rPr>
              <w:t xml:space="preserve">ataquen </w:t>
            </w:r>
            <w:r>
              <w:rPr>
                <w:rFonts w:ascii="Arial" w:eastAsia="Arial" w:hAnsi="Arial" w:cs="Arial"/>
              </w:rPr>
              <w:t xml:space="preserve">la </w:t>
            </w:r>
            <w:r>
              <w:rPr>
                <w:rFonts w:ascii="Arial" w:eastAsia="Arial" w:hAnsi="Arial" w:cs="Arial"/>
              </w:rPr>
              <w:t xml:space="preserve">causa </w:t>
            </w:r>
            <w:r>
              <w:rPr>
                <w:rFonts w:ascii="Arial" w:eastAsia="Arial" w:hAnsi="Arial" w:cs="Arial"/>
              </w:rPr>
              <w:t xml:space="preserve">raíz.</w:t>
            </w:r>
          </w:p>
          <w:p>
            <w:pPr>
              <w:pBdr/>
              <w:pStyle w:val="Normal"/>
              <w:numPr>
                <w:ilvl w:val="0"/>
                <w:numId w:val="6"/>
              </w:numPr>
              <w:spacing w:before="20" w:after="20"/>
              <w:ind w:left="951" w:hanging="566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Responsables </w:t>
            </w:r>
            <w:r>
              <w:rPr>
                <w:rFonts w:ascii="Arial" w:eastAsia="Arial" w:hAnsi="Arial" w:cs="Arial"/>
              </w:rPr>
              <w:t xml:space="preserve">de </w:t>
            </w:r>
            <w:r>
              <w:rPr>
                <w:rFonts w:ascii="Arial" w:eastAsia="Arial" w:hAnsi="Arial" w:cs="Arial"/>
              </w:rPr>
              <w:t xml:space="preserve">las </w:t>
            </w:r>
            <w:r>
              <w:rPr>
                <w:rFonts w:ascii="Arial" w:eastAsia="Arial" w:hAnsi="Arial" w:cs="Arial"/>
              </w:rPr>
              <w:t xml:space="preserve">actividades. </w:t>
            </w:r>
          </w:p>
          <w:p>
            <w:pPr>
              <w:pBdr/>
              <w:pStyle w:val="Normal"/>
              <w:numPr>
                <w:ilvl w:val="0"/>
                <w:numId w:val="6"/>
              </w:numPr>
              <w:spacing w:before="20" w:after="20"/>
              <w:ind w:left="951" w:hanging="566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Fechas </w:t>
            </w:r>
            <w:r>
              <w:rPr>
                <w:rFonts w:ascii="Arial" w:eastAsia="Arial" w:hAnsi="Arial" w:cs="Arial"/>
              </w:rPr>
              <w:t xml:space="preserve">compromiso. </w:t>
            </w:r>
          </w:p>
          <w:p>
            <w:pPr>
              <w:pBdr/>
              <w:pStyle w:val="Normal"/>
              <w:numPr>
                <w:ilvl w:val="0"/>
                <w:numId w:val="6"/>
              </w:numPr>
              <w:spacing w:before="20" w:after="20"/>
              <w:ind w:left="951" w:hanging="566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Evidencia, </w:t>
            </w:r>
            <w:r>
              <w:rPr>
                <w:rFonts w:ascii="Arial" w:eastAsia="Arial" w:hAnsi="Arial" w:cs="Arial"/>
              </w:rPr>
              <w:t xml:space="preserve">describir </w:t>
            </w:r>
            <w:r>
              <w:rPr>
                <w:rFonts w:ascii="Arial" w:eastAsia="Arial" w:hAnsi="Arial" w:cs="Arial"/>
              </w:rPr>
              <w:t xml:space="preserve">cómo </w:t>
            </w:r>
            <w:r>
              <w:rPr>
                <w:rFonts w:ascii="Arial" w:eastAsia="Arial" w:hAnsi="Arial" w:cs="Arial"/>
              </w:rPr>
              <w:t xml:space="preserve">se </w:t>
            </w:r>
            <w:r>
              <w:rPr>
                <w:rFonts w:ascii="Arial" w:eastAsia="Arial" w:hAnsi="Arial" w:cs="Arial"/>
              </w:rPr>
              <w:t xml:space="preserve">demostrará </w:t>
            </w:r>
            <w:r>
              <w:rPr>
                <w:rFonts w:ascii="Arial" w:eastAsia="Arial" w:hAnsi="Arial" w:cs="Arial"/>
              </w:rPr>
              <w:t xml:space="preserve">que </w:t>
            </w:r>
            <w:r>
              <w:rPr>
                <w:rFonts w:ascii="Arial" w:eastAsia="Arial" w:hAnsi="Arial" w:cs="Arial"/>
              </w:rPr>
              <w:t xml:space="preserve">la </w:t>
            </w:r>
            <w:r>
              <w:rPr>
                <w:rFonts w:ascii="Arial" w:eastAsia="Arial" w:hAnsi="Arial" w:cs="Arial"/>
              </w:rPr>
              <w:t xml:space="preserve">actividad </w:t>
            </w:r>
            <w:r>
              <w:rPr>
                <w:rFonts w:ascii="Arial" w:eastAsia="Arial" w:hAnsi="Arial" w:cs="Arial"/>
              </w:rPr>
              <w:t xml:space="preserve">fue </w:t>
            </w:r>
            <w:r>
              <w:rPr>
                <w:rFonts w:ascii="Arial" w:eastAsia="Arial" w:hAnsi="Arial" w:cs="Arial"/>
              </w:rPr>
              <w:t xml:space="preserve">realizada. </w:t>
            </w:r>
          </w:p>
          <w:p>
            <w:pPr>
              <w:pBdr/>
              <w:pStyle w:val="List Paragraph"/>
              <w:numPr>
                <w:ilvl w:val="0"/>
                <w:numId w:val="16"/>
              </w:numPr>
              <w:spacing w:before="100" w:after="100"/>
              <w:ind w:left="384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Realizar </w:t>
            </w:r>
            <w:r>
              <w:rPr>
                <w:rFonts w:ascii="Arial" w:eastAsia="Arial" w:hAnsi="Arial" w:cs="Arial"/>
              </w:rPr>
              <w:t xml:space="preserve">el </w:t>
            </w:r>
            <w:r>
              <w:rPr>
                <w:rFonts w:ascii="Arial" w:eastAsia="Arial" w:hAnsi="Arial" w:cs="Arial"/>
              </w:rPr>
              <w:t xml:space="preserve">análisis </w:t>
            </w:r>
            <w:r>
              <w:rPr>
                <w:rFonts w:ascii="Arial" w:eastAsia="Arial" w:hAnsi="Arial" w:cs="Arial"/>
              </w:rPr>
              <w:t xml:space="preserve">de </w:t>
            </w:r>
            <w:r>
              <w:rPr>
                <w:rFonts w:ascii="Arial" w:eastAsia="Arial" w:hAnsi="Arial" w:cs="Arial"/>
              </w:rPr>
              <w:t xml:space="preserve">la </w:t>
            </w:r>
            <w:r>
              <w:rPr>
                <w:rFonts w:ascii="Arial" w:eastAsia="Arial" w:hAnsi="Arial" w:cs="Arial"/>
              </w:rPr>
              <w:t xml:space="preserve">causa </w:t>
            </w:r>
            <w:r>
              <w:rPr>
                <w:rFonts w:ascii="Arial" w:eastAsia="Arial" w:hAnsi="Arial" w:cs="Arial"/>
              </w:rPr>
              <w:t xml:space="preserve">raíz </w:t>
            </w:r>
            <w:r>
              <w:rPr>
                <w:rFonts w:ascii="Arial" w:eastAsia="Arial" w:hAnsi="Arial" w:cs="Arial"/>
              </w:rPr>
              <w:t xml:space="preserve">utilizando </w:t>
            </w:r>
            <w:r>
              <w:rPr>
                <w:rFonts w:ascii="Arial" w:eastAsia="Arial" w:hAnsi="Arial" w:cs="Arial"/>
              </w:rPr>
              <w:t xml:space="preserve">la </w:t>
            </w:r>
            <w:r>
              <w:rPr>
                <w:rFonts w:ascii="Arial" w:eastAsia="Arial" w:hAnsi="Arial" w:cs="Arial"/>
              </w:rPr>
              <w:t xml:space="preserve">herramienta </w:t>
            </w:r>
            <w:r>
              <w:rPr>
                <w:rFonts w:ascii="Arial" w:eastAsia="Arial" w:hAnsi="Arial" w:cs="Arial"/>
              </w:rPr>
              <w:t xml:space="preserve">de </w:t>
            </w:r>
            <w:r>
              <w:rPr>
                <w:rFonts w:ascii="Arial" w:eastAsia="Arial" w:hAnsi="Arial" w:cs="Arial"/>
              </w:rPr>
              <w:t xml:space="preserve">los </w:t>
            </w:r>
            <w:r>
              <w:rPr>
                <w:rFonts w:ascii="Arial" w:eastAsia="Arial" w:hAnsi="Arial" w:cs="Arial"/>
              </w:rPr>
              <w:t xml:space="preserve">cinco </w:t>
            </w:r>
            <w:r>
              <w:rPr>
                <w:rFonts w:ascii="Arial" w:eastAsia="Arial" w:hAnsi="Arial" w:cs="Arial"/>
              </w:rPr>
              <w:t xml:space="preserve">por </w:t>
            </w:r>
            <w:r>
              <w:rPr>
                <w:rFonts w:ascii="Arial" w:eastAsia="Arial" w:hAnsi="Arial" w:cs="Arial"/>
              </w:rPr>
              <w:t xml:space="preserve">qué </w:t>
            </w:r>
            <w:r>
              <w:rPr>
                <w:rFonts w:ascii="Arial" w:eastAsia="Arial" w:hAnsi="Arial" w:cs="Arial"/>
              </w:rPr>
              <w:t xml:space="preserve">e </w:t>
            </w:r>
            <w:r>
              <w:rPr>
                <w:rFonts w:ascii="Arial" w:eastAsia="Arial" w:hAnsi="Arial" w:cs="Arial"/>
              </w:rPr>
              <w:t xml:space="preserve">Ishikawa</w:t>
            </w:r>
            <w:r>
              <w:rPr>
                <w:rFonts w:ascii="Arial" w:eastAsia="Arial" w:hAnsi="Arial" w:cs="Arial"/>
              </w:rPr>
              <w:t xml:space="preserve">.</w:t>
            </w:r>
            <w:r>
              <w:rPr>
                <w:rFonts w:ascii="Arial" w:eastAsia="Arial" w:hAnsi="Arial" w:cs="Arial"/>
              </w:rPr>
              <w:t xml:space="preserve">(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)</w:t>
            </w:r>
          </w:p>
          <w:p>
            <w:pPr>
              <w:pBdr/>
              <w:pStyle w:val="List Paragraph"/>
              <w:numPr>
                <w:ilvl w:val="0"/>
                <w:numId w:val="16"/>
              </w:numPr>
              <w:spacing w:before="100" w:after="100"/>
              <w:ind w:left="384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Realizar </w:t>
            </w:r>
            <w:r>
              <w:rPr>
                <w:rFonts w:ascii="Arial" w:eastAsia="Arial" w:hAnsi="Arial" w:cs="Arial"/>
              </w:rPr>
              <w:t xml:space="preserve">el </w:t>
            </w:r>
            <w:r>
              <w:rPr>
                <w:rFonts w:ascii="Arial" w:eastAsia="Arial" w:hAnsi="Arial" w:cs="Arial"/>
              </w:rPr>
              <w:t xml:space="preserve">análisis </w:t>
            </w:r>
            <w:r>
              <w:rPr>
                <w:rFonts w:ascii="Arial" w:eastAsia="Arial" w:hAnsi="Arial" w:cs="Arial"/>
              </w:rPr>
              <w:t xml:space="preserve">de </w:t>
            </w:r>
            <w:r>
              <w:rPr>
                <w:rFonts w:ascii="Arial" w:eastAsia="Arial" w:hAnsi="Arial" w:cs="Arial"/>
              </w:rPr>
              <w:t xml:space="preserve">horizontalidad </w:t>
            </w:r>
            <w:r>
              <w:rPr>
                <w:rFonts w:ascii="Arial" w:eastAsia="Arial" w:hAnsi="Arial" w:cs="Arial"/>
              </w:rPr>
              <w:t xml:space="preserve">de </w:t>
            </w:r>
            <w:r>
              <w:rPr>
                <w:rFonts w:ascii="Arial" w:eastAsia="Arial" w:hAnsi="Arial" w:cs="Arial"/>
              </w:rPr>
              <w:t xml:space="preserve">la </w:t>
            </w:r>
            <w:r>
              <w:rPr>
                <w:rFonts w:ascii="Arial" w:eastAsia="Arial" w:hAnsi="Arial" w:cs="Arial"/>
              </w:rPr>
              <w:t xml:space="preserve">No </w:t>
            </w:r>
            <w:r>
              <w:rPr>
                <w:rFonts w:ascii="Arial" w:eastAsia="Arial" w:hAnsi="Arial" w:cs="Arial"/>
              </w:rPr>
              <w:t xml:space="preserve">Conformidad </w:t>
            </w:r>
            <w:r>
              <w:rPr>
                <w:rFonts w:ascii="Arial" w:eastAsia="Arial" w:hAnsi="Arial" w:cs="Arial"/>
              </w:rPr>
              <w:t xml:space="preserve">para </w:t>
            </w:r>
            <w:r>
              <w:rPr>
                <w:rFonts w:ascii="Arial" w:eastAsia="Arial" w:hAnsi="Arial" w:cs="Arial"/>
              </w:rPr>
              <w:t xml:space="preserve">detectar </w:t>
            </w:r>
            <w:r>
              <w:rPr>
                <w:rFonts w:ascii="Arial" w:eastAsia="Arial" w:hAnsi="Arial" w:cs="Arial"/>
              </w:rPr>
              <w:t xml:space="preserve">en </w:t>
            </w:r>
            <w:r>
              <w:rPr>
                <w:rFonts w:ascii="Arial" w:eastAsia="Arial" w:hAnsi="Arial" w:cs="Arial"/>
              </w:rPr>
              <w:t xml:space="preserve">qué </w:t>
            </w:r>
            <w:r>
              <w:rPr>
                <w:rFonts w:ascii="Arial" w:eastAsia="Arial" w:hAnsi="Arial" w:cs="Arial"/>
              </w:rPr>
              <w:t xml:space="preserve">área </w:t>
            </w:r>
            <w:r>
              <w:rPr>
                <w:rFonts w:ascii="Arial" w:eastAsia="Arial" w:hAnsi="Arial" w:cs="Arial"/>
              </w:rPr>
              <w:t xml:space="preserve">o </w:t>
            </w:r>
            <w:r>
              <w:rPr>
                <w:rFonts w:ascii="Arial" w:eastAsia="Arial" w:hAnsi="Arial" w:cs="Arial"/>
              </w:rPr>
              <w:t xml:space="preserve">proceso </w:t>
            </w:r>
            <w:r>
              <w:rPr>
                <w:rFonts w:ascii="Arial" w:eastAsia="Arial" w:hAnsi="Arial" w:cs="Arial"/>
              </w:rPr>
              <w:t xml:space="preserve">se </w:t>
            </w:r>
            <w:r>
              <w:rPr>
                <w:rFonts w:ascii="Arial" w:eastAsia="Arial" w:hAnsi="Arial" w:cs="Arial"/>
              </w:rPr>
              <w:t xml:space="preserve">puede </w:t>
            </w:r>
            <w:r>
              <w:rPr>
                <w:rFonts w:ascii="Arial" w:eastAsia="Arial" w:hAnsi="Arial" w:cs="Arial"/>
              </w:rPr>
              <w:t xml:space="preserve">presentar </w:t>
            </w:r>
            <w:r>
              <w:rPr>
                <w:rFonts w:ascii="Arial" w:eastAsia="Arial" w:hAnsi="Arial" w:cs="Arial"/>
              </w:rPr>
              <w:t xml:space="preserve">el </w:t>
            </w:r>
            <w:r>
              <w:rPr>
                <w:rFonts w:ascii="Arial" w:eastAsia="Arial" w:hAnsi="Arial" w:cs="Arial"/>
              </w:rPr>
              <w:t xml:space="preserve">mismo </w:t>
            </w:r>
            <w:r>
              <w:rPr>
                <w:rFonts w:ascii="Arial" w:eastAsia="Arial" w:hAnsi="Arial" w:cs="Arial"/>
              </w:rPr>
              <w:t xml:space="preserve">hallazgo </w:t>
            </w:r>
            <w:r>
              <w:rPr>
                <w:rFonts w:ascii="Arial" w:eastAsia="Arial" w:hAnsi="Arial" w:cs="Arial"/>
              </w:rPr>
              <w:t xml:space="preserve">o </w:t>
            </w:r>
            <w:r>
              <w:rPr>
                <w:rFonts w:ascii="Arial" w:eastAsia="Arial" w:hAnsi="Arial" w:cs="Arial"/>
              </w:rPr>
              <w:t xml:space="preserve">uno </w:t>
            </w:r>
            <w:r>
              <w:rPr>
                <w:rFonts w:ascii="Arial" w:eastAsia="Arial" w:hAnsi="Arial" w:cs="Arial"/>
              </w:rPr>
              <w:t xml:space="preserve">de </w:t>
            </w:r>
            <w:r>
              <w:rPr>
                <w:rFonts w:ascii="Arial" w:eastAsia="Arial" w:hAnsi="Arial" w:cs="Arial"/>
              </w:rPr>
              <w:t xml:space="preserve">característica </w:t>
            </w:r>
            <w:r>
              <w:rPr>
                <w:rFonts w:ascii="Arial" w:eastAsia="Arial" w:hAnsi="Arial" w:cs="Arial"/>
              </w:rPr>
              <w:t xml:space="preserve">similar.</w:t>
            </w:r>
          </w:p>
          <w:p>
            <w:pPr>
              <w:pBdr/>
              <w:pStyle w:val="List Paragraph"/>
              <w:numPr>
                <w:ilvl w:val="0"/>
                <w:numId w:val="16"/>
              </w:numPr>
              <w:spacing w:before="100" w:after="100"/>
              <w:ind w:left="384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Solicitar </w:t>
            </w:r>
            <w:r>
              <w:rPr>
                <w:rFonts w:ascii="Arial" w:eastAsia="Arial" w:hAnsi="Arial" w:cs="Arial"/>
              </w:rPr>
              <w:t xml:space="preserve">firmas </w:t>
            </w:r>
            <w:r>
              <w:rPr>
                <w:rFonts w:ascii="Arial" w:eastAsia="Arial" w:hAnsi="Arial" w:cs="Arial"/>
              </w:rPr>
              <w:t xml:space="preserve">de </w:t>
            </w:r>
            <w:r>
              <w:rPr>
                <w:rFonts w:ascii="Arial" w:eastAsia="Arial" w:hAnsi="Arial" w:cs="Arial"/>
              </w:rPr>
              <w:t xml:space="preserve">revisión </w:t>
            </w:r>
            <w:r>
              <w:rPr>
                <w:rFonts w:ascii="Arial" w:eastAsia="Arial" w:hAnsi="Arial" w:cs="Arial"/>
              </w:rPr>
              <w:t xml:space="preserve">y </w:t>
            </w:r>
            <w:r>
              <w:rPr>
                <w:rFonts w:ascii="Arial" w:eastAsia="Arial" w:hAnsi="Arial" w:cs="Arial"/>
              </w:rPr>
              <w:t xml:space="preserve">autorización </w:t>
            </w:r>
            <w:r>
              <w:rPr>
                <w:rFonts w:ascii="Arial" w:eastAsia="Arial" w:hAnsi="Arial" w:cs="Arial"/>
              </w:rPr>
              <w:t xml:space="preserve">de </w:t>
            </w:r>
            <w:r>
              <w:rPr>
                <w:rFonts w:ascii="Arial" w:eastAsia="Arial" w:hAnsi="Arial" w:cs="Arial"/>
              </w:rPr>
              <w:t xml:space="preserve">la </w:t>
            </w:r>
            <w:r>
              <w:rPr>
                <w:rFonts w:ascii="Arial" w:eastAsia="Arial" w:hAnsi="Arial" w:cs="Arial"/>
              </w:rPr>
              <w:t xml:space="preserve">no </w:t>
            </w:r>
            <w:r>
              <w:rPr>
                <w:rFonts w:ascii="Arial" w:eastAsia="Arial" w:hAnsi="Arial" w:cs="Arial"/>
              </w:rPr>
              <w:t xml:space="preserve">conformidad. </w:t>
            </w:r>
          </w:p>
          <w:p>
            <w:pPr>
              <w:pBdr/>
              <w:pStyle w:val="List Paragraph"/>
              <w:numPr>
                <w:ilvl w:val="0"/>
                <w:numId w:val="16"/>
              </w:numPr>
              <w:spacing w:before="100" w:after="100"/>
              <w:ind w:left="384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Compartir </w:t>
            </w:r>
            <w:r>
              <w:rPr>
                <w:rFonts w:ascii="Arial" w:eastAsia="Arial" w:hAnsi="Arial" w:cs="Arial"/>
              </w:rPr>
              <w:t xml:space="preserve">evidencia </w:t>
            </w:r>
            <w:r>
              <w:rPr>
                <w:rFonts w:ascii="Arial" w:eastAsia="Arial" w:hAnsi="Arial" w:cs="Arial"/>
              </w:rPr>
              <w:t xml:space="preserve">al </w:t>
            </w:r>
            <w:r>
              <w:rPr>
                <w:rFonts w:ascii="Arial" w:eastAsia="Arial" w:hAnsi="Arial" w:cs="Arial"/>
              </w:rPr>
              <w:t xml:space="preserve">supervisor</w:t>
            </w:r>
            <w:r>
              <w:rPr>
                <w:rFonts w:ascii="Arial" w:eastAsia="Arial" w:hAnsi="Arial" w:cs="Arial"/>
              </w:rPr>
              <w:t xml:space="preserve"> de </w:t>
            </w:r>
            <w:r>
              <w:rPr>
                <w:rFonts w:ascii="Arial" w:eastAsia="Arial" w:hAnsi="Arial" w:cs="Arial"/>
              </w:rPr>
              <w:t xml:space="preserve">aseguramiento </w:t>
            </w:r>
            <w:r>
              <w:rPr>
                <w:rFonts w:ascii="Arial" w:eastAsia="Arial" w:hAnsi="Arial" w:cs="Arial"/>
              </w:rPr>
              <w:t xml:space="preserve">de </w:t>
            </w:r>
            <w:r>
              <w:rPr>
                <w:rFonts w:ascii="Arial" w:eastAsia="Arial" w:hAnsi="Arial" w:cs="Arial"/>
              </w:rPr>
              <w:t xml:space="preserve">calidad </w:t>
            </w:r>
            <w:r>
              <w:rPr>
                <w:rFonts w:ascii="Arial" w:eastAsia="Arial" w:hAnsi="Arial" w:cs="Arial"/>
              </w:rPr>
              <w:t xml:space="preserve">de </w:t>
            </w:r>
            <w:r>
              <w:rPr>
                <w:rFonts w:ascii="Arial" w:eastAsia="Arial" w:hAnsi="Arial" w:cs="Arial"/>
              </w:rPr>
              <w:t xml:space="preserve">las </w:t>
            </w:r>
            <w:r>
              <w:rPr>
                <w:rFonts w:ascii="Arial" w:eastAsia="Arial" w:hAnsi="Arial" w:cs="Arial"/>
              </w:rPr>
              <w:t xml:space="preserve">acciones </w:t>
            </w:r>
            <w:r>
              <w:rPr>
                <w:rFonts w:ascii="Arial" w:eastAsia="Arial" w:hAnsi="Arial" w:cs="Arial"/>
              </w:rPr>
              <w:t xml:space="preserve">realizadas </w:t>
            </w:r>
            <w:r>
              <w:rPr>
                <w:rFonts w:ascii="Arial" w:eastAsia="Arial" w:hAnsi="Arial" w:cs="Arial"/>
              </w:rPr>
              <w:t xml:space="preserve">antes </w:t>
            </w:r>
            <w:r>
              <w:rPr>
                <w:rFonts w:ascii="Arial" w:eastAsia="Arial" w:hAnsi="Arial" w:cs="Arial"/>
              </w:rPr>
              <w:t xml:space="preserve">de </w:t>
            </w:r>
            <w:r>
              <w:rPr>
                <w:rFonts w:ascii="Arial" w:eastAsia="Arial" w:hAnsi="Arial" w:cs="Arial"/>
              </w:rPr>
              <w:t xml:space="preserve">llegar </w:t>
            </w:r>
            <w:r>
              <w:rPr>
                <w:rFonts w:ascii="Arial" w:eastAsia="Arial" w:hAnsi="Arial" w:cs="Arial"/>
              </w:rPr>
              <w:t xml:space="preserve">la </w:t>
            </w:r>
            <w:r>
              <w:rPr>
                <w:rFonts w:ascii="Arial" w:eastAsia="Arial" w:hAnsi="Arial" w:cs="Arial"/>
              </w:rPr>
              <w:t xml:space="preserve">fecha </w:t>
            </w:r>
            <w:r>
              <w:rPr>
                <w:rFonts w:ascii="Arial" w:eastAsia="Arial" w:hAnsi="Arial" w:cs="Arial"/>
              </w:rPr>
              <w:t xml:space="preserve">compromis</w:t>
            </w:r>
            <w:r>
              <w:rPr>
                <w:rFonts w:ascii="Arial" w:eastAsia="Arial" w:hAnsi="Arial" w:cs="Arial"/>
              </w:rPr>
              <w:t xml:space="preserve">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/>
        </w:tblPrEx>
        <w:trPr>
          <w:trHeight w:hRule="atLeast" w:val="20"/>
        </w:trPr>
        <w:tc>
          <w:tcPr>
            <w:tcW w:w="2914" w:type="dxa"/>
            <w:tcMar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Supervisor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 </w:t>
            </w:r>
            <w:r>
              <w:rPr>
                <w:rFonts w:ascii="Arial" w:eastAsia="Arial" w:hAnsi="Arial" w:cs="Arial"/>
              </w:rPr>
              <w:t xml:space="preserve">aseguramiento de calidad</w:t>
            </w:r>
          </w:p>
        </w:tc>
        <w:tc>
          <w:tcPr>
            <w:tcW w:w="7286" w:type="dxa"/>
            <w:tcMar/>
            <w:tcBorders/>
            <w:shd w:fill="auto" w:color="auto" w:val="clear"/>
            <w:vAlign w:val="top"/>
          </w:tcPr>
          <w:p>
            <w:pPr>
              <w:pBdr/>
              <w:pStyle w:val="List Paragraph"/>
              <w:numPr>
                <w:ilvl w:val="0"/>
                <w:numId w:val="16"/>
              </w:numPr>
              <w:spacing w:before="100" w:after="100"/>
              <w:ind w:left="384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Revisar </w:t>
            </w:r>
            <w:r>
              <w:rPr>
                <w:rFonts w:ascii="Arial" w:eastAsia="Arial" w:hAnsi="Arial" w:cs="Arial"/>
              </w:rPr>
              <w:t xml:space="preserve">que </w:t>
            </w:r>
            <w:r>
              <w:rPr>
                <w:rFonts w:ascii="Arial" w:eastAsia="Arial" w:hAnsi="Arial" w:cs="Arial"/>
              </w:rPr>
              <w:t xml:space="preserve">se </w:t>
            </w:r>
            <w:r>
              <w:rPr>
                <w:rFonts w:ascii="Arial" w:eastAsia="Arial" w:hAnsi="Arial" w:cs="Arial"/>
              </w:rPr>
              <w:t xml:space="preserve">encuentre </w:t>
            </w:r>
            <w:r>
              <w:rPr>
                <w:rFonts w:ascii="Arial" w:eastAsia="Arial" w:hAnsi="Arial" w:cs="Arial"/>
              </w:rPr>
              <w:t xml:space="preserve">correctamente </w:t>
            </w:r>
            <w:r>
              <w:rPr>
                <w:rFonts w:ascii="Arial" w:eastAsia="Arial" w:hAnsi="Arial" w:cs="Arial"/>
              </w:rPr>
              <w:t xml:space="preserve">documentada </w:t>
            </w:r>
            <w:r>
              <w:rPr>
                <w:rFonts w:ascii="Arial" w:eastAsia="Arial" w:hAnsi="Arial" w:cs="Arial"/>
              </w:rPr>
              <w:t xml:space="preserve">la </w:t>
            </w:r>
            <w:r>
              <w:rPr>
                <w:rFonts w:ascii="Arial" w:eastAsia="Arial" w:hAnsi="Arial" w:cs="Arial"/>
              </w:rPr>
              <w:t xml:space="preserve">no </w:t>
            </w:r>
            <w:r>
              <w:rPr>
                <w:rFonts w:ascii="Arial" w:eastAsia="Arial" w:hAnsi="Arial" w:cs="Arial"/>
              </w:rPr>
              <w:t xml:space="preserve">conformidad </w:t>
            </w:r>
            <w:r>
              <w:rPr>
                <w:rFonts w:ascii="Arial" w:eastAsia="Arial" w:hAnsi="Arial" w:cs="Arial"/>
              </w:rPr>
              <w:t xml:space="preserve">y </w:t>
            </w:r>
            <w:r>
              <w:rPr>
                <w:rFonts w:ascii="Arial" w:eastAsia="Arial" w:hAnsi="Arial" w:cs="Arial"/>
              </w:rPr>
              <w:t xml:space="preserve">actualizar </w:t>
            </w:r>
            <w:r>
              <w:rPr>
                <w:rFonts w:ascii="Arial" w:eastAsia="Arial" w:hAnsi="Arial" w:cs="Arial"/>
              </w:rPr>
              <w:t xml:space="preserve">el </w:t>
            </w:r>
            <w:r>
              <w:rPr>
                <w:rFonts w:ascii="Arial" w:eastAsia="Arial" w:hAnsi="Arial" w:cs="Arial"/>
              </w:rPr>
              <w:t xml:space="preserve">control </w:t>
            </w:r>
            <w:r>
              <w:rPr>
                <w:rFonts w:ascii="Arial" w:eastAsia="Arial" w:hAnsi="Arial" w:cs="Arial"/>
              </w:rPr>
              <w:t xml:space="preserve">de </w:t>
            </w:r>
            <w:r>
              <w:rPr>
                <w:rFonts w:ascii="Arial" w:eastAsia="Arial" w:hAnsi="Arial" w:cs="Arial"/>
              </w:rPr>
              <w:t xml:space="preserve">no </w:t>
            </w:r>
            <w:r>
              <w:rPr>
                <w:rFonts w:ascii="Arial" w:eastAsia="Arial" w:hAnsi="Arial" w:cs="Arial"/>
              </w:rPr>
              <w:t xml:space="preserve">conformidades </w:t>
            </w:r>
            <w:r>
              <w:rPr>
                <w:rFonts w:ascii="Arial" w:eastAsia="Arial" w:hAnsi="Arial" w:cs="Arial"/>
              </w:rPr>
              <w:t xml:space="preserve">(</w:t>
            </w:r>
            <w:r>
              <w:rPr>
                <w:rFonts w:ascii="Arial" w:eastAsia="Arial" w:hAnsi="Arial" w:cs="Arial"/>
              </w:rPr>
              <w:t xml:space="preserve">  </w:t>
            </w:r>
            <w:r>
              <w:rPr>
                <w:rFonts w:ascii="Arial" w:eastAsia="Arial" w:hAnsi="Arial" w:cs="Arial"/>
              </w:rPr>
              <w:t xml:space="preserve">                         </w:t>
            </w:r>
            <w:r>
              <w:rPr>
                <w:rFonts w:ascii="Arial" w:eastAsia="Arial" w:hAnsi="Arial" w:cs="Arial"/>
              </w:rPr>
              <w:t xml:space="preserve">) </w:t>
            </w:r>
            <w:r>
              <w:rPr>
                <w:rFonts w:ascii="Arial" w:eastAsia="Arial" w:hAnsi="Arial" w:cs="Arial"/>
              </w:rPr>
              <w:t xml:space="preserve">para </w:t>
            </w:r>
            <w:r>
              <w:rPr>
                <w:rFonts w:ascii="Arial" w:eastAsia="Arial" w:hAnsi="Arial" w:cs="Arial"/>
              </w:rPr>
              <w:t xml:space="preserve">su </w:t>
            </w:r>
            <w:r>
              <w:rPr>
                <w:rFonts w:ascii="Arial" w:eastAsia="Arial" w:hAnsi="Arial" w:cs="Arial"/>
              </w:rPr>
              <w:t xml:space="preserve">puntual </w:t>
            </w:r>
            <w:r>
              <w:rPr>
                <w:rFonts w:ascii="Arial" w:eastAsia="Arial" w:hAnsi="Arial" w:cs="Arial"/>
              </w:rPr>
              <w:t xml:space="preserve">seguimiento.</w:t>
            </w:r>
          </w:p>
          <w:p>
            <w:pPr>
              <w:pBdr/>
              <w:pStyle w:val="List Paragraph"/>
              <w:numPr>
                <w:ilvl w:val="0"/>
                <w:numId w:val="16"/>
              </w:numPr>
              <w:spacing w:before="100" w:after="100"/>
              <w:ind w:left="384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Recibir </w:t>
            </w:r>
            <w:r>
              <w:rPr>
                <w:rFonts w:ascii="Arial" w:eastAsia="Arial" w:hAnsi="Arial" w:cs="Arial"/>
              </w:rPr>
              <w:t xml:space="preserve">evidencias </w:t>
            </w:r>
            <w:r>
              <w:rPr>
                <w:rFonts w:ascii="Arial" w:eastAsia="Arial" w:hAnsi="Arial" w:cs="Arial"/>
              </w:rPr>
              <w:t xml:space="preserve">del </w:t>
            </w:r>
            <w:r>
              <w:rPr>
                <w:rFonts w:ascii="Arial" w:eastAsia="Arial" w:hAnsi="Arial" w:cs="Arial"/>
              </w:rPr>
              <w:t xml:space="preserve">cumplimiento </w:t>
            </w:r>
            <w:r>
              <w:rPr>
                <w:rFonts w:ascii="Arial" w:eastAsia="Arial" w:hAnsi="Arial" w:cs="Arial"/>
              </w:rPr>
              <w:t xml:space="preserve">de </w:t>
            </w:r>
            <w:r>
              <w:rPr>
                <w:rFonts w:ascii="Arial" w:eastAsia="Arial" w:hAnsi="Arial" w:cs="Arial"/>
              </w:rPr>
              <w:t xml:space="preserve">las </w:t>
            </w:r>
            <w:r>
              <w:rPr>
                <w:rFonts w:ascii="Arial" w:eastAsia="Arial" w:hAnsi="Arial" w:cs="Arial"/>
              </w:rPr>
              <w:t xml:space="preserve">acciones </w:t>
            </w:r>
            <w:r>
              <w:rPr>
                <w:rFonts w:ascii="Arial" w:eastAsia="Arial" w:hAnsi="Arial" w:cs="Arial"/>
              </w:rPr>
              <w:t xml:space="preserve">correctivas.</w:t>
            </w:r>
          </w:p>
          <w:p>
            <w:pPr>
              <w:pBdr/>
              <w:pStyle w:val="List Paragraph"/>
              <w:numPr>
                <w:ilvl w:val="0"/>
                <w:numId w:val="16"/>
              </w:numPr>
              <w:spacing w:before="100" w:after="100"/>
              <w:ind w:left="384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Determinar </w:t>
            </w:r>
            <w:r>
              <w:rPr>
                <w:rFonts w:ascii="Arial" w:eastAsia="Arial" w:hAnsi="Arial" w:cs="Arial"/>
              </w:rPr>
              <w:t xml:space="preserve">la </w:t>
            </w:r>
            <w:r>
              <w:rPr>
                <w:rFonts w:ascii="Arial" w:eastAsia="Arial" w:hAnsi="Arial" w:cs="Arial"/>
              </w:rPr>
              <w:t xml:space="preserve">efectividad </w:t>
            </w:r>
            <w:r>
              <w:rPr>
                <w:rFonts w:ascii="Arial" w:eastAsia="Arial" w:hAnsi="Arial" w:cs="Arial"/>
              </w:rPr>
              <w:t xml:space="preserve">de </w:t>
            </w:r>
            <w:r>
              <w:rPr>
                <w:rFonts w:ascii="Arial" w:eastAsia="Arial" w:hAnsi="Arial" w:cs="Arial"/>
              </w:rPr>
              <w:t xml:space="preserve">las </w:t>
            </w:r>
            <w:r>
              <w:rPr>
                <w:rFonts w:ascii="Arial" w:eastAsia="Arial" w:hAnsi="Arial" w:cs="Arial"/>
              </w:rPr>
              <w:t xml:space="preserve">acciones </w:t>
            </w:r>
            <w:r>
              <w:rPr>
                <w:rFonts w:ascii="Arial" w:eastAsia="Arial" w:hAnsi="Arial" w:cs="Arial"/>
              </w:rPr>
              <w:t xml:space="preserve">correctivas:</w:t>
            </w:r>
          </w:p>
          <w:p>
            <w:pPr>
              <w:pBdr/>
              <w:pStyle w:val="List Paragraph"/>
              <w:numPr>
                <w:ilvl w:val="1"/>
                <w:numId w:val="8"/>
              </w:numPr>
              <w:spacing w:before="100" w:after="100"/>
              <w:ind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 </w:t>
            </w:r>
            <w:r>
              <w:rPr>
                <w:rFonts w:ascii="Arial" w:eastAsia="Arial" w:hAnsi="Arial" w:cs="Arial"/>
              </w:rPr>
              <w:t xml:space="preserve">ser </w:t>
            </w:r>
            <w:r>
              <w:rPr>
                <w:rFonts w:ascii="Arial" w:eastAsia="Arial" w:hAnsi="Arial" w:cs="Arial"/>
              </w:rPr>
              <w:t xml:space="preserve">efectivas: </w:t>
            </w:r>
            <w:r>
              <w:rPr>
                <w:rFonts w:ascii="Arial" w:eastAsia="Arial" w:hAnsi="Arial" w:cs="Arial"/>
              </w:rPr>
              <w:t xml:space="preserve">Firmar </w:t>
            </w:r>
            <w:r>
              <w:rPr>
                <w:rFonts w:ascii="Arial" w:eastAsia="Arial" w:hAnsi="Arial" w:cs="Arial"/>
              </w:rPr>
              <w:t xml:space="preserve">de </w:t>
            </w:r>
            <w:r>
              <w:rPr>
                <w:rFonts w:ascii="Arial" w:eastAsia="Arial" w:hAnsi="Arial" w:cs="Arial"/>
              </w:rPr>
              <w:t xml:space="preserve">Verificó </w:t>
            </w:r>
            <w:r>
              <w:rPr>
                <w:rFonts w:ascii="Arial" w:eastAsia="Arial" w:hAnsi="Arial" w:cs="Arial"/>
              </w:rPr>
              <w:t xml:space="preserve">en </w:t>
            </w:r>
            <w:r>
              <w:rPr>
                <w:rFonts w:ascii="Arial" w:eastAsia="Arial" w:hAnsi="Arial" w:cs="Arial"/>
              </w:rPr>
              <w:t xml:space="preserve">el </w:t>
            </w:r>
            <w:r>
              <w:rPr>
                <w:rFonts w:ascii="Arial" w:eastAsia="Arial" w:hAnsi="Arial" w:cs="Arial"/>
              </w:rPr>
              <w:t xml:space="preserve">registro </w:t>
            </w:r>
            <w:r>
              <w:rPr>
                <w:rFonts w:ascii="Arial" w:eastAsia="Arial" w:hAnsi="Arial" w:cs="Arial"/>
              </w:rPr>
              <w:t xml:space="preserve">de </w:t>
            </w:r>
            <w:r>
              <w:rPr>
                <w:rFonts w:ascii="Arial" w:eastAsia="Arial" w:hAnsi="Arial" w:cs="Arial"/>
              </w:rPr>
              <w:t xml:space="preserve">la </w:t>
            </w:r>
            <w:r>
              <w:rPr>
                <w:rFonts w:ascii="Arial" w:eastAsia="Arial" w:hAnsi="Arial" w:cs="Arial"/>
              </w:rPr>
              <w:t xml:space="preserve">no </w:t>
            </w:r>
            <w:r>
              <w:rPr>
                <w:rFonts w:ascii="Arial" w:eastAsia="Arial" w:hAnsi="Arial" w:cs="Arial"/>
              </w:rPr>
              <w:t xml:space="preserve">conformidad </w:t>
            </w:r>
            <w:r>
              <w:rPr>
                <w:rFonts w:ascii="Arial" w:eastAsia="Arial" w:hAnsi="Arial" w:cs="Arial"/>
              </w:rPr>
              <w:t xml:space="preserve">y </w:t>
            </w:r>
            <w:r>
              <w:rPr>
                <w:rFonts w:ascii="Arial" w:eastAsia="Arial" w:hAnsi="Arial" w:cs="Arial"/>
              </w:rPr>
              <w:t xml:space="preserve">acciones </w:t>
            </w:r>
            <w:r>
              <w:rPr>
                <w:rFonts w:ascii="Arial" w:eastAsia="Arial" w:hAnsi="Arial" w:cs="Arial"/>
              </w:rPr>
              <w:t xml:space="preserve">correctivas </w:t>
            </w:r>
            <w:r>
              <w:rPr>
                <w:rFonts w:ascii="Arial" w:eastAsia="Arial" w:hAnsi="Arial" w:cs="Arial"/>
              </w:rPr>
              <w:t xml:space="preserve">(</w:t>
            </w:r>
            <w:r>
              <w:rPr>
                <w:rFonts w:ascii="Arial" w:eastAsia="Arial" w:hAnsi="Arial" w:cs="Arial"/>
              </w:rPr>
              <w:t xml:space="preserve">  </w:t>
            </w:r>
            <w:r>
              <w:rPr>
                <w:rFonts w:ascii="Arial" w:eastAsia="Arial" w:hAnsi="Arial" w:cs="Arial"/>
              </w:rPr>
              <w:t xml:space="preserve">                      </w:t>
            </w:r>
            <w:r>
              <w:rPr>
                <w:rFonts w:ascii="Arial" w:eastAsia="Arial" w:hAnsi="Arial" w:cs="Arial"/>
              </w:rPr>
              <w:t xml:space="preserve">) </w:t>
            </w:r>
            <w:r>
              <w:rPr>
                <w:rFonts w:ascii="Arial" w:eastAsia="Arial" w:hAnsi="Arial" w:cs="Arial"/>
              </w:rPr>
              <w:t xml:space="preserve">y </w:t>
            </w:r>
            <w:r>
              <w:rPr>
                <w:rFonts w:ascii="Arial" w:eastAsia="Arial" w:hAnsi="Arial" w:cs="Arial"/>
              </w:rPr>
              <w:t xml:space="preserve">solicitar </w:t>
            </w:r>
            <w:r>
              <w:rPr>
                <w:rFonts w:ascii="Arial" w:eastAsia="Arial" w:hAnsi="Arial" w:cs="Arial"/>
              </w:rPr>
              <w:t xml:space="preserve">firma </w:t>
            </w:r>
            <w:r>
              <w:rPr>
                <w:rFonts w:ascii="Arial" w:eastAsia="Arial" w:hAnsi="Arial" w:cs="Arial"/>
              </w:rPr>
              <w:t xml:space="preserve">de </w:t>
            </w:r>
            <w:r>
              <w:rPr>
                <w:rFonts w:ascii="Arial" w:eastAsia="Arial" w:hAnsi="Arial" w:cs="Arial"/>
              </w:rPr>
              <w:t xml:space="preserve">cierre </w:t>
            </w:r>
            <w:r>
              <w:rPr>
                <w:rFonts w:ascii="Arial" w:eastAsia="Arial" w:hAnsi="Arial" w:cs="Arial"/>
              </w:rPr>
              <w:t xml:space="preserve">al </w:t>
            </w:r>
            <w:r>
              <w:rPr>
                <w:rFonts w:ascii="Arial" w:eastAsia="Arial" w:hAnsi="Arial" w:cs="Arial"/>
              </w:rPr>
              <w:t xml:space="preserve">Gerente </w:t>
            </w:r>
            <w:r>
              <w:rPr>
                <w:rFonts w:ascii="Arial" w:eastAsia="Arial" w:hAnsi="Arial" w:cs="Arial"/>
              </w:rPr>
              <w:t xml:space="preserve">de </w:t>
            </w:r>
            <w:r>
              <w:rPr>
                <w:rFonts w:ascii="Arial" w:eastAsia="Arial" w:hAnsi="Arial" w:cs="Arial"/>
              </w:rPr>
              <w:t xml:space="preserve">operaciones </w:t>
            </w:r>
            <w:r>
              <w:rPr>
                <w:rFonts w:ascii="Arial" w:eastAsia="Arial" w:hAnsi="Arial" w:cs="Arial"/>
              </w:rPr>
              <w:t xml:space="preserve">y </w:t>
            </w:r>
            <w:r>
              <w:rPr>
                <w:rFonts w:ascii="Arial" w:eastAsia="Arial" w:hAnsi="Arial" w:cs="Arial"/>
              </w:rPr>
              <w:t xml:space="preserve">mostrar </w:t>
            </w:r>
            <w:r>
              <w:rPr>
                <w:rFonts w:ascii="Arial" w:eastAsia="Arial" w:hAnsi="Arial" w:cs="Arial"/>
              </w:rPr>
              <w:t xml:space="preserve">la </w:t>
            </w:r>
            <w:r>
              <w:rPr>
                <w:rFonts w:ascii="Arial" w:eastAsia="Arial" w:hAnsi="Arial" w:cs="Arial"/>
              </w:rPr>
              <w:t xml:space="preserve">documentación </w:t>
            </w:r>
            <w:r>
              <w:rPr>
                <w:rFonts w:ascii="Arial" w:eastAsia="Arial" w:hAnsi="Arial" w:cs="Arial"/>
              </w:rPr>
              <w:t xml:space="preserve">generada </w:t>
            </w:r>
            <w:r>
              <w:rPr>
                <w:rFonts w:ascii="Arial" w:eastAsia="Arial" w:hAnsi="Arial" w:cs="Arial"/>
              </w:rPr>
              <w:t xml:space="preserve">que </w:t>
            </w:r>
            <w:r>
              <w:rPr>
                <w:rFonts w:ascii="Arial" w:eastAsia="Arial" w:hAnsi="Arial" w:cs="Arial"/>
              </w:rPr>
              <w:t xml:space="preserve">avale </w:t>
            </w:r>
            <w:r>
              <w:rPr>
                <w:rFonts w:ascii="Arial" w:eastAsia="Arial" w:hAnsi="Arial" w:cs="Arial"/>
              </w:rPr>
              <w:t xml:space="preserve">que </w:t>
            </w:r>
            <w:r>
              <w:rPr>
                <w:rFonts w:ascii="Arial" w:eastAsia="Arial" w:hAnsi="Arial" w:cs="Arial"/>
              </w:rPr>
              <w:t xml:space="preserve">las </w:t>
            </w:r>
            <w:r>
              <w:rPr>
                <w:rFonts w:ascii="Arial" w:eastAsia="Arial" w:hAnsi="Arial" w:cs="Arial"/>
              </w:rPr>
              <w:t xml:space="preserve">acciones </w:t>
            </w:r>
            <w:r>
              <w:rPr>
                <w:rFonts w:ascii="Arial" w:eastAsia="Arial" w:hAnsi="Arial" w:cs="Arial"/>
              </w:rPr>
              <w:t xml:space="preserve">fueron </w:t>
            </w:r>
            <w:r>
              <w:rPr>
                <w:rFonts w:ascii="Arial" w:eastAsia="Arial" w:hAnsi="Arial" w:cs="Arial"/>
              </w:rPr>
              <w:t xml:space="preserve">implementadas </w:t>
            </w:r>
            <w:r>
              <w:rPr>
                <w:rFonts w:ascii="Arial" w:eastAsia="Arial" w:hAnsi="Arial" w:cs="Arial"/>
              </w:rPr>
              <w:t xml:space="preserve">y </w:t>
            </w:r>
            <w:r>
              <w:rPr>
                <w:rFonts w:ascii="Arial" w:eastAsia="Arial" w:hAnsi="Arial" w:cs="Arial"/>
              </w:rPr>
              <w:t xml:space="preserve">concluidas.</w:t>
            </w:r>
          </w:p>
          <w:p>
            <w:pPr>
              <w:pBdr/>
              <w:pStyle w:val="List Paragraph"/>
              <w:numPr>
                <w:ilvl w:val="1"/>
                <w:numId w:val="8"/>
              </w:numPr>
              <w:spacing w:before="100" w:after="100"/>
              <w:ind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 </w:t>
            </w:r>
            <w:r>
              <w:rPr>
                <w:rFonts w:ascii="Arial" w:eastAsia="Arial" w:hAnsi="Arial" w:cs="Arial"/>
              </w:rPr>
              <w:t xml:space="preserve">no </w:t>
            </w:r>
            <w:r>
              <w:rPr>
                <w:rFonts w:ascii="Arial" w:eastAsia="Arial" w:hAnsi="Arial" w:cs="Arial"/>
              </w:rPr>
              <w:t xml:space="preserve">ser </w:t>
            </w:r>
            <w:r>
              <w:rPr>
                <w:rFonts w:ascii="Arial" w:eastAsia="Arial" w:hAnsi="Arial" w:cs="Arial"/>
              </w:rPr>
              <w:t xml:space="preserve">efectivas: </w:t>
            </w:r>
            <w:r>
              <w:rPr>
                <w:rFonts w:ascii="Arial" w:eastAsia="Arial" w:hAnsi="Arial" w:cs="Arial"/>
              </w:rPr>
              <w:t xml:space="preserve">Anotar </w:t>
            </w:r>
            <w:r>
              <w:rPr>
                <w:rFonts w:ascii="Arial" w:eastAsia="Arial" w:hAnsi="Arial" w:cs="Arial"/>
              </w:rPr>
              <w:t xml:space="preserve">los </w:t>
            </w:r>
            <w:r>
              <w:rPr>
                <w:rFonts w:ascii="Arial" w:eastAsia="Arial" w:hAnsi="Arial" w:cs="Arial"/>
              </w:rPr>
              <w:t xml:space="preserve">comentarios </w:t>
            </w:r>
            <w:r>
              <w:rPr>
                <w:rFonts w:ascii="Arial" w:eastAsia="Arial" w:hAnsi="Arial" w:cs="Arial"/>
              </w:rPr>
              <w:t xml:space="preserve">en </w:t>
            </w:r>
            <w:r>
              <w:rPr>
                <w:rFonts w:ascii="Arial" w:eastAsia="Arial" w:hAnsi="Arial" w:cs="Arial"/>
              </w:rPr>
              <w:t xml:space="preserve">la </w:t>
            </w:r>
            <w:r>
              <w:rPr>
                <w:rFonts w:ascii="Arial" w:eastAsia="Arial" w:hAnsi="Arial" w:cs="Arial"/>
              </w:rPr>
              <w:t xml:space="preserve">parte </w:t>
            </w:r>
            <w:r>
              <w:rPr>
                <w:rFonts w:ascii="Arial" w:eastAsia="Arial" w:hAnsi="Arial" w:cs="Arial"/>
              </w:rPr>
              <w:t xml:space="preserve">de </w:t>
            </w:r>
            <w:r>
              <w:rPr>
                <w:rFonts w:ascii="Arial" w:eastAsia="Arial" w:hAnsi="Arial" w:cs="Arial"/>
              </w:rPr>
              <w:t xml:space="preserve">la </w:t>
            </w:r>
            <w:r>
              <w:rPr>
                <w:rFonts w:ascii="Arial" w:eastAsia="Arial" w:hAnsi="Arial" w:cs="Arial"/>
              </w:rPr>
              <w:t xml:space="preserve">verificación </w:t>
            </w:r>
            <w:r>
              <w:rPr>
                <w:rFonts w:ascii="Arial" w:eastAsia="Arial" w:hAnsi="Arial" w:cs="Arial"/>
              </w:rPr>
              <w:t xml:space="preserve">para </w:t>
            </w:r>
            <w:r>
              <w:rPr>
                <w:rFonts w:ascii="Arial" w:eastAsia="Arial" w:hAnsi="Arial" w:cs="Arial"/>
              </w:rPr>
              <w:t xml:space="preserve">su </w:t>
            </w:r>
            <w:r>
              <w:rPr>
                <w:rFonts w:ascii="Arial" w:eastAsia="Arial" w:hAnsi="Arial" w:cs="Arial"/>
              </w:rPr>
              <w:t xml:space="preserve">cierre </w:t>
            </w:r>
            <w:r>
              <w:rPr>
                <w:rFonts w:ascii="Arial" w:eastAsia="Arial" w:hAnsi="Arial" w:cs="Arial"/>
              </w:rPr>
              <w:t xml:space="preserve">no </w:t>
            </w:r>
            <w:r>
              <w:rPr>
                <w:rFonts w:ascii="Arial" w:eastAsia="Arial" w:hAnsi="Arial" w:cs="Arial"/>
              </w:rPr>
              <w:t xml:space="preserve">eficaz </w:t>
            </w:r>
            <w:r>
              <w:rPr>
                <w:rFonts w:ascii="Arial" w:eastAsia="Arial" w:hAnsi="Arial" w:cs="Arial"/>
              </w:rPr>
              <w:t xml:space="preserve">de </w:t>
            </w:r>
            <w:r>
              <w:rPr>
                <w:rFonts w:ascii="Arial" w:eastAsia="Arial" w:hAnsi="Arial" w:cs="Arial"/>
              </w:rPr>
              <w:t xml:space="preserve">la </w:t>
            </w:r>
            <w:r>
              <w:rPr>
                <w:rFonts w:ascii="Arial" w:eastAsia="Arial" w:hAnsi="Arial" w:cs="Arial"/>
              </w:rPr>
              <w:t xml:space="preserve">No </w:t>
            </w:r>
            <w:r>
              <w:rPr>
                <w:rFonts w:ascii="Arial" w:eastAsia="Arial" w:hAnsi="Arial" w:cs="Arial"/>
              </w:rPr>
              <w:t xml:space="preserve">Conformidad </w:t>
            </w:r>
            <w:r>
              <w:rPr>
                <w:rFonts w:ascii="Arial" w:eastAsia="Arial" w:hAnsi="Arial" w:cs="Arial"/>
              </w:rPr>
              <w:t xml:space="preserve">y </w:t>
            </w:r>
            <w:r>
              <w:rPr>
                <w:rFonts w:ascii="Arial" w:eastAsia="Arial" w:hAnsi="Arial" w:cs="Arial"/>
              </w:rPr>
              <w:t xml:space="preserve">levantar </w:t>
            </w:r>
            <w:r>
              <w:rPr>
                <w:rFonts w:ascii="Arial" w:eastAsia="Arial" w:hAnsi="Arial" w:cs="Arial"/>
              </w:rPr>
              <w:t xml:space="preserve">nuevo </w:t>
            </w:r>
            <w:r>
              <w:rPr>
                <w:rFonts w:ascii="Arial" w:eastAsia="Arial" w:hAnsi="Arial" w:cs="Arial"/>
              </w:rPr>
              <w:t xml:space="preserve">folio </w:t>
            </w:r>
            <w:r>
              <w:rPr>
                <w:rFonts w:ascii="Arial" w:eastAsia="Arial" w:hAnsi="Arial" w:cs="Arial"/>
              </w:rPr>
              <w:t xml:space="preserve">para </w:t>
            </w:r>
            <w:r>
              <w:rPr>
                <w:rFonts w:ascii="Arial" w:eastAsia="Arial" w:hAnsi="Arial" w:cs="Arial"/>
              </w:rPr>
              <w:t xml:space="preserve">dar </w:t>
            </w:r>
            <w:r>
              <w:rPr>
                <w:rFonts w:ascii="Arial" w:eastAsia="Arial" w:hAnsi="Arial" w:cs="Arial"/>
              </w:rPr>
              <w:t xml:space="preserve">seguimiento, </w:t>
            </w:r>
            <w:r>
              <w:rPr>
                <w:rFonts w:ascii="Arial" w:eastAsia="Arial" w:hAnsi="Arial" w:cs="Arial"/>
              </w:rPr>
              <w:t xml:space="preserve">solicitar </w:t>
            </w:r>
            <w:r>
              <w:rPr>
                <w:rFonts w:ascii="Arial" w:eastAsia="Arial" w:hAnsi="Arial" w:cs="Arial"/>
              </w:rPr>
              <w:t xml:space="preserve">firmade </w:t>
            </w:r>
            <w:r>
              <w:rPr>
                <w:rFonts w:ascii="Arial" w:eastAsia="Arial" w:hAnsi="Arial" w:cs="Arial"/>
              </w:rPr>
              <w:t xml:space="preserve">cierre </w:t>
            </w:r>
            <w:r>
              <w:rPr>
                <w:rFonts w:ascii="Arial" w:eastAsia="Arial" w:hAnsi="Arial" w:cs="Arial"/>
              </w:rPr>
              <w:t xml:space="preserve">no </w:t>
            </w:r>
            <w:r>
              <w:rPr>
                <w:rFonts w:ascii="Arial" w:eastAsia="Arial" w:hAnsi="Arial" w:cs="Arial"/>
              </w:rPr>
              <w:t xml:space="preserve">eficaz </w:t>
            </w:r>
            <w:r>
              <w:rPr>
                <w:rFonts w:ascii="Arial" w:eastAsia="Arial" w:hAnsi="Arial" w:cs="Arial"/>
              </w:rPr>
              <w:t xml:space="preserve">al </w:t>
            </w:r>
            <w:r>
              <w:rPr>
                <w:rFonts w:ascii="Arial" w:eastAsia="Arial" w:hAnsi="Arial" w:cs="Arial"/>
              </w:rPr>
              <w:t xml:space="preserve">Gerente </w:t>
            </w:r>
            <w:r>
              <w:rPr>
                <w:rFonts w:ascii="Arial" w:eastAsia="Arial" w:hAnsi="Arial" w:cs="Arial"/>
              </w:rPr>
              <w:t xml:space="preserve">de </w:t>
            </w:r>
            <w:r>
              <w:rPr>
                <w:rFonts w:ascii="Arial" w:eastAsia="Arial" w:hAnsi="Arial" w:cs="Arial"/>
              </w:rPr>
              <w:t xml:space="preserve">operaci</w:t>
            </w:r>
            <w:r>
              <w:rPr>
                <w:rFonts w:ascii="Arial" w:eastAsia="Arial" w:hAnsi="Arial" w:cs="Arial"/>
              </w:rPr>
              <w:t xml:space="preserve">ones</w:t>
            </w:r>
          </w:p>
          <w:p>
            <w:pPr>
              <w:pBdr/>
              <w:pStyle w:val="List Paragraph"/>
              <w:numPr>
                <w:ilvl w:val="0"/>
                <w:numId w:val="16"/>
              </w:numPr>
              <w:spacing w:before="100" w:after="100"/>
              <w:ind w:left="384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Archivar </w:t>
            </w:r>
            <w:r>
              <w:rPr>
                <w:rFonts w:ascii="Arial" w:eastAsia="Arial" w:hAnsi="Arial" w:cs="Arial"/>
              </w:rPr>
              <w:t xml:space="preserve">el </w:t>
            </w:r>
            <w:r>
              <w:rPr>
                <w:rFonts w:ascii="Arial" w:eastAsia="Arial" w:hAnsi="Arial" w:cs="Arial"/>
              </w:rPr>
              <w:t xml:space="preserve">documento </w:t>
            </w:r>
            <w:r>
              <w:rPr>
                <w:rFonts w:ascii="Arial" w:eastAsia="Arial" w:hAnsi="Arial" w:cs="Arial"/>
              </w:rPr>
              <w:t xml:space="preserve">original </w:t>
            </w:r>
            <w:r>
              <w:rPr>
                <w:rFonts w:ascii="Arial" w:eastAsia="Arial" w:hAnsi="Arial" w:cs="Arial"/>
              </w:rPr>
              <w:t xml:space="preserve">en </w:t>
            </w:r>
            <w:r>
              <w:rPr>
                <w:rFonts w:ascii="Arial" w:eastAsia="Arial" w:hAnsi="Arial" w:cs="Arial"/>
              </w:rPr>
              <w:t xml:space="preserve">la </w:t>
            </w:r>
            <w:r>
              <w:rPr>
                <w:rFonts w:ascii="Arial" w:eastAsia="Arial" w:hAnsi="Arial" w:cs="Arial"/>
              </w:rPr>
              <w:t xml:space="preserve">carpeta </w:t>
            </w:r>
            <w:r>
              <w:rPr>
                <w:rFonts w:ascii="Arial" w:eastAsia="Arial" w:hAnsi="Arial" w:cs="Arial"/>
              </w:rPr>
              <w:t xml:space="preserve">correspondiente.</w:t>
            </w:r>
          </w:p>
        </w:tc>
      </w:tr>
    </w:tbl>
    <w:p>
      <w:pPr>
        <w:pBdr/>
        <w:pStyle w:val="Body Text"/>
        <w:spacing w:after="120"/>
        <w:contextualSpacing/>
        <w:ind w:left="709"/>
        <w:jc w:val="both"/>
        <w:tabs>
          <w:tab w:val="left" w:pos="850.9999847412109"/>
        </w:tabs>
        <w:rPr>
          <w:rFonts w:cs="Arial"/>
          <w:b/>
          <w:sz w:val="20"/>
        </w:rPr>
      </w:pPr>
    </w:p>
    <w:p>
      <w:pPr>
        <w:pBdr/>
        <w:pStyle w:val="Body Text"/>
        <w:spacing w:after="120"/>
        <w:contextualSpacing/>
        <w:ind w:left="709"/>
        <w:jc w:val="both"/>
        <w:tabs>
          <w:tab w:val="left" w:pos="850.9999847412109"/>
        </w:tabs>
        <w:rPr>
          <w:rFonts w:cs="Arial"/>
          <w:b/>
          <w:sz w:val="20"/>
        </w:rPr>
      </w:pPr>
    </w:p>
    <w:p>
      <w:pPr>
        <w:pBdr/>
        <w:pStyle w:val="Body Text"/>
        <w:spacing w:after="120"/>
        <w:contextualSpacing/>
        <w:ind w:left="709"/>
        <w:jc w:val="both"/>
        <w:tabs>
          <w:tab w:val="left" w:pos="850.9999847412109"/>
        </w:tabs>
        <w:rPr>
          <w:rFonts w:cs="Arial"/>
          <w:b/>
          <w:sz w:val="20"/>
        </w:rPr>
      </w:pPr>
    </w:p>
    <w:p>
      <w:pPr>
        <w:pBdr/>
        <w:pStyle w:val="Body Text"/>
        <w:spacing w:after="120"/>
        <w:contextualSpacing/>
        <w:ind w:left="709"/>
        <w:jc w:val="both"/>
        <w:tabs>
          <w:tab w:val="left" w:pos="850.9999847412109"/>
        </w:tabs>
        <w:rPr>
          <w:rFonts w:cs="Arial"/>
          <w:b/>
          <w:sz w:val="20"/>
        </w:rPr>
      </w:pPr>
    </w:p>
    <w:p>
      <w:pPr>
        <w:pBdr/>
        <w:pStyle w:val="Body Text"/>
        <w:spacing w:after="120"/>
        <w:contextualSpacing/>
        <w:ind w:left="709"/>
        <w:jc w:val="both"/>
        <w:tabs>
          <w:tab w:val="left" w:pos="850.9999847412109"/>
        </w:tabs>
        <w:rPr>
          <w:rFonts w:cs="Arial"/>
          <w:b/>
          <w:sz w:val="20"/>
        </w:rPr>
      </w:pPr>
    </w:p>
    <w:p>
      <w:pPr>
        <w:pBdr/>
        <w:pStyle w:val="Body Text"/>
        <w:spacing w:after="120"/>
        <w:contextualSpacing/>
        <w:ind w:left="709"/>
        <w:jc w:val="both"/>
        <w:tabs>
          <w:tab w:val="left" w:pos="850.9999847412109"/>
        </w:tabs>
        <w:rPr>
          <w:rFonts w:cs="Arial"/>
          <w:b/>
          <w:sz w:val="20"/>
        </w:rPr>
      </w:pPr>
    </w:p>
    <w:p>
      <w:pPr>
        <w:pBdr/>
        <w:pStyle w:val="Body Text"/>
        <w:spacing w:after="120"/>
        <w:contextualSpacing/>
        <w:ind w:left="709"/>
        <w:jc w:val="both"/>
        <w:tabs>
          <w:tab w:val="left" w:pos="850.9999847412109"/>
        </w:tabs>
        <w:rPr>
          <w:rFonts w:cs="Arial"/>
          <w:b/>
          <w:sz w:val="20"/>
        </w:rPr>
      </w:pPr>
    </w:p>
    <w:p>
      <w:pPr>
        <w:pBdr/>
        <w:pStyle w:val="Body Text"/>
        <w:spacing w:after="120"/>
        <w:contextualSpacing/>
        <w:ind w:left="709"/>
        <w:jc w:val="both"/>
        <w:tabs>
          <w:tab w:val="left" w:pos="850.9999847412109"/>
        </w:tabs>
        <w:rPr>
          <w:rFonts w:cs="Arial"/>
          <w:b/>
          <w:sz w:val="20"/>
        </w:rPr>
      </w:pPr>
    </w:p>
    <w:p>
      <w:pPr>
        <w:pBdr/>
        <w:pStyle w:val="Body Text"/>
        <w:spacing w:after="120"/>
        <w:contextualSpacing/>
        <w:ind w:left="709"/>
        <w:jc w:val="both"/>
        <w:tabs>
          <w:tab w:val="left" w:pos="850.9999847412109"/>
        </w:tabs>
        <w:rPr>
          <w:rFonts w:cs="Arial"/>
          <w:b/>
          <w:sz w:val="20"/>
        </w:rPr>
      </w:pPr>
    </w:p>
    <w:p>
      <w:pPr>
        <w:pBdr/>
        <w:pStyle w:val="Normal"/>
        <w:numPr>
          <w:ilvl w:val="0"/>
          <w:numId w:val="13"/>
        </w:numPr>
        <w:spacing w:after="120"/>
        <w:ind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POLÍTICAS </w:t>
      </w:r>
      <w:r>
        <w:rPr>
          <w:rFonts w:ascii="Arial" w:eastAsia="Arial" w:hAnsi="Arial" w:cs="Arial"/>
          <w:b/>
        </w:rPr>
        <w:t xml:space="preserve">APLICABLES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AL </w:t>
      </w:r>
      <w:r>
        <w:rPr>
          <w:rFonts w:ascii="Arial" w:eastAsia="Arial" w:hAnsi="Arial" w:cs="Arial"/>
          <w:b/>
        </w:rPr>
        <w:t xml:space="preserve">PROCEDIMIENTO</w:t>
      </w:r>
    </w:p>
    <w:tbl>
      <w:tblPr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</w:tblPr>
      <w:tblGrid>
        <w:gridCol w:w="1838"/>
        <w:gridCol w:w="86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/>
        </w:tblPrEx>
        <w:trPr>
          <w:trHeight w:hRule="atLeast" w:val="20"/>
        </w:trPr>
        <w:tc>
          <w:tcPr>
            <w:tcW w:w="1838" w:type="dxa"/>
            <w:tcMar/>
            <w:tcBorders/>
            <w:shd w:fill="0070C0" w:color="auto" w:val="clear"/>
            <w:vAlign w:val="top"/>
          </w:tcPr>
          <w:p>
            <w:pPr>
              <w:pBdr/>
              <w:pStyle w:val="Body Text Indent 2"/>
              <w:spacing w:after="60"/>
              <w:ind w:left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Responsable</w:t>
            </w:r>
          </w:p>
        </w:tc>
        <w:tc>
          <w:tcPr>
            <w:tcW w:w="8647" w:type="dxa"/>
            <w:tcMar/>
            <w:tcBorders/>
            <w:shd w:fill="0070C0" w:color="auto" w:val="clear"/>
            <w:vAlign w:val="top"/>
          </w:tcPr>
          <w:p>
            <w:pPr>
              <w:pBdr/>
              <w:pStyle w:val="Body Text Indent 2"/>
              <w:spacing w:after="60"/>
              <w:ind w:left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Lineamiento, política, requerimiento o directriz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/>
        </w:tblPrEx>
        <w:trPr>
          <w:trHeight w:hRule="atLeast" w:val="20"/>
        </w:trPr>
        <w:tc>
          <w:tcPr>
            <w:tcW w:w="1838" w:type="dxa"/>
            <w:tcMar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60"/>
              <w:ind/>
              <w:rPr>
                <w:rFonts w:ascii="Arial" w:eastAsia="Arial" w:hAnsi="Arial"/>
                <w:bCs/>
              </w:rPr>
            </w:pPr>
            <w:r>
              <w:rPr>
                <w:rFonts w:ascii="Arial" w:eastAsia="Arial" w:hAnsi="Arial"/>
                <w:bCs/>
              </w:rPr>
              <w:t xml:space="preserve">Responsable de </w:t>
            </w:r>
            <w:r>
              <w:rPr>
                <w:rFonts w:ascii="Arial" w:eastAsia="Arial" w:hAnsi="Arial"/>
                <w:bCs/>
              </w:rPr>
              <w:t xml:space="preserve">la no </w:t>
            </w:r>
            <w:r>
              <w:rPr>
                <w:rFonts w:ascii="Arial" w:eastAsia="Arial" w:hAnsi="Arial"/>
                <w:bCs/>
              </w:rPr>
              <w:t xml:space="preserve">conformidad</w:t>
            </w:r>
          </w:p>
        </w:tc>
        <w:tc>
          <w:tcPr>
            <w:tcW w:w="8647" w:type="dxa"/>
            <w:tcMar/>
            <w:tcBorders/>
            <w:shd w:fill="auto" w:color="auto" w:val="clear"/>
            <w:vAlign w:val="top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List Paragraph"/>
              <w:numPr>
                <w:ilvl w:val="3"/>
                <w:numId w:val="27"/>
              </w:numPr>
              <w:spacing w:after="60"/>
              <w:ind w:left="454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Realizar </w:t>
            </w:r>
            <w:r>
              <w:rPr>
                <w:rFonts w:ascii="Arial" w:eastAsia="Arial" w:hAnsi="Arial" w:cs="Arial"/>
                <w:color w:val="000000"/>
              </w:rPr>
              <w:t xml:space="preserve">el </w:t>
            </w:r>
            <w:r>
              <w:rPr>
                <w:rFonts w:ascii="Arial" w:eastAsia="Arial" w:hAnsi="Arial" w:cs="Arial"/>
                <w:color w:val="000000"/>
              </w:rPr>
              <w:t xml:space="preserve">método </w:t>
            </w:r>
            <w:r>
              <w:rPr>
                <w:rFonts w:ascii="Arial" w:eastAsia="Arial" w:hAnsi="Arial" w:cs="Arial"/>
                <w:color w:val="000000"/>
              </w:rPr>
              <w:t xml:space="preserve">de </w:t>
            </w:r>
            <w:r>
              <w:rPr>
                <w:rFonts w:ascii="Arial" w:eastAsia="Arial" w:hAnsi="Arial" w:cs="Arial"/>
                <w:color w:val="000000"/>
              </w:rPr>
              <w:t xml:space="preserve">los </w:t>
            </w:r>
            <w:r>
              <w:rPr>
                <w:rFonts w:ascii="Arial" w:eastAsia="Arial" w:hAnsi="Arial" w:cs="Arial"/>
                <w:color w:val="000000"/>
              </w:rPr>
              <w:t xml:space="preserve">5 </w:t>
            </w:r>
            <w:r>
              <w:rPr>
                <w:rFonts w:ascii="Arial" w:eastAsia="Arial" w:hAnsi="Arial" w:cs="Arial"/>
                <w:color w:val="000000"/>
              </w:rPr>
              <w:t xml:space="preserve">por </w:t>
            </w:r>
            <w:r>
              <w:rPr>
                <w:rFonts w:ascii="Arial" w:eastAsia="Arial" w:hAnsi="Arial" w:cs="Arial"/>
                <w:color w:val="000000"/>
              </w:rPr>
              <w:t xml:space="preserve">qué </w:t>
            </w:r>
            <w:r>
              <w:rPr>
                <w:rFonts w:ascii="Arial" w:eastAsia="Arial" w:hAnsi="Arial" w:cs="Arial"/>
                <w:color w:val="000000"/>
              </w:rPr>
              <w:t xml:space="preserve">respondiendo </w:t>
            </w:r>
            <w:r>
              <w:rPr>
                <w:rFonts w:ascii="Arial" w:eastAsia="Arial" w:hAnsi="Arial" w:cs="Arial"/>
                <w:color w:val="000000"/>
              </w:rPr>
              <w:t xml:space="preserve">al </w:t>
            </w:r>
            <w:r>
              <w:rPr>
                <w:rFonts w:ascii="Arial" w:eastAsia="Arial" w:hAnsi="Arial" w:cs="Arial"/>
                <w:color w:val="000000"/>
              </w:rPr>
              <w:t xml:space="preserve">menos </w:t>
            </w:r>
            <w:r>
              <w:rPr>
                <w:rFonts w:ascii="Arial" w:eastAsia="Arial" w:hAnsi="Arial" w:cs="Arial"/>
                <w:color w:val="000000"/>
              </w:rPr>
              <w:t xml:space="preserve">las </w:t>
            </w:r>
            <w:r>
              <w:rPr>
                <w:rFonts w:ascii="Arial" w:eastAsia="Arial" w:hAnsi="Arial" w:cs="Arial"/>
                <w:color w:val="000000"/>
              </w:rPr>
              <w:t xml:space="preserve">primeras </w:t>
            </w:r>
            <w:r>
              <w:rPr>
                <w:rFonts w:ascii="Arial" w:eastAsia="Arial" w:hAnsi="Arial" w:cs="Arial"/>
                <w:color w:val="000000"/>
              </w:rPr>
              <w:t xml:space="preserve">5 </w:t>
            </w:r>
            <w:r>
              <w:rPr>
                <w:rFonts w:ascii="Arial" w:eastAsia="Arial" w:hAnsi="Arial" w:cs="Arial"/>
                <w:color w:val="000000"/>
              </w:rPr>
              <w:t xml:space="preserve">preguntas </w:t>
            </w:r>
            <w:r>
              <w:rPr>
                <w:rFonts w:ascii="Arial" w:eastAsia="Arial" w:hAnsi="Arial" w:cs="Arial"/>
                <w:color w:val="000000"/>
              </w:rPr>
              <w:t xml:space="preserve">redactando </w:t>
            </w:r>
            <w:r>
              <w:rPr>
                <w:rFonts w:ascii="Arial" w:eastAsia="Arial" w:hAnsi="Arial" w:cs="Arial"/>
                <w:color w:val="000000"/>
              </w:rPr>
              <w:t xml:space="preserve">lo </w:t>
            </w:r>
            <w:r>
              <w:rPr>
                <w:rFonts w:ascii="Arial" w:eastAsia="Arial" w:hAnsi="Arial" w:cs="Arial"/>
                <w:color w:val="000000"/>
              </w:rPr>
              <w:t xml:space="preserve">más </w:t>
            </w:r>
            <w:r>
              <w:rPr>
                <w:rFonts w:ascii="Arial" w:eastAsia="Arial" w:hAnsi="Arial" w:cs="Arial"/>
                <w:color w:val="000000"/>
              </w:rPr>
              <w:t xml:space="preserve">detallado </w:t>
            </w:r>
            <w:r>
              <w:rPr>
                <w:rFonts w:ascii="Arial" w:eastAsia="Arial" w:hAnsi="Arial" w:cs="Arial"/>
                <w:color w:val="000000"/>
              </w:rPr>
              <w:t xml:space="preserve">posible.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/>
        </w:tblPrEx>
        <w:trPr>
          <w:trHeight w:hRule="atLeast" w:val="20"/>
        </w:trPr>
        <w:tc>
          <w:tcPr>
            <w:tcW w:w="1838" w:type="dxa"/>
            <w:tcMar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60"/>
              <w:ind/>
              <w:rPr>
                <w:rFonts w:ascii="Arial" w:eastAsia="Arial" w:hAnsi="Arial"/>
                <w:bCs/>
              </w:rPr>
            </w:pPr>
            <w:r>
              <w:rPr>
                <w:rFonts w:ascii="Arial" w:eastAsia="Arial" w:hAnsi="Arial"/>
                <w:bCs/>
              </w:rPr>
              <w:t xml:space="preserve">Supervisor de </w:t>
            </w:r>
            <w:r>
              <w:rPr>
                <w:rFonts w:ascii="Arial" w:eastAsia="Arial" w:hAnsi="Arial"/>
                <w:bCs/>
              </w:rPr>
              <w:t xml:space="preserve">aseguramiento </w:t>
            </w:r>
            <w:r>
              <w:rPr>
                <w:rFonts w:ascii="Arial" w:eastAsia="Arial" w:hAnsi="Arial"/>
                <w:bCs/>
              </w:rPr>
              <w:t xml:space="preserve">de calidad</w:t>
            </w:r>
          </w:p>
        </w:tc>
        <w:tc>
          <w:tcPr>
            <w:tcW w:w="8647" w:type="dxa"/>
            <w:tcMar/>
            <w:tcBorders/>
            <w:shd w:fill="auto" w:color="auto" w:val="clear"/>
            <w:vAlign w:val="top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List Paragraph"/>
              <w:numPr>
                <w:ilvl w:val="3"/>
                <w:numId w:val="27"/>
              </w:numPr>
              <w:spacing w:after="60"/>
              <w:ind w:left="454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En </w:t>
            </w:r>
            <w:r>
              <w:rPr>
                <w:rFonts w:ascii="Arial" w:eastAsia="Arial" w:hAnsi="Arial" w:cs="Arial"/>
                <w:color w:val="000000"/>
              </w:rPr>
              <w:t xml:space="preserve">caso </w:t>
            </w:r>
            <w:r>
              <w:rPr>
                <w:rFonts w:ascii="Arial" w:eastAsia="Arial" w:hAnsi="Arial" w:cs="Arial"/>
                <w:color w:val="000000"/>
              </w:rPr>
              <w:t xml:space="preserve">de </w:t>
            </w:r>
            <w:r>
              <w:rPr>
                <w:rFonts w:ascii="Arial" w:eastAsia="Arial" w:hAnsi="Arial" w:cs="Arial"/>
                <w:color w:val="000000"/>
              </w:rPr>
              <w:t xml:space="preserve">no </w:t>
            </w:r>
            <w:r>
              <w:rPr>
                <w:rFonts w:ascii="Arial" w:eastAsia="Arial" w:hAnsi="Arial" w:cs="Arial"/>
                <w:color w:val="000000"/>
              </w:rPr>
              <w:t xml:space="preserve">recibir </w:t>
            </w:r>
            <w:r>
              <w:rPr>
                <w:rFonts w:ascii="Arial" w:eastAsia="Arial" w:hAnsi="Arial" w:cs="Arial"/>
                <w:color w:val="000000"/>
              </w:rPr>
              <w:t xml:space="preserve">evidencia </w:t>
            </w:r>
            <w:r>
              <w:rPr>
                <w:rFonts w:ascii="Arial" w:eastAsia="Arial" w:hAnsi="Arial" w:cs="Arial"/>
                <w:color w:val="000000"/>
              </w:rPr>
              <w:t xml:space="preserve">de </w:t>
            </w:r>
            <w:r>
              <w:rPr>
                <w:rFonts w:ascii="Arial" w:eastAsia="Arial" w:hAnsi="Arial" w:cs="Arial"/>
                <w:color w:val="000000"/>
              </w:rPr>
              <w:t xml:space="preserve">las </w:t>
            </w:r>
            <w:r>
              <w:rPr>
                <w:rFonts w:ascii="Arial" w:eastAsia="Arial" w:hAnsi="Arial" w:cs="Arial"/>
                <w:color w:val="000000"/>
              </w:rPr>
              <w:t xml:space="preserve">acciones </w:t>
            </w:r>
            <w:r>
              <w:rPr>
                <w:rFonts w:ascii="Arial" w:eastAsia="Arial" w:hAnsi="Arial" w:cs="Arial"/>
                <w:color w:val="000000"/>
              </w:rPr>
              <w:t xml:space="preserve">de </w:t>
            </w:r>
            <w:r>
              <w:rPr>
                <w:rFonts w:ascii="Arial" w:eastAsia="Arial" w:hAnsi="Arial" w:cs="Arial"/>
                <w:color w:val="000000"/>
              </w:rPr>
              <w:t xml:space="preserve">las </w:t>
            </w:r>
            <w:r>
              <w:rPr>
                <w:rFonts w:ascii="Arial" w:eastAsia="Arial" w:hAnsi="Arial" w:cs="Arial"/>
                <w:color w:val="000000"/>
              </w:rPr>
              <w:t xml:space="preserve">acciones </w:t>
            </w:r>
            <w:r>
              <w:rPr>
                <w:rFonts w:ascii="Arial" w:eastAsia="Arial" w:hAnsi="Arial" w:cs="Arial"/>
                <w:color w:val="000000"/>
              </w:rPr>
              <w:t xml:space="preserve">cerradas </w:t>
            </w:r>
            <w:r>
              <w:rPr>
                <w:rFonts w:ascii="Arial" w:eastAsia="Arial" w:hAnsi="Arial" w:cs="Arial"/>
                <w:color w:val="000000"/>
              </w:rPr>
              <w:t xml:space="preserve">por </w:t>
            </w:r>
            <w:r>
              <w:rPr>
                <w:rFonts w:ascii="Arial" w:eastAsia="Arial" w:hAnsi="Arial" w:cs="Arial"/>
                <w:color w:val="000000"/>
              </w:rPr>
              <w:t xml:space="preserve">los </w:t>
            </w:r>
            <w:r>
              <w:rPr>
                <w:rFonts w:ascii="Arial" w:eastAsia="Arial" w:hAnsi="Arial" w:cs="Arial"/>
                <w:color w:val="000000"/>
              </w:rPr>
              <w:t xml:space="preserve">responsables </w:t>
            </w:r>
            <w:r>
              <w:rPr>
                <w:rFonts w:ascii="Arial" w:eastAsia="Arial" w:hAnsi="Arial" w:cs="Arial"/>
                <w:color w:val="000000"/>
              </w:rPr>
              <w:t xml:space="preserve">en </w:t>
            </w:r>
            <w:r>
              <w:rPr>
                <w:rFonts w:ascii="Arial" w:eastAsia="Arial" w:hAnsi="Arial" w:cs="Arial"/>
                <w:color w:val="000000"/>
              </w:rPr>
              <w:t xml:space="preserve">el </w:t>
            </w:r>
            <w:r>
              <w:rPr>
                <w:rFonts w:ascii="Arial" w:eastAsia="Arial" w:hAnsi="Arial" w:cs="Arial"/>
                <w:color w:val="000000"/>
              </w:rPr>
              <w:t xml:space="preserve">tiempo </w:t>
            </w:r>
            <w:r>
              <w:rPr>
                <w:rFonts w:ascii="Arial" w:eastAsia="Arial" w:hAnsi="Arial" w:cs="Arial"/>
                <w:color w:val="000000"/>
              </w:rPr>
              <w:t xml:space="preserve">establecido, </w:t>
            </w:r>
            <w:r>
              <w:rPr>
                <w:rFonts w:ascii="Arial" w:eastAsia="Arial" w:hAnsi="Arial" w:cs="Arial"/>
                <w:color w:val="000000"/>
              </w:rPr>
              <w:t xml:space="preserve">solicitar </w:t>
            </w:r>
            <w:r>
              <w:rPr>
                <w:rFonts w:ascii="Arial" w:eastAsia="Arial" w:hAnsi="Arial" w:cs="Arial"/>
                <w:color w:val="000000"/>
              </w:rPr>
              <w:t xml:space="preserve">nuevamente </w:t>
            </w:r>
            <w:r>
              <w:rPr>
                <w:rFonts w:ascii="Arial" w:eastAsia="Arial" w:hAnsi="Arial" w:cs="Arial"/>
                <w:color w:val="000000"/>
              </w:rPr>
              <w:t xml:space="preserve">la </w:t>
            </w:r>
            <w:r>
              <w:rPr>
                <w:rFonts w:ascii="Arial" w:eastAsia="Arial" w:hAnsi="Arial" w:cs="Arial"/>
                <w:color w:val="000000"/>
              </w:rPr>
              <w:t xml:space="preserve">evidencia </w:t>
            </w:r>
            <w:r>
              <w:rPr>
                <w:rFonts w:ascii="Arial" w:eastAsia="Arial" w:hAnsi="Arial" w:cs="Arial"/>
                <w:color w:val="000000"/>
              </w:rPr>
              <w:t xml:space="preserve">notificando </w:t>
            </w:r>
            <w:r>
              <w:rPr>
                <w:rFonts w:ascii="Arial" w:eastAsia="Arial" w:hAnsi="Arial" w:cs="Arial"/>
                <w:color w:val="000000"/>
              </w:rPr>
              <w:t xml:space="preserve">a </w:t>
            </w:r>
            <w:r>
              <w:rPr>
                <w:rFonts w:ascii="Arial" w:eastAsia="Arial" w:hAnsi="Arial" w:cs="Arial"/>
                <w:color w:val="000000"/>
              </w:rPr>
              <w:t xml:space="preserve">los </w:t>
            </w:r>
            <w:r>
              <w:rPr>
                <w:rFonts w:ascii="Arial" w:eastAsia="Arial" w:hAnsi="Arial" w:cs="Arial"/>
                <w:color w:val="000000"/>
              </w:rPr>
              <w:t xml:space="preserve">jefes </w:t>
            </w:r>
            <w:r>
              <w:rPr>
                <w:rFonts w:ascii="Arial" w:eastAsia="Arial" w:hAnsi="Arial" w:cs="Arial"/>
                <w:color w:val="000000"/>
              </w:rPr>
              <w:t xml:space="preserve">directos </w:t>
            </w:r>
            <w:r>
              <w:rPr>
                <w:rFonts w:ascii="Arial" w:eastAsia="Arial" w:hAnsi="Arial" w:cs="Arial"/>
                <w:color w:val="000000"/>
              </w:rPr>
              <w:t xml:space="preserve">del </w:t>
            </w:r>
            <w:r>
              <w:rPr>
                <w:rFonts w:ascii="Arial" w:eastAsia="Arial" w:hAnsi="Arial" w:cs="Arial"/>
                <w:color w:val="000000"/>
              </w:rPr>
              <w:t xml:space="preserve">responsable.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/>
        </w:tblPrEx>
        <w:trPr>
          <w:trHeight w:hRule="atLeast" w:val="20"/>
        </w:trPr>
        <w:tc>
          <w:tcPr>
            <w:tcW w:w="1838" w:type="dxa"/>
            <w:tcMar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60"/>
              <w:ind/>
              <w:rPr>
                <w:rFonts w:ascii="Arial" w:eastAsia="Arial" w:hAnsi="Arial"/>
                <w:bCs/>
              </w:rPr>
            </w:pPr>
            <w:r>
              <w:rPr>
                <w:rFonts w:ascii="Arial" w:eastAsia="Arial" w:hAnsi="Arial"/>
                <w:bCs/>
              </w:rPr>
              <w:t xml:space="preserve">Verificador</w:t>
            </w:r>
          </w:p>
        </w:tc>
        <w:tc>
          <w:tcPr>
            <w:tcW w:w="8647" w:type="dxa"/>
            <w:tcMar/>
            <w:tcBorders/>
            <w:shd w:fill="auto" w:color="auto" w:val="clear"/>
            <w:vAlign w:val="top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List Paragraph"/>
              <w:numPr>
                <w:ilvl w:val="3"/>
                <w:numId w:val="27"/>
              </w:numPr>
              <w:spacing w:after="60"/>
              <w:ind w:left="454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El </w:t>
            </w:r>
            <w:r>
              <w:rPr>
                <w:rFonts w:ascii="Arial" w:eastAsia="Arial" w:hAnsi="Arial" w:cs="Arial"/>
                <w:color w:val="000000"/>
              </w:rPr>
              <w:t xml:space="preserve">verificador </w:t>
            </w:r>
            <w:r>
              <w:rPr>
                <w:rFonts w:ascii="Arial" w:eastAsia="Arial" w:hAnsi="Arial" w:cs="Arial"/>
                <w:color w:val="000000"/>
              </w:rPr>
              <w:t xml:space="preserve">debe </w:t>
            </w:r>
            <w:r>
              <w:rPr>
                <w:rFonts w:ascii="Arial" w:eastAsia="Arial" w:hAnsi="Arial" w:cs="Arial"/>
                <w:color w:val="000000"/>
              </w:rPr>
              <w:t xml:space="preserve">ser </w:t>
            </w:r>
            <w:r>
              <w:rPr>
                <w:rFonts w:ascii="Arial" w:eastAsia="Arial" w:hAnsi="Arial" w:cs="Arial"/>
                <w:color w:val="000000"/>
              </w:rPr>
              <w:t xml:space="preserve">una </w:t>
            </w:r>
            <w:r>
              <w:rPr>
                <w:rFonts w:ascii="Arial" w:eastAsia="Arial" w:hAnsi="Arial" w:cs="Arial"/>
                <w:color w:val="000000"/>
              </w:rPr>
              <w:t xml:space="preserve">persona </w:t>
            </w:r>
            <w:r>
              <w:rPr>
                <w:rFonts w:ascii="Arial" w:eastAsia="Arial" w:hAnsi="Arial" w:cs="Arial"/>
                <w:color w:val="000000"/>
              </w:rPr>
              <w:t xml:space="preserve">ajena </w:t>
            </w:r>
            <w:r>
              <w:rPr>
                <w:rFonts w:ascii="Arial" w:eastAsia="Arial" w:hAnsi="Arial" w:cs="Arial"/>
                <w:color w:val="000000"/>
              </w:rPr>
              <w:t xml:space="preserve">a </w:t>
            </w:r>
            <w:r>
              <w:rPr>
                <w:rFonts w:ascii="Arial" w:eastAsia="Arial" w:hAnsi="Arial" w:cs="Arial"/>
                <w:color w:val="000000"/>
              </w:rPr>
              <w:t xml:space="preserve">la </w:t>
            </w:r>
            <w:r>
              <w:rPr>
                <w:rFonts w:ascii="Arial" w:eastAsia="Arial" w:hAnsi="Arial" w:cs="Arial"/>
                <w:color w:val="000000"/>
              </w:rPr>
              <w:t xml:space="preserve">que </w:t>
            </w:r>
            <w:r>
              <w:rPr>
                <w:rFonts w:ascii="Arial" w:eastAsia="Arial" w:hAnsi="Arial" w:cs="Arial"/>
                <w:color w:val="000000"/>
              </w:rPr>
              <w:t xml:space="preserve">elabora </w:t>
            </w:r>
            <w:r>
              <w:rPr>
                <w:rFonts w:ascii="Arial" w:eastAsia="Arial" w:hAnsi="Arial" w:cs="Arial"/>
                <w:color w:val="000000"/>
              </w:rPr>
              <w:t xml:space="preserve">la </w:t>
            </w:r>
            <w:r>
              <w:rPr>
                <w:rFonts w:ascii="Arial" w:eastAsia="Arial" w:hAnsi="Arial" w:cs="Arial"/>
                <w:color w:val="000000"/>
              </w:rPr>
              <w:t xml:space="preserve">no </w:t>
            </w:r>
            <w:r>
              <w:rPr>
                <w:rFonts w:ascii="Arial" w:eastAsia="Arial" w:hAnsi="Arial" w:cs="Arial"/>
                <w:color w:val="000000"/>
              </w:rPr>
              <w:t xml:space="preserve">conformidad.</w:t>
            </w:r>
          </w:p>
        </w:tc>
      </w:tr>
    </w:tbl>
    <w:p>
      <w:pPr>
        <w:pBdr/>
        <w:pStyle w:val="Normal"/>
        <w:spacing w:after="120"/>
        <w:ind w:left="360"/>
        <w:jc w:val="both"/>
        <w:rPr>
          <w:rFonts w:ascii="Arial" w:eastAsia="Arial" w:hAnsi="Arial" w:cs="Arial"/>
          <w:b/>
        </w:rPr>
      </w:pPr>
    </w:p>
    <w:p>
      <w:pPr>
        <w:pBdr/>
        <w:pStyle w:val="Normal"/>
        <w:numPr>
          <w:ilvl w:val="0"/>
          <w:numId w:val="13"/>
        </w:numPr>
        <w:spacing w:after="120"/>
        <w:ind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REGISTROS </w:t>
      </w:r>
      <w:r>
        <w:rPr>
          <w:rFonts w:ascii="Arial" w:eastAsia="Arial" w:hAnsi="Arial" w:cs="Arial"/>
          <w:b/>
        </w:rPr>
        <w:t xml:space="preserve">CONTROLADOS </w:t>
      </w:r>
      <w:r>
        <w:rPr>
          <w:rFonts w:ascii="Arial" w:eastAsia="Arial" w:hAnsi="Arial" w:cs="Arial"/>
          <w:b/>
        </w:rPr>
        <w:t xml:space="preserve">CON </w:t>
      </w:r>
      <w:r>
        <w:rPr>
          <w:rFonts w:ascii="Arial" w:eastAsia="Arial" w:hAnsi="Arial" w:cs="Arial"/>
          <w:b/>
        </w:rPr>
        <w:t xml:space="preserve">CÓDIGO </w:t>
      </w:r>
      <w:r>
        <w:rPr>
          <w:rFonts w:ascii="Arial" w:eastAsia="Arial" w:hAnsi="Arial" w:cs="Arial"/>
          <w:b/>
        </w:rPr>
        <w:t xml:space="preserve">(FÍSICOS </w:t>
      </w:r>
      <w:r>
        <w:rPr>
          <w:rFonts w:ascii="Arial" w:eastAsia="Arial" w:hAnsi="Arial" w:cs="Arial"/>
          <w:b/>
        </w:rPr>
        <w:t xml:space="preserve">Y </w:t>
      </w:r>
      <w:r>
        <w:rPr>
          <w:rFonts w:ascii="Arial" w:eastAsia="Arial" w:hAnsi="Arial" w:cs="Arial"/>
          <w:b/>
        </w:rPr>
        <w:t xml:space="preserve">ELECTRÓNICOS)</w:t>
      </w:r>
    </w:p>
    <w:tbl>
      <w:tblPr>
        <w:tblW w:w="5000" w:type="pct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</w:tblPr>
      <w:tblGrid>
        <w:gridCol w:w="1697"/>
        <w:gridCol w:w="3123"/>
        <w:gridCol w:w="2698"/>
        <w:gridCol w:w="1582"/>
        <w:gridCol w:w="15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/>
        </w:tblPrEx>
        <w:trPr>
          <w:trHeight w:hRule="atLeast" w:val="20"/>
        </w:trPr>
        <w:tc>
          <w:tcPr>
            <w:tcW w:type="pct" w:w="794"/>
            <w:tcMar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0070C0" w:color="auto" w:val="clear"/>
            <w:vAlign w:val="center"/>
          </w:tcPr>
          <w:p>
            <w:pPr>
              <w:pBdr/>
              <w:pStyle w:val="Normal"/>
              <w:spacing w:after="60"/>
              <w:ind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Código </w:t>
            </w:r>
          </w:p>
        </w:tc>
        <w:tc>
          <w:tcPr>
            <w:tcW w:type="pct" w:w="1461"/>
            <w:tcMar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0070C0" w:color="auto" w:val="clear"/>
            <w:vAlign w:val="center"/>
          </w:tcPr>
          <w:p>
            <w:pPr>
              <w:pBdr/>
              <w:pStyle w:val="Normal"/>
              <w:spacing w:after="60"/>
              <w:ind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Nombre </w:t>
            </w:r>
          </w:p>
        </w:tc>
        <w:tc>
          <w:tcPr>
            <w:tcW w:type="pct" w:w="1262"/>
            <w:tcMar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0070C0" w:color="auto" w:val="clear"/>
            <w:vAlign w:val="center"/>
          </w:tcPr>
          <w:p>
            <w:pPr>
              <w:pBdr/>
              <w:pStyle w:val="Normal"/>
              <w:spacing w:after="60"/>
              <w:ind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Responsable de la </w:t>
            </w:r>
            <w:r>
              <w:rPr>
                <w:rFonts w:ascii="Arial" w:eastAsia="Arial" w:hAnsi="Arial" w:cs="Arial"/>
                <w:color w:val="000000"/>
              </w:rPr>
              <w:t xml:space="preserve">retención</w:t>
            </w:r>
          </w:p>
        </w:tc>
        <w:tc>
          <w:tcPr>
            <w:tcW w:type="pct" w:w="740"/>
            <w:tcMar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0070C0" w:color="auto" w:val="clear"/>
            <w:vAlign w:val="center"/>
          </w:tcPr>
          <w:p>
            <w:pPr>
              <w:pBdr/>
              <w:pStyle w:val="Normal"/>
              <w:spacing w:after="60"/>
              <w:ind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Tiempo de </w:t>
            </w:r>
            <w:r>
              <w:rPr>
                <w:rFonts w:ascii="Arial" w:eastAsia="Arial" w:hAnsi="Arial" w:cs="Arial"/>
                <w:color w:val="000000"/>
              </w:rPr>
              <w:t xml:space="preserve">retención </w:t>
            </w:r>
          </w:p>
        </w:tc>
        <w:tc>
          <w:tcPr>
            <w:tcW w:type="pct" w:w="743"/>
            <w:tcMar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0070C0" w:color="auto" w:val="clear"/>
            <w:vAlign w:val="center"/>
          </w:tcPr>
          <w:p>
            <w:pPr>
              <w:pBdr/>
              <w:pStyle w:val="Normal"/>
              <w:spacing w:after="60"/>
              <w:ind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Disposición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final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/>
        </w:tblPrEx>
        <w:trPr>
          <w:trHeight w:hRule="atLeast" w:val="20"/>
        </w:trPr>
        <w:tc>
          <w:tcPr>
            <w:tcW w:type="pct" w:w="794"/>
            <w:tcMar/>
            <w:tcBorders>
              <w:top w:val="single" w:color="000000" w:sz="4" w:space="0"/>
              <w:bottom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Normal"/>
              <w:spacing w:after="60"/>
              <w:ind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type="pct" w:w="1461"/>
            <w:tcMar/>
            <w:tcBorders>
              <w:top w:val="single" w:color="000000" w:sz="4" w:space="0"/>
              <w:bottom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Header"/>
              <w:spacing w:after="60"/>
              <w:ind w:right="-56"/>
              <w:jc w:val="center"/>
              <w:tabs>
                <w:tab w:val="center" w:pos="720"/>
              </w:tabs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</w:rPr>
              <w:t xml:space="preserve">No conformidad y acciones </w:t>
            </w:r>
            <w:r>
              <w:rPr>
                <w:rFonts w:ascii="Arial" w:eastAsia="Arial" w:hAnsi="Arial" w:cs="Arial"/>
              </w:rPr>
              <w:t xml:space="preserve">correctivas</w:t>
            </w:r>
          </w:p>
        </w:tc>
        <w:tc>
          <w:tcPr>
            <w:tcW w:type="pct" w:w="1262"/>
            <w:tcMar/>
            <w:tcBorders>
              <w:top w:val="single" w:color="000000" w:sz="4" w:space="0"/>
              <w:bottom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Normal"/>
              <w:spacing w:after="60"/>
              <w:ind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Supervisor de </w:t>
            </w:r>
            <w:r>
              <w:rPr>
                <w:rFonts w:ascii="Arial" w:eastAsia="Arial" w:hAnsi="Arial" w:cs="Arial"/>
              </w:rPr>
              <w:t xml:space="preserve">aseguramiento de </w:t>
            </w:r>
            <w:r>
              <w:rPr>
                <w:rFonts w:ascii="Arial" w:eastAsia="Arial" w:hAnsi="Arial" w:cs="Arial"/>
              </w:rPr>
              <w:t xml:space="preserve">calidad</w:t>
            </w:r>
          </w:p>
        </w:tc>
        <w:tc>
          <w:tcPr>
            <w:tcW w:type="pct" w:w="740"/>
            <w:tcMar/>
            <w:tcBorders>
              <w:top w:val="single" w:color="000000" w:sz="4" w:space="0"/>
              <w:bottom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Normal"/>
              <w:spacing w:after="60"/>
              <w:ind w:right="-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 año</w:t>
            </w:r>
          </w:p>
        </w:tc>
        <w:tc>
          <w:tcPr>
            <w:tcW w:type="pct" w:w="743"/>
            <w:tcMar/>
            <w:tcBorders>
              <w:top w:val="single" w:color="000000" w:sz="4" w:space="0"/>
              <w:bottom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Normal"/>
              <w:spacing w:after="60"/>
              <w:ind w:right="-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Archivo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/>
        </w:tblPrEx>
        <w:trPr>
          <w:trHeight w:hRule="atLeast" w:val="20"/>
        </w:trPr>
        <w:tc>
          <w:tcPr>
            <w:tcW w:type="pct" w:w="794"/>
            <w:tcMar/>
            <w:tcBorders>
              <w:top w:val="single" w:color="000000" w:sz="4" w:space="0"/>
              <w:bottom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Normal"/>
              <w:spacing w:after="60"/>
              <w:ind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type="pct" w:w="1461"/>
            <w:tcMar/>
            <w:tcBorders>
              <w:top w:val="single" w:color="000000" w:sz="4" w:space="0"/>
              <w:bottom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Header"/>
              <w:spacing w:after="60"/>
              <w:ind w:right="-56"/>
              <w:jc w:val="center"/>
              <w:tabs>
                <w:tab w:val="center" w:pos="720"/>
              </w:tabs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 xml:space="preserve">Control de no conformidades </w:t>
            </w:r>
            <w:r>
              <w:rPr>
                <w:rFonts w:ascii="Arial" w:eastAsia="Arial" w:hAnsi="Arial" w:cs="Arial"/>
                <w:bCs/>
              </w:rPr>
              <w:t xml:space="preserve">y acciones correctivas</w:t>
            </w:r>
          </w:p>
        </w:tc>
        <w:tc>
          <w:tcPr>
            <w:tcW w:type="pct" w:w="1262"/>
            <w:tcMar/>
            <w:tcBorders>
              <w:top w:val="single" w:color="000000" w:sz="4" w:space="0"/>
              <w:bottom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Normal"/>
              <w:spacing w:after="60"/>
              <w:ind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Supervisor de </w:t>
            </w:r>
            <w:r>
              <w:rPr>
                <w:rFonts w:ascii="Arial" w:eastAsia="Arial" w:hAnsi="Arial" w:cs="Arial"/>
              </w:rPr>
              <w:t xml:space="preserve">aseguramiento de </w:t>
            </w:r>
            <w:r>
              <w:rPr>
                <w:rFonts w:ascii="Arial" w:eastAsia="Arial" w:hAnsi="Arial" w:cs="Arial"/>
              </w:rPr>
              <w:t xml:space="preserve">calidad</w:t>
            </w:r>
          </w:p>
        </w:tc>
        <w:tc>
          <w:tcPr>
            <w:tcW w:type="pct" w:w="740"/>
            <w:tcMar/>
            <w:tcBorders>
              <w:top w:val="single" w:color="000000" w:sz="4" w:space="0"/>
              <w:bottom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Normal"/>
              <w:spacing w:after="60"/>
              <w:ind w:right="-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 año</w:t>
            </w:r>
          </w:p>
        </w:tc>
        <w:tc>
          <w:tcPr>
            <w:tcW w:type="pct" w:w="743"/>
            <w:tcMar/>
            <w:tcBorders>
              <w:top w:val="single" w:color="000000" w:sz="4" w:space="0"/>
              <w:bottom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Normal"/>
              <w:spacing w:after="60"/>
              <w:ind w:right="-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Actualización</w:t>
            </w:r>
          </w:p>
        </w:tc>
      </w:tr>
    </w:tbl>
    <w:p>
      <w:pPr>
        <w:pBdr/>
        <w:pStyle w:val="Normal"/>
        <w:spacing w:after="120"/>
        <w:ind w:left="360"/>
        <w:jc w:val="both"/>
        <w:rPr>
          <w:rFonts w:ascii="Arial" w:eastAsia="Arial" w:hAnsi="Arial" w:cs="Arial"/>
          <w:b/>
        </w:rPr>
      </w:pPr>
    </w:p>
    <w:p>
      <w:pPr>
        <w:pBdr/>
        <w:pStyle w:val="Normal"/>
        <w:spacing w:after="120"/>
        <w:contextualSpacing/>
        <w:ind/>
        <w:rPr>
          <w:rFonts w:ascii="Arial" w:eastAsia="Arial" w:hAnsi="Arial" w:cs="Arial"/>
          <w:bCs/>
        </w:rPr>
      </w:pPr>
    </w:p>
    <w:p>
      <w:pPr>
        <w:pBdr/>
        <w:pStyle w:val="Normal"/>
        <w:numPr>
          <w:ilvl w:val="0"/>
          <w:numId w:val="13"/>
        </w:numPr>
        <w:spacing w:after="120"/>
        <w:ind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ANEXOS</w:t>
      </w:r>
    </w:p>
    <w:p>
      <w:pPr>
        <w:pBdr/>
        <w:pStyle w:val="List Paragraph"/>
        <w:numPr>
          <w:ilvl w:val="1"/>
          <w:numId w:val="13"/>
        </w:numPr>
        <w:spacing w:after="120"/>
        <w:ind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Formato </w:t>
      </w:r>
      <w:r>
        <w:rPr>
          <w:rFonts w:ascii="Arial" w:eastAsia="Arial" w:hAnsi="Arial" w:cs="Arial"/>
          <w:b/>
        </w:rPr>
        <w:t xml:space="preserve">de </w:t>
      </w:r>
      <w:r>
        <w:rPr>
          <w:rFonts w:ascii="Arial" w:eastAsia="Arial" w:hAnsi="Arial" w:cs="Arial"/>
          <w:b/>
        </w:rPr>
        <w:t xml:space="preserve">análisis </w:t>
      </w:r>
      <w:r>
        <w:rPr>
          <w:rFonts w:ascii="Arial" w:eastAsia="Arial" w:hAnsi="Arial" w:cs="Arial"/>
          <w:b/>
        </w:rPr>
        <w:t xml:space="preserve">causa </w:t>
      </w:r>
      <w:r>
        <w:rPr>
          <w:rFonts w:ascii="Arial" w:eastAsia="Arial" w:hAnsi="Arial" w:cs="Arial"/>
          <w:b/>
        </w:rPr>
        <w:t xml:space="preserve">Raíz </w:t>
      </w:r>
      <w:r>
        <w:rPr>
          <w:rFonts w:ascii="Arial" w:eastAsia="Arial" w:hAnsi="Arial" w:cs="Arial"/>
          <w:b/>
        </w:rPr>
        <w:t xml:space="preserve">(  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 )</w:t>
      </w:r>
    </w:p>
    <w:tbl>
      <w:tblPr>
        <w:tblpPr w:leftFromText="141" w:rightFromText="141" w:vertAnchor="page" w:horzAnchor="margin" w:tblpY="6019"/>
        <w:tblOverlap w:val="never"/>
        <w:tblW w:w="993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</w:tblPr>
      <w:tblGrid>
        <w:gridCol w:w="2689"/>
        <w:gridCol w:w="72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/>
        </w:tblPrEx>
        <w:trPr>
          <w:trHeight w:hRule="atLeast" w:val="416"/>
        </w:trPr>
        <w:tc>
          <w:tcPr>
            <w:tcW w:w="2689" w:type="dxa"/>
            <w:tcMar/>
            <w:tcBorders/>
            <w:shd w:fill="0070C0" w:color="auto" w:val="clear"/>
            <w:vAlign w:val="center"/>
          </w:tcPr>
          <w:p>
            <w:pPr>
              <w:pBdr/>
              <w:pStyle w:val="Normal"/>
              <w:spacing w:before="100" w:after="100"/>
              <w:ind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Tipo </w:t>
            </w:r>
            <w:r>
              <w:rPr>
                <w:rFonts w:ascii="Arial" w:eastAsia="Arial" w:hAnsi="Arial" w:cs="Arial"/>
                <w:b/>
              </w:rPr>
              <w:t xml:space="preserve">de </w:t>
            </w:r>
            <w:r>
              <w:rPr>
                <w:rFonts w:ascii="Arial" w:eastAsia="Arial" w:hAnsi="Arial" w:cs="Arial"/>
                <w:b/>
              </w:rPr>
              <w:t xml:space="preserve">No </w:t>
            </w:r>
            <w:r>
              <w:rPr>
                <w:rFonts w:ascii="Arial" w:eastAsia="Arial" w:hAnsi="Arial" w:cs="Arial"/>
                <w:b/>
              </w:rPr>
              <w:t xml:space="preserve">conformidad</w:t>
            </w:r>
          </w:p>
        </w:tc>
        <w:tc>
          <w:tcPr>
            <w:tcW w:w="7242" w:type="dxa"/>
            <w:tcMar/>
            <w:tcBorders/>
            <w:shd w:fill="0070C0" w:color="auto" w:val="clear"/>
            <w:vAlign w:val="top"/>
          </w:tcPr>
          <w:p>
            <w:pPr>
              <w:pBdr/>
              <w:pStyle w:val="Normal"/>
              <w:spacing w:before="100" w:after="100"/>
              <w:ind w:left="51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Descripción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/>
        </w:tblPrEx>
        <w:trPr>
          <w:trHeight w:hRule="atLeast" w:val="1822"/>
        </w:trPr>
        <w:tc>
          <w:tcPr>
            <w:tcW w:w="2689" w:type="dxa"/>
            <w:tcMar/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before="100" w:after="100"/>
              <w:ind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No </w:t>
            </w:r>
            <w:r>
              <w:rPr>
                <w:rFonts w:ascii="Arial" w:eastAsia="Arial" w:hAnsi="Arial" w:cs="Arial"/>
                <w:b/>
              </w:rPr>
              <w:t xml:space="preserve">conformidad </w:t>
            </w:r>
            <w:r>
              <w:rPr>
                <w:rFonts w:ascii="Arial" w:eastAsia="Arial" w:hAnsi="Arial" w:cs="Arial"/>
                <w:b/>
              </w:rPr>
              <w:t xml:space="preserve">mayor </w:t>
            </w:r>
            <w:r>
              <w:rPr>
                <w:rFonts w:ascii="Arial" w:eastAsia="Arial" w:hAnsi="Arial" w:cs="Arial"/>
                <w:b/>
              </w:rPr>
              <w:t xml:space="preserve">(NCM)</w:t>
            </w:r>
          </w:p>
        </w:tc>
        <w:tc>
          <w:tcPr>
            <w:tcW w:w="7242" w:type="dxa"/>
            <w:tcMar/>
            <w:tcBorders/>
            <w:shd w:fill="auto" w:color="auto" w:val="clear"/>
            <w:vAlign w:val="top"/>
          </w:tcPr>
          <w:p>
            <w:pPr>
              <w:pBdr/>
              <w:pStyle w:val="Normal"/>
              <w:spacing w:before="100" w:after="100"/>
              <w:ind w:left="51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Afecta </w:t>
            </w:r>
            <w:r>
              <w:rPr>
                <w:rFonts w:ascii="Arial" w:eastAsia="Arial" w:hAnsi="Arial" w:cs="Arial"/>
              </w:rPr>
              <w:t xml:space="preserve">directamente </w:t>
            </w:r>
            <w:r>
              <w:rPr>
                <w:rFonts w:ascii="Arial" w:eastAsia="Arial" w:hAnsi="Arial" w:cs="Arial"/>
              </w:rPr>
              <w:t xml:space="preserve">la </w:t>
            </w:r>
            <w:r>
              <w:rPr>
                <w:rFonts w:ascii="Arial" w:eastAsia="Arial" w:hAnsi="Arial" w:cs="Arial"/>
              </w:rPr>
              <w:t xml:space="preserve">calidad </w:t>
            </w:r>
            <w:r>
              <w:rPr>
                <w:rFonts w:ascii="Arial" w:eastAsia="Arial" w:hAnsi="Arial" w:cs="Arial"/>
              </w:rPr>
              <w:t xml:space="preserve">e </w:t>
            </w:r>
            <w:r>
              <w:rPr>
                <w:rFonts w:ascii="Arial" w:eastAsia="Arial" w:hAnsi="Arial" w:cs="Arial"/>
              </w:rPr>
              <w:t xml:space="preserve">inocuidad </w:t>
            </w:r>
            <w:r>
              <w:rPr>
                <w:rFonts w:ascii="Arial" w:eastAsia="Arial" w:hAnsi="Arial" w:cs="Arial"/>
              </w:rPr>
              <w:t xml:space="preserve">del </w:t>
            </w:r>
            <w:r>
              <w:rPr>
                <w:rFonts w:ascii="Arial" w:eastAsia="Arial" w:hAnsi="Arial" w:cs="Arial"/>
              </w:rPr>
              <w:t xml:space="preserve">producto, </w:t>
            </w:r>
            <w:r>
              <w:rPr>
                <w:rFonts w:ascii="Arial" w:eastAsia="Arial" w:hAnsi="Arial" w:cs="Arial"/>
              </w:rPr>
              <w:t xml:space="preserve">es </w:t>
            </w:r>
            <w:r>
              <w:rPr>
                <w:rFonts w:ascii="Arial" w:eastAsia="Arial" w:hAnsi="Arial" w:cs="Arial"/>
              </w:rPr>
              <w:t xml:space="preserve">decir, </w:t>
            </w:r>
            <w:r>
              <w:rPr>
                <w:rFonts w:ascii="Arial" w:eastAsia="Arial" w:hAnsi="Arial" w:cs="Arial"/>
              </w:rPr>
              <w:t xml:space="preserve">pueden </w:t>
            </w:r>
            <w:r>
              <w:rPr>
                <w:rFonts w:ascii="Arial" w:eastAsia="Arial" w:hAnsi="Arial" w:cs="Arial"/>
              </w:rPr>
              <w:t xml:space="preserve">llevar </w:t>
            </w:r>
            <w:r>
              <w:rPr>
                <w:rFonts w:ascii="Arial" w:eastAsia="Arial" w:hAnsi="Arial" w:cs="Arial"/>
              </w:rPr>
              <w:t xml:space="preserve">a </w:t>
            </w:r>
            <w:r>
              <w:rPr>
                <w:rFonts w:ascii="Arial" w:eastAsia="Arial" w:hAnsi="Arial" w:cs="Arial"/>
              </w:rPr>
              <w:t xml:space="preserve">la </w:t>
            </w:r>
            <w:r>
              <w:rPr>
                <w:rFonts w:ascii="Arial" w:eastAsia="Arial" w:hAnsi="Arial" w:cs="Arial"/>
              </w:rPr>
              <w:t xml:space="preserve">inutilidad </w:t>
            </w:r>
            <w:r>
              <w:rPr>
                <w:rFonts w:ascii="Arial" w:eastAsia="Arial" w:hAnsi="Arial" w:cs="Arial"/>
              </w:rPr>
              <w:t xml:space="preserve">o </w:t>
            </w:r>
            <w:r>
              <w:rPr>
                <w:rFonts w:ascii="Arial" w:eastAsia="Arial" w:hAnsi="Arial" w:cs="Arial"/>
              </w:rPr>
              <w:t xml:space="preserve">ineficiencia </w:t>
            </w:r>
            <w:r>
              <w:rPr>
                <w:rFonts w:ascii="Arial" w:eastAsia="Arial" w:hAnsi="Arial" w:cs="Arial"/>
              </w:rPr>
              <w:t xml:space="preserve">de </w:t>
            </w:r>
            <w:r>
              <w:rPr>
                <w:rFonts w:ascii="Arial" w:eastAsia="Arial" w:hAnsi="Arial" w:cs="Arial"/>
              </w:rPr>
              <w:t xml:space="preserve">este </w:t>
            </w:r>
            <w:r>
              <w:rPr>
                <w:rFonts w:ascii="Arial" w:eastAsia="Arial" w:hAnsi="Arial" w:cs="Arial"/>
              </w:rPr>
              <w:t xml:space="preserve">y </w:t>
            </w:r>
            <w:r>
              <w:rPr>
                <w:rFonts w:ascii="Arial" w:eastAsia="Arial" w:hAnsi="Arial" w:cs="Arial"/>
              </w:rPr>
              <w:t xml:space="preserve">amenazan </w:t>
            </w:r>
            <w:r>
              <w:rPr>
                <w:rFonts w:ascii="Arial" w:eastAsia="Arial" w:hAnsi="Arial" w:cs="Arial"/>
              </w:rPr>
              <w:t xml:space="preserve">la </w:t>
            </w:r>
            <w:r>
              <w:rPr>
                <w:rFonts w:ascii="Arial" w:eastAsia="Arial" w:hAnsi="Arial" w:cs="Arial"/>
              </w:rPr>
              <w:t xml:space="preserve">salud </w:t>
            </w:r>
            <w:r>
              <w:rPr>
                <w:rFonts w:ascii="Arial" w:eastAsia="Arial" w:hAnsi="Arial" w:cs="Arial"/>
              </w:rPr>
              <w:t xml:space="preserve">o </w:t>
            </w:r>
            <w:r>
              <w:rPr>
                <w:rFonts w:ascii="Arial" w:eastAsia="Arial" w:hAnsi="Arial" w:cs="Arial"/>
              </w:rPr>
              <w:t xml:space="preserve">vida </w:t>
            </w:r>
            <w:r>
              <w:rPr>
                <w:rFonts w:ascii="Arial" w:eastAsia="Arial" w:hAnsi="Arial" w:cs="Arial"/>
              </w:rPr>
              <w:t xml:space="preserve">de </w:t>
            </w:r>
            <w:r>
              <w:rPr>
                <w:rFonts w:ascii="Arial" w:eastAsia="Arial" w:hAnsi="Arial" w:cs="Arial"/>
              </w:rPr>
              <w:t xml:space="preserve">una </w:t>
            </w:r>
            <w:r>
              <w:rPr>
                <w:rFonts w:ascii="Arial" w:eastAsia="Arial" w:hAnsi="Arial" w:cs="Arial"/>
              </w:rPr>
              <w:t xml:space="preserve">persona, </w:t>
            </w:r>
            <w:r>
              <w:rPr>
                <w:rFonts w:ascii="Arial" w:eastAsia="Arial" w:hAnsi="Arial" w:cs="Arial"/>
              </w:rPr>
              <w:t xml:space="preserve">así </w:t>
            </w:r>
            <w:r>
              <w:rPr>
                <w:rFonts w:ascii="Arial" w:eastAsia="Arial" w:hAnsi="Arial" w:cs="Arial"/>
              </w:rPr>
              <w:t xml:space="preserve">como </w:t>
            </w:r>
            <w:r>
              <w:rPr>
                <w:rFonts w:ascii="Arial" w:eastAsia="Arial" w:hAnsi="Arial" w:cs="Arial"/>
              </w:rPr>
              <w:t xml:space="preserve">las </w:t>
            </w:r>
            <w:r>
              <w:rPr>
                <w:rFonts w:ascii="Arial" w:eastAsia="Arial" w:hAnsi="Arial" w:cs="Arial"/>
              </w:rPr>
              <w:t xml:space="preserve">que </w:t>
            </w:r>
            <w:r>
              <w:rPr>
                <w:rFonts w:ascii="Arial" w:eastAsia="Arial" w:hAnsi="Arial" w:cs="Arial"/>
              </w:rPr>
              <w:t xml:space="preserve">pueden </w:t>
            </w:r>
            <w:r>
              <w:rPr>
                <w:rFonts w:ascii="Arial" w:eastAsia="Arial" w:hAnsi="Arial" w:cs="Arial"/>
              </w:rPr>
              <w:t xml:space="preserve">poner </w:t>
            </w:r>
            <w:r>
              <w:rPr>
                <w:rFonts w:ascii="Arial" w:eastAsia="Arial" w:hAnsi="Arial" w:cs="Arial"/>
              </w:rPr>
              <w:t xml:space="preserve">en </w:t>
            </w:r>
            <w:r>
              <w:rPr>
                <w:rFonts w:ascii="Arial" w:eastAsia="Arial" w:hAnsi="Arial" w:cs="Arial"/>
              </w:rPr>
              <w:t xml:space="preserve">riesgo </w:t>
            </w:r>
            <w:r>
              <w:rPr>
                <w:rFonts w:ascii="Arial" w:eastAsia="Arial" w:hAnsi="Arial" w:cs="Arial"/>
              </w:rPr>
              <w:t xml:space="preserve">la </w:t>
            </w:r>
            <w:r>
              <w:rPr>
                <w:rFonts w:ascii="Arial" w:eastAsia="Arial" w:hAnsi="Arial" w:cs="Arial"/>
              </w:rPr>
              <w:t xml:space="preserve">continuidad </w:t>
            </w:r>
            <w:r>
              <w:rPr>
                <w:rFonts w:ascii="Arial" w:eastAsia="Arial" w:hAnsi="Arial" w:cs="Arial"/>
              </w:rPr>
              <w:t xml:space="preserve">del </w:t>
            </w:r>
            <w:r>
              <w:rPr>
                <w:rFonts w:ascii="Arial" w:eastAsia="Arial" w:hAnsi="Arial" w:cs="Arial"/>
              </w:rPr>
              <w:t xml:space="preserve">negocio.</w:t>
            </w:r>
          </w:p>
          <w:p>
            <w:pPr>
              <w:pBdr/>
              <w:pStyle w:val="Normal"/>
              <w:spacing w:before="100" w:after="100"/>
              <w:ind w:left="51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Incumplimiento </w:t>
            </w:r>
            <w:r>
              <w:rPr>
                <w:rFonts w:ascii="Arial" w:eastAsia="Arial" w:hAnsi="Arial" w:cs="Arial"/>
              </w:rPr>
              <w:t xml:space="preserve">de </w:t>
            </w:r>
            <w:r>
              <w:rPr>
                <w:rFonts w:ascii="Arial" w:eastAsia="Arial" w:hAnsi="Arial" w:cs="Arial"/>
              </w:rPr>
              <w:t xml:space="preserve">algún </w:t>
            </w:r>
            <w:r>
              <w:rPr>
                <w:rFonts w:ascii="Arial" w:eastAsia="Arial" w:hAnsi="Arial" w:cs="Arial"/>
              </w:rPr>
              <w:t xml:space="preserve">requisito </w:t>
            </w:r>
            <w:r>
              <w:rPr>
                <w:rFonts w:ascii="Arial" w:eastAsia="Arial" w:hAnsi="Arial" w:cs="Arial"/>
              </w:rPr>
              <w:t xml:space="preserve">legal </w:t>
            </w:r>
            <w:r>
              <w:rPr>
                <w:rFonts w:ascii="Arial" w:eastAsia="Arial" w:hAnsi="Arial" w:cs="Arial"/>
              </w:rPr>
              <w:t xml:space="preserve">aplicable </w:t>
            </w:r>
            <w:r>
              <w:rPr>
                <w:rFonts w:ascii="Arial" w:eastAsia="Arial" w:hAnsi="Arial" w:cs="Arial"/>
              </w:rPr>
              <w:t xml:space="preserve">o </w:t>
            </w:r>
            <w:r>
              <w:rPr>
                <w:rFonts w:ascii="Arial" w:eastAsia="Arial" w:hAnsi="Arial" w:cs="Arial"/>
              </w:rPr>
              <w:t xml:space="preserve">una </w:t>
            </w:r>
            <w:r>
              <w:rPr>
                <w:rFonts w:ascii="Arial" w:eastAsia="Arial" w:hAnsi="Arial" w:cs="Arial"/>
              </w:rPr>
              <w:t xml:space="preserve">omisión </w:t>
            </w:r>
            <w:r>
              <w:rPr>
                <w:rFonts w:ascii="Arial" w:eastAsia="Arial" w:hAnsi="Arial" w:cs="Arial"/>
              </w:rPr>
              <w:t xml:space="preserve">interna </w:t>
            </w:r>
            <w:r>
              <w:rPr>
                <w:rFonts w:ascii="Arial" w:eastAsia="Arial" w:hAnsi="Arial" w:cs="Arial"/>
              </w:rPr>
              <w:t xml:space="preserve">grave. </w:t>
            </w:r>
            <w:r>
              <w:rPr>
                <w:rFonts w:ascii="Arial" w:eastAsia="Arial" w:hAnsi="Arial" w:cs="Arial"/>
              </w:rPr>
              <w:t xml:space="preserve">Hubo </w:t>
            </w:r>
            <w:r>
              <w:rPr>
                <w:rFonts w:ascii="Arial" w:eastAsia="Arial" w:hAnsi="Arial" w:cs="Arial"/>
              </w:rPr>
              <w:t xml:space="preserve">una </w:t>
            </w:r>
            <w:r>
              <w:rPr>
                <w:rFonts w:ascii="Arial" w:eastAsia="Arial" w:hAnsi="Arial" w:cs="Arial"/>
              </w:rPr>
              <w:t xml:space="preserve">ruptura </w:t>
            </w:r>
            <w:r>
              <w:rPr>
                <w:rFonts w:ascii="Arial" w:eastAsia="Arial" w:hAnsi="Arial" w:cs="Arial"/>
              </w:rPr>
              <w:t xml:space="preserve">en </w:t>
            </w:r>
            <w:r>
              <w:rPr>
                <w:rFonts w:ascii="Arial" w:eastAsia="Arial" w:hAnsi="Arial" w:cs="Arial"/>
              </w:rPr>
              <w:t xml:space="preserve">el </w:t>
            </w:r>
            <w:r>
              <w:rPr>
                <w:rFonts w:ascii="Arial" w:eastAsia="Arial" w:hAnsi="Arial" w:cs="Arial"/>
              </w:rPr>
              <w:t xml:space="preserve">uso </w:t>
            </w:r>
            <w:r>
              <w:rPr>
                <w:rFonts w:ascii="Arial" w:eastAsia="Arial" w:hAnsi="Arial" w:cs="Arial"/>
              </w:rPr>
              <w:t xml:space="preserve">del </w:t>
            </w:r>
            <w:r>
              <w:rPr>
                <w:rFonts w:ascii="Arial" w:eastAsia="Arial" w:hAnsi="Arial" w:cs="Arial"/>
              </w:rPr>
              <w:t xml:space="preserve">sistema </w:t>
            </w:r>
            <w:r>
              <w:rPr>
                <w:rFonts w:ascii="Arial" w:eastAsia="Arial" w:hAnsi="Arial" w:cs="Arial"/>
              </w:rPr>
              <w:t xml:space="preserve">o </w:t>
            </w:r>
            <w:r>
              <w:rPr>
                <w:rFonts w:ascii="Arial" w:eastAsia="Arial" w:hAnsi="Arial" w:cs="Arial"/>
              </w:rPr>
              <w:t xml:space="preserve">hubo </w:t>
            </w:r>
            <w:r>
              <w:rPr>
                <w:rFonts w:ascii="Arial" w:eastAsia="Arial" w:hAnsi="Arial" w:cs="Arial"/>
              </w:rPr>
              <w:t xml:space="preserve">afectación </w:t>
            </w:r>
            <w:r>
              <w:rPr>
                <w:rFonts w:ascii="Arial" w:eastAsia="Arial" w:hAnsi="Arial" w:cs="Arial"/>
              </w:rPr>
              <w:t xml:space="preserve">de </w:t>
            </w:r>
            <w:r>
              <w:rPr>
                <w:rFonts w:ascii="Arial" w:eastAsia="Arial" w:hAnsi="Arial" w:cs="Arial"/>
              </w:rPr>
              <w:t xml:space="preserve">la </w:t>
            </w:r>
            <w:r>
              <w:rPr>
                <w:rFonts w:ascii="Arial" w:eastAsia="Arial" w:hAnsi="Arial" w:cs="Arial"/>
              </w:rPr>
              <w:t xml:space="preserve">satisfacción </w:t>
            </w:r>
            <w:r>
              <w:rPr>
                <w:rFonts w:ascii="Arial" w:eastAsia="Arial" w:hAnsi="Arial" w:cs="Arial"/>
              </w:rPr>
              <w:t xml:space="preserve">del </w:t>
            </w:r>
            <w:r>
              <w:rPr>
                <w:rFonts w:ascii="Arial" w:eastAsia="Arial" w:hAnsi="Arial" w:cs="Arial"/>
              </w:rPr>
              <w:t xml:space="preserve">cliente.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/>
        </w:tblPrEx>
        <w:trPr>
          <w:trHeight w:hRule="atLeast" w:val="848"/>
        </w:trPr>
        <w:tc>
          <w:tcPr>
            <w:tcW w:w="2689" w:type="dxa"/>
            <w:tcMar/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before="100" w:after="100"/>
              <w:ind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No </w:t>
            </w:r>
            <w:r>
              <w:rPr>
                <w:rFonts w:ascii="Arial" w:eastAsia="Arial" w:hAnsi="Arial" w:cs="Arial"/>
                <w:b/>
              </w:rPr>
              <w:t xml:space="preserve">conformidad </w:t>
            </w:r>
            <w:r>
              <w:rPr>
                <w:rFonts w:ascii="Arial" w:eastAsia="Arial" w:hAnsi="Arial" w:cs="Arial"/>
                <w:b/>
              </w:rPr>
              <w:t xml:space="preserve">menor </w:t>
            </w:r>
            <w:r>
              <w:rPr>
                <w:rFonts w:ascii="Arial" w:eastAsia="Arial" w:hAnsi="Arial" w:cs="Arial"/>
                <w:b/>
              </w:rPr>
              <w:t xml:space="preserve">(</w:t>
            </w:r>
            <w:r>
              <w:rPr>
                <w:rFonts w:ascii="Arial" w:eastAsia="Arial" w:hAnsi="Arial" w:cs="Arial"/>
                <w:b/>
              </w:rPr>
              <w:t xml:space="preserve">ncm</w:t>
            </w:r>
            <w:r>
              <w:rPr>
                <w:rFonts w:ascii="Arial" w:eastAsia="Arial" w:hAnsi="Arial" w:cs="Arial"/>
                <w:b/>
              </w:rPr>
              <w:t xml:space="preserve">)</w:t>
            </w:r>
          </w:p>
        </w:tc>
        <w:tc>
          <w:tcPr>
            <w:tcW w:w="7242" w:type="dxa"/>
            <w:tcMar/>
            <w:tcBorders/>
            <w:shd w:fill="auto" w:color="auto" w:val="clear"/>
            <w:vAlign w:val="top"/>
          </w:tcPr>
          <w:p>
            <w:pPr>
              <w:pBdr/>
              <w:pStyle w:val="Normal"/>
              <w:spacing w:before="100" w:after="100"/>
              <w:ind w:left="51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Omisión </w:t>
            </w:r>
            <w:r>
              <w:rPr>
                <w:rFonts w:ascii="Arial" w:eastAsia="Arial" w:hAnsi="Arial" w:cs="Arial"/>
              </w:rPr>
              <w:t xml:space="preserve">o </w:t>
            </w:r>
            <w:r>
              <w:rPr>
                <w:rFonts w:ascii="Arial" w:eastAsia="Arial" w:hAnsi="Arial" w:cs="Arial"/>
              </w:rPr>
              <w:t xml:space="preserve">incumplimiento </w:t>
            </w:r>
            <w:r>
              <w:rPr>
                <w:rFonts w:ascii="Arial" w:eastAsia="Arial" w:hAnsi="Arial" w:cs="Arial"/>
              </w:rPr>
              <w:t xml:space="preserve">de </w:t>
            </w:r>
            <w:r>
              <w:rPr>
                <w:rFonts w:ascii="Arial" w:eastAsia="Arial" w:hAnsi="Arial" w:cs="Arial"/>
              </w:rPr>
              <w:t xml:space="preserve">bajo </w:t>
            </w:r>
            <w:r>
              <w:rPr>
                <w:rFonts w:ascii="Arial" w:eastAsia="Arial" w:hAnsi="Arial" w:cs="Arial"/>
              </w:rPr>
              <w:t xml:space="preserve">impacto </w:t>
            </w:r>
            <w:r>
              <w:rPr>
                <w:rFonts w:ascii="Arial" w:eastAsia="Arial" w:hAnsi="Arial" w:cs="Arial"/>
              </w:rPr>
              <w:t xml:space="preserve">de </w:t>
            </w:r>
            <w:r>
              <w:rPr>
                <w:rFonts w:ascii="Arial" w:eastAsia="Arial" w:hAnsi="Arial" w:cs="Arial"/>
              </w:rPr>
              <w:t xml:space="preserve">algún </w:t>
            </w:r>
            <w:r>
              <w:rPr>
                <w:rFonts w:ascii="Arial" w:eastAsia="Arial" w:hAnsi="Arial" w:cs="Arial"/>
              </w:rPr>
              <w:t xml:space="preserve">procedimiento </w:t>
            </w:r>
            <w:r>
              <w:rPr>
                <w:rFonts w:ascii="Arial" w:eastAsia="Arial" w:hAnsi="Arial" w:cs="Arial"/>
              </w:rPr>
              <w:t xml:space="preserve">o </w:t>
            </w:r>
            <w:r>
              <w:rPr>
                <w:rFonts w:ascii="Arial" w:eastAsia="Arial" w:hAnsi="Arial" w:cs="Arial"/>
              </w:rPr>
              <w:t xml:space="preserve">instructivo </w:t>
            </w:r>
            <w:r>
              <w:rPr>
                <w:rFonts w:ascii="Arial" w:eastAsia="Arial" w:hAnsi="Arial" w:cs="Arial"/>
              </w:rPr>
              <w:t xml:space="preserve">de </w:t>
            </w:r>
            <w:r>
              <w:rPr>
                <w:rFonts w:ascii="Arial" w:eastAsia="Arial" w:hAnsi="Arial" w:cs="Arial"/>
              </w:rPr>
              <w:t xml:space="preserve">trabajo </w:t>
            </w:r>
            <w:r>
              <w:rPr>
                <w:rFonts w:ascii="Arial" w:eastAsia="Arial" w:hAnsi="Arial" w:cs="Arial"/>
              </w:rPr>
              <w:t xml:space="preserve">interno </w:t>
            </w:r>
            <w:r>
              <w:rPr>
                <w:rFonts w:ascii="Arial" w:eastAsia="Arial" w:hAnsi="Arial" w:cs="Arial"/>
              </w:rPr>
              <w:t xml:space="preserve">de </w:t>
            </w:r>
            <w:r>
              <w:rPr>
                <w:rFonts w:ascii="Arial" w:eastAsia="Arial" w:hAnsi="Arial" w:cs="Arial"/>
              </w:rPr>
              <w:t xml:space="preserve">la </w:t>
            </w:r>
            <w:r>
              <w:rPr>
                <w:rFonts w:ascii="Arial" w:eastAsia="Arial" w:hAnsi="Arial" w:cs="Arial"/>
              </w:rPr>
              <w:t xml:space="preserve">organización. </w:t>
            </w:r>
            <w:r>
              <w:rPr>
                <w:rFonts w:ascii="Arial" w:eastAsia="Arial" w:hAnsi="Arial" w:cs="Arial"/>
              </w:rPr>
              <w:t xml:space="preserve">Hubo </w:t>
            </w:r>
            <w:r>
              <w:rPr>
                <w:rFonts w:ascii="Arial" w:eastAsia="Arial" w:hAnsi="Arial" w:cs="Arial"/>
              </w:rPr>
              <w:t xml:space="preserve">ruptura, </w:t>
            </w:r>
            <w:r>
              <w:rPr>
                <w:rFonts w:ascii="Arial" w:eastAsia="Arial" w:hAnsi="Arial" w:cs="Arial"/>
              </w:rPr>
              <w:t xml:space="preserve">pero </w:t>
            </w:r>
            <w:r>
              <w:rPr>
                <w:rFonts w:ascii="Arial" w:eastAsia="Arial" w:hAnsi="Arial" w:cs="Arial"/>
              </w:rPr>
              <w:t xml:space="preserve">se </w:t>
            </w:r>
            <w:r>
              <w:rPr>
                <w:rFonts w:ascii="Arial" w:eastAsia="Arial" w:hAnsi="Arial" w:cs="Arial"/>
              </w:rPr>
              <w:t xml:space="preserve">retomó </w:t>
            </w:r>
            <w:r>
              <w:rPr>
                <w:rFonts w:ascii="Arial" w:eastAsia="Arial" w:hAnsi="Arial" w:cs="Arial"/>
              </w:rPr>
              <w:t xml:space="preserve">el </w:t>
            </w:r>
            <w:r>
              <w:rPr>
                <w:rFonts w:ascii="Arial" w:eastAsia="Arial" w:hAnsi="Arial" w:cs="Arial"/>
              </w:rPr>
              <w:t xml:space="preserve">sistema </w:t>
            </w:r>
            <w:r>
              <w:rPr>
                <w:rFonts w:ascii="Arial" w:eastAsia="Arial" w:hAnsi="Arial" w:cs="Arial"/>
              </w:rPr>
              <w:t xml:space="preserve">de </w:t>
            </w:r>
            <w:r>
              <w:rPr>
                <w:rFonts w:ascii="Arial" w:eastAsia="Arial" w:hAnsi="Arial" w:cs="Arial"/>
              </w:rPr>
              <w:t xml:space="preserve">trabajo.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/>
        </w:tblPrEx>
        <w:trPr>
          <w:trHeight w:hRule="atLeast" w:val="630"/>
        </w:trPr>
        <w:tc>
          <w:tcPr>
            <w:tcW w:w="2689" w:type="dxa"/>
            <w:tcMar/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before="100" w:after="100"/>
              <w:ind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Observación</w:t>
            </w:r>
          </w:p>
        </w:tc>
        <w:tc>
          <w:tcPr>
            <w:tcW w:w="7242" w:type="dxa"/>
            <w:tcMar/>
            <w:tcBorders/>
            <w:shd w:fill="auto" w:color="auto" w:val="clear"/>
            <w:vAlign w:val="top"/>
          </w:tcPr>
          <w:p>
            <w:pPr>
              <w:pBdr/>
              <w:pStyle w:val="Normal"/>
              <w:spacing w:before="100" w:after="100"/>
              <w:ind w:left="51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Oportunidad </w:t>
            </w:r>
            <w:r>
              <w:rPr>
                <w:rFonts w:ascii="Arial" w:eastAsia="Arial" w:hAnsi="Arial" w:cs="Arial"/>
              </w:rPr>
              <w:t xml:space="preserve">de </w:t>
            </w:r>
            <w:r>
              <w:rPr>
                <w:rFonts w:ascii="Arial" w:eastAsia="Arial" w:hAnsi="Arial" w:cs="Arial"/>
              </w:rPr>
              <w:t xml:space="preserve">mejora, </w:t>
            </w:r>
            <w:r>
              <w:rPr>
                <w:rFonts w:ascii="Arial" w:eastAsia="Arial" w:hAnsi="Arial" w:cs="Arial"/>
              </w:rPr>
              <w:t xml:space="preserve">situación </w:t>
            </w:r>
            <w:r>
              <w:rPr>
                <w:rFonts w:ascii="Arial" w:eastAsia="Arial" w:hAnsi="Arial" w:cs="Arial"/>
              </w:rPr>
              <w:t xml:space="preserve">en </w:t>
            </w:r>
            <w:r>
              <w:rPr>
                <w:rFonts w:ascii="Arial" w:eastAsia="Arial" w:hAnsi="Arial" w:cs="Arial"/>
              </w:rPr>
              <w:t xml:space="preserve">la </w:t>
            </w:r>
            <w:r>
              <w:rPr>
                <w:rFonts w:ascii="Arial" w:eastAsia="Arial" w:hAnsi="Arial" w:cs="Arial"/>
              </w:rPr>
              <w:t xml:space="preserve">que </w:t>
            </w:r>
            <w:r>
              <w:rPr>
                <w:rFonts w:ascii="Arial" w:eastAsia="Arial" w:hAnsi="Arial" w:cs="Arial"/>
              </w:rPr>
              <w:t xml:space="preserve">si </w:t>
            </w:r>
            <w:r>
              <w:rPr>
                <w:rFonts w:ascii="Arial" w:eastAsia="Arial" w:hAnsi="Arial" w:cs="Arial"/>
              </w:rPr>
              <w:t xml:space="preserve">no </w:t>
            </w:r>
            <w:r>
              <w:rPr>
                <w:rFonts w:ascii="Arial" w:eastAsia="Arial" w:hAnsi="Arial" w:cs="Arial"/>
              </w:rPr>
              <w:t xml:space="preserve">se </w:t>
            </w:r>
            <w:r>
              <w:rPr>
                <w:rFonts w:ascii="Arial" w:eastAsia="Arial" w:hAnsi="Arial" w:cs="Arial"/>
              </w:rPr>
              <w:t xml:space="preserve">mejora </w:t>
            </w:r>
            <w:r>
              <w:rPr>
                <w:rFonts w:ascii="Arial" w:eastAsia="Arial" w:hAnsi="Arial" w:cs="Arial"/>
              </w:rPr>
              <w:t xml:space="preserve">puede </w:t>
            </w:r>
            <w:r>
              <w:rPr>
                <w:rFonts w:ascii="Arial" w:eastAsia="Arial" w:hAnsi="Arial" w:cs="Arial"/>
              </w:rPr>
              <w:t xml:space="preserve">ocurrir </w:t>
            </w:r>
            <w:r>
              <w:rPr>
                <w:rFonts w:ascii="Arial" w:eastAsia="Arial" w:hAnsi="Arial" w:cs="Arial"/>
              </w:rPr>
              <w:t xml:space="preserve">un </w:t>
            </w:r>
            <w:r>
              <w:rPr>
                <w:rFonts w:ascii="Arial" w:eastAsia="Arial" w:hAnsi="Arial" w:cs="Arial"/>
              </w:rPr>
              <w:t xml:space="preserve">incumplimiento </w:t>
            </w:r>
            <w:r>
              <w:rPr>
                <w:rFonts w:ascii="Arial" w:eastAsia="Arial" w:hAnsi="Arial" w:cs="Arial"/>
              </w:rPr>
              <w:t xml:space="preserve">a </w:t>
            </w:r>
            <w:r>
              <w:rPr>
                <w:rFonts w:ascii="Arial" w:eastAsia="Arial" w:hAnsi="Arial" w:cs="Arial"/>
              </w:rPr>
              <w:t xml:space="preserve">algún </w:t>
            </w:r>
            <w:r>
              <w:rPr>
                <w:rFonts w:ascii="Arial" w:eastAsia="Arial" w:hAnsi="Arial" w:cs="Arial"/>
              </w:rPr>
              <w:t xml:space="preserve">procedimiento </w:t>
            </w:r>
            <w:r>
              <w:rPr>
                <w:rFonts w:ascii="Arial" w:eastAsia="Arial" w:hAnsi="Arial" w:cs="Arial"/>
              </w:rPr>
              <w:t xml:space="preserve">o </w:t>
            </w:r>
            <w:r>
              <w:rPr>
                <w:rFonts w:ascii="Arial" w:eastAsia="Arial" w:hAnsi="Arial" w:cs="Arial"/>
              </w:rPr>
              <w:t xml:space="preserve">instructivo </w:t>
            </w:r>
            <w:r>
              <w:rPr>
                <w:rFonts w:ascii="Arial" w:eastAsia="Arial" w:hAnsi="Arial" w:cs="Arial"/>
              </w:rPr>
              <w:t xml:space="preserve">de </w:t>
            </w:r>
            <w:r>
              <w:rPr>
                <w:rFonts w:ascii="Arial" w:eastAsia="Arial" w:hAnsi="Arial" w:cs="Arial"/>
              </w:rPr>
              <w:t xml:space="preserve">trabajo </w:t>
            </w:r>
            <w:r>
              <w:rPr>
                <w:rFonts w:ascii="Arial" w:eastAsia="Arial" w:hAnsi="Arial" w:cs="Arial"/>
              </w:rPr>
              <w:t xml:space="preserve">interno </w:t>
            </w:r>
            <w:r>
              <w:rPr>
                <w:rFonts w:ascii="Arial" w:eastAsia="Arial" w:hAnsi="Arial" w:cs="Arial"/>
              </w:rPr>
              <w:t xml:space="preserve">de </w:t>
            </w:r>
            <w:r>
              <w:rPr>
                <w:rFonts w:ascii="Arial" w:eastAsia="Arial" w:hAnsi="Arial" w:cs="Arial"/>
              </w:rPr>
              <w:t xml:space="preserve">la </w:t>
            </w:r>
            <w:r>
              <w:rPr>
                <w:rFonts w:ascii="Arial" w:eastAsia="Arial" w:hAnsi="Arial" w:cs="Arial"/>
              </w:rPr>
              <w:t xml:space="preserve">organización </w:t>
            </w:r>
            <w:r>
              <w:rPr>
                <w:rFonts w:ascii="Arial" w:eastAsia="Arial" w:hAnsi="Arial" w:cs="Arial"/>
              </w:rPr>
              <w:t xml:space="preserve">y </w:t>
            </w:r>
            <w:r>
              <w:rPr>
                <w:rFonts w:ascii="Arial" w:eastAsia="Arial" w:hAnsi="Arial" w:cs="Arial"/>
              </w:rPr>
              <w:t xml:space="preserve">convertirse </w:t>
            </w:r>
            <w:r>
              <w:rPr>
                <w:rFonts w:ascii="Arial" w:eastAsia="Arial" w:hAnsi="Arial" w:cs="Arial"/>
              </w:rPr>
              <w:t xml:space="preserve">en </w:t>
            </w:r>
            <w:r>
              <w:rPr>
                <w:rFonts w:ascii="Arial" w:eastAsia="Arial" w:hAnsi="Arial" w:cs="Arial"/>
              </w:rPr>
              <w:t xml:space="preserve">una </w:t>
            </w:r>
            <w:r>
              <w:rPr>
                <w:rFonts w:ascii="Arial" w:eastAsia="Arial" w:hAnsi="Arial" w:cs="Arial"/>
              </w:rPr>
              <w:t xml:space="preserve">no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conformidad.</w:t>
            </w:r>
          </w:p>
        </w:tc>
      </w:tr>
    </w:tbl>
    <w:p>
      <w:pPr>
        <w:pBdr/>
        <w:pStyle w:val="List Paragraph"/>
        <w:spacing w:after="120"/>
        <w:ind w:left="107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</w:p>
    <w:p>
      <w:pPr>
        <w:pBdr/>
        <w:pStyle w:val="Normal"/>
        <w:numPr>
          <w:ilvl w:val="0"/>
          <w:numId w:val="13"/>
        </w:numPr>
        <w:spacing w:after="120"/>
        <w:ind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CONTROL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DE </w:t>
      </w:r>
      <w:r>
        <w:rPr>
          <w:rFonts w:ascii="Arial" w:eastAsia="Arial" w:hAnsi="Arial" w:cs="Arial"/>
          <w:b/>
        </w:rPr>
        <w:t xml:space="preserve">CAMBIOS</w:t>
      </w:r>
    </w:p>
    <w:tbl>
      <w:tblPr>
        <w:tblW w:w="4735" w:type="pct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</w:tblPr>
      <w:tblGrid>
        <w:gridCol w:w="1549"/>
        <w:gridCol w:w="1136"/>
        <w:gridCol w:w="1500"/>
        <w:gridCol w:w="59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/>
        </w:tblPrEx>
        <w:trPr>
          <w:trHeight w:hRule="atLeast" w:val="267"/>
        </w:trPr>
        <w:tc>
          <w:tcPr>
            <w:tcW w:type="pct" w:w="765"/>
            <w:tcMar/>
            <w:tcBorders/>
            <w:shd w:fill="0070C0" w:color="auto" w:val="clear"/>
            <w:vAlign w:val="center"/>
          </w:tcPr>
          <w:p>
            <w:pPr>
              <w:pBdr/>
              <w:pStyle w:val="Normal"/>
              <w:spacing w:after="120"/>
              <w:ind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Fecha de </w:t>
            </w:r>
            <w:r>
              <w:rPr>
                <w:rFonts w:ascii="Arial" w:eastAsia="Arial" w:hAnsi="Arial" w:cs="Arial"/>
                <w:color w:val="000000"/>
              </w:rPr>
              <w:t xml:space="preserve">Modificación</w:t>
            </w:r>
          </w:p>
        </w:tc>
        <w:tc>
          <w:tcPr>
            <w:tcW w:type="pct" w:w="561"/>
            <w:tcMar/>
            <w:tcBorders/>
            <w:shd w:fill="0070C0" w:color="auto" w:val="clear"/>
            <w:vAlign w:val="center"/>
          </w:tcPr>
          <w:p>
            <w:pPr>
              <w:pBdr/>
              <w:pStyle w:val="Normal"/>
              <w:spacing w:after="120"/>
              <w:ind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Ver</w:t>
            </w:r>
            <w:r>
              <w:rPr>
                <w:rFonts w:ascii="Arial" w:eastAsia="Arial" w:hAnsi="Arial" w:cs="Arial"/>
                <w:color w:val="000000"/>
              </w:rPr>
              <w:t xml:space="preserve">sión</w:t>
            </w:r>
          </w:p>
        </w:tc>
        <w:tc>
          <w:tcPr>
            <w:tcW w:type="pct" w:w="741"/>
            <w:tcMar/>
            <w:tcBorders/>
            <w:shd w:fill="0070C0" w:color="auto" w:val="clear"/>
            <w:vAlign w:val="center"/>
          </w:tcPr>
          <w:p>
            <w:pPr>
              <w:pBdr/>
              <w:pStyle w:val="Normal"/>
              <w:spacing w:after="120"/>
              <w:ind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Sección </w:t>
            </w:r>
            <w:r>
              <w:rPr>
                <w:rFonts w:ascii="Arial" w:eastAsia="Arial" w:hAnsi="Arial" w:cs="Arial"/>
                <w:color w:val="000000"/>
              </w:rPr>
              <w:t xml:space="preserve">Modificada</w:t>
            </w:r>
          </w:p>
        </w:tc>
        <w:tc>
          <w:tcPr>
            <w:tcW w:type="pct" w:w="2932"/>
            <w:tcMar/>
            <w:tcBorders/>
            <w:shd w:fill="0070C0" w:color="auto" w:val="clear"/>
            <w:vAlign w:val="center"/>
          </w:tcPr>
          <w:p>
            <w:pPr>
              <w:pBdr/>
              <w:pStyle w:val="Normal"/>
              <w:spacing w:after="120"/>
              <w:ind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Descripción del Cambio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/>
        </w:tblPrEx>
        <w:trPr>
          <w:trHeight w:hRule="atLeast" w:val="267"/>
        </w:trPr>
        <w:tc>
          <w:tcPr>
            <w:tcW w:type="pct" w:w="765"/>
            <w:tcMar/>
            <w:tcBorders/>
            <w:shd w:fill="auto" w:color="auto"/>
            <w:vAlign w:val="center"/>
          </w:tcPr>
          <w:p>
            <w:pPr>
              <w:pBdr/>
              <w:pStyle w:val="Normal"/>
              <w:spacing w:after="120"/>
              <w:ind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MA</w:t>
            </w:r>
            <w:r>
              <w:rPr>
                <w:rFonts w:ascii="Arial" w:eastAsia="Arial" w:hAnsi="Arial" w:cs="Arial"/>
              </w:rPr>
              <w:t xml:space="preserve">Y</w:t>
            </w:r>
            <w:r>
              <w:rPr>
                <w:rFonts w:ascii="Arial" w:eastAsia="Arial" w:hAnsi="Arial" w:cs="Arial"/>
              </w:rPr>
              <w:t xml:space="preserve"> 20</w:t>
            </w:r>
            <w:r>
              <w:rPr>
                <w:rFonts w:ascii="Arial" w:eastAsia="Arial" w:hAnsi="Arial" w:cs="Arial"/>
              </w:rPr>
              <w:t xml:space="preserve">24</w:t>
            </w:r>
          </w:p>
        </w:tc>
        <w:tc>
          <w:tcPr>
            <w:tcW w:type="pct" w:w="561"/>
            <w:tcMar/>
            <w:tcBorders/>
            <w:shd w:fill="auto" w:color="auto"/>
            <w:vAlign w:val="center"/>
          </w:tcPr>
          <w:p>
            <w:pPr>
              <w:pBdr/>
              <w:pStyle w:val="Normal"/>
              <w:spacing w:after="120"/>
              <w:ind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00</w:t>
            </w:r>
          </w:p>
        </w:tc>
        <w:tc>
          <w:tcPr>
            <w:tcW w:type="pct" w:w="741"/>
            <w:tcMar/>
            <w:tcBorders/>
            <w:shd w:fill="auto" w:color="auto"/>
            <w:vAlign w:val="center"/>
          </w:tcPr>
          <w:p>
            <w:pPr>
              <w:pBdr/>
              <w:pStyle w:val="Normal"/>
              <w:spacing w:after="120"/>
              <w:ind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NA</w:t>
            </w:r>
          </w:p>
        </w:tc>
        <w:tc>
          <w:tcPr>
            <w:tcW w:type="pct" w:w="2932"/>
            <w:tcMar/>
            <w:tcBorders/>
            <w:shd w:fill="auto" w:color="auto"/>
            <w:vAlign w:val="center"/>
          </w:tcPr>
          <w:p>
            <w:pPr>
              <w:pBdr/>
              <w:pStyle w:val="Normal"/>
              <w:spacing w:after="120"/>
              <w:ind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DOCUMENTO </w:t>
            </w:r>
            <w:r>
              <w:rPr>
                <w:rFonts w:ascii="Arial" w:eastAsia="Arial" w:hAnsi="Arial" w:cs="Arial"/>
              </w:rPr>
              <w:t xml:space="preserve">DE </w:t>
            </w:r>
            <w:r>
              <w:rPr>
                <w:rFonts w:ascii="Arial" w:eastAsia="Arial" w:hAnsi="Arial" w:cs="Arial"/>
              </w:rPr>
              <w:t xml:space="preserve">NUEVA </w:t>
            </w:r>
            <w:r>
              <w:rPr>
                <w:rFonts w:ascii="Arial" w:eastAsia="Arial" w:hAnsi="Arial" w:cs="Arial"/>
              </w:rPr>
              <w:t xml:space="preserve">CREACIÓN</w:t>
            </w:r>
          </w:p>
        </w:tc>
      </w:tr>
    </w:tbl>
    <w:p>
      <w:pPr>
        <w:pBdr/>
        <w:pStyle w:val="Normal"/>
        <w:spacing w:after="120"/>
        <w:ind/>
        <w:jc w:val="both"/>
        <w:rPr>
          <w:rFonts w:ascii="Arial" w:eastAsia="Arial" w:hAnsi="Arial" w:cs="Arial"/>
        </w:rPr>
      </w:pPr>
    </w:p>
    <w:sectPr>
      <w:headerReference w:type="first" r:id="rId1"/>
      <w:footerReference w:type="first" r:id="rId2"/>
      <w:headerReference w:type="even" r:id="rId3"/>
      <w:headerReference w:type="default" r:id="rId4"/>
      <w:footerReference w:type="default" r:id="rId5"/>
      <w:type w:val="nextPage"/>
      <w:pgSz w:w="12240" w:h="15840"/>
      <w:pgMar w:top="479" w:right="758" w:bottom="709" w:left="794" w:header="567" w:footer="255" w:gutter="0"/>
      <w:pgNumType w:fmt="Arabic"/>
      <w:pgBorders/>
      <w:endnotePr>
        <w:pos w:val="docEnd"/>
        <w:numFmt w:val="lowerRoman"/>
        <w:numRestart w:val="continuous"/>
        <w:numStart w:val="1"/>
      </w:endnotePr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Footer"/>
      <w:spacing/>
      <w:ind/>
      <w:jc w:val="center"/>
      <w:rPr>
        <w:rFonts w:ascii="Arial" w:eastAsia="Arial" w:hAnsi="Arial" w:cs="Arial"/>
        <w:sz w:val="16"/>
        <w:spacing w:val="-6"/>
        <w:szCs w:val="16"/>
      </w:rPr>
    </w:pPr>
  </w:p>
  <w:tbl>
    <w:tblPr>
      <w:tblW w:w="5254" w:type="pct"/>
      <w:jc w:val="left"/>
      <w:tblInd w:w="-299" w:type="dxa"/>
      <w:tblCellMar>
        <w:top w:w="0" w:type="dxa"/>
        <w:left w:w="108" w:type="dxa"/>
        <w:bottom w:w="0" w:type="dxa"/>
        <w:right w:w="108" w:type="dxa"/>
      </w:tblCellMa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12" w:space="0"/>
        <w:insideV w:val="single" w:color="000000" w:sz="12" w:space="0"/>
      </w:tblBorders>
      <w:shd w:fill="auto" w:color="auto"/>
    </w:tblPr>
    <w:tblGrid>
      <w:gridCol w:w="4221"/>
      <w:gridCol w:w="3380"/>
      <w:gridCol w:w="3944"/>
    </w:tblGrid>
    <w:tr>
      <w:tblPrEx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CellMar/>
      </w:tblPrEx>
      <w:trPr>
        <w:trHeight w:hRule="atLeast" w:val="400"/>
      </w:trPr>
      <w:tc>
        <w:tcPr>
          <w:tcW w:type="pct" w:w="1828"/>
          <w:tcMar/>
          <w:tcBorders>
            <w:top w:val="single" w:color="000000" w:sz="12" w:space="0"/>
            <w:bottom w:val="single" w:color="000000" w:sz="12" w:space="0"/>
            <w:right w:val="single" w:color="000000" w:sz="12" w:space="0"/>
          </w:tcBorders>
          <w:shd w:fill="0070C0" w:color="auto" w:val="clear"/>
          <w:vAlign w:val="center"/>
        </w:tcPr>
        <w:p>
          <w:pPr>
            <w:pBdr/>
            <w:pStyle w:val="Heading 2"/>
            <w:spacing w:before="40" w:after="40"/>
            <w:ind/>
            <w:jc w:val="center"/>
            <w:rPr>
              <w:rFonts w:ascii="Arial" w:eastAsia="Arial" w:hAnsi="Arial" w:cs="Arial"/>
              <w:b w:val="0"/>
            </w:rPr>
          </w:pPr>
          <w:bookmarkStart w:name="_Hlk105230241" w:id="1"/>
          <w:r>
            <w:rPr>
              <w:rFonts w:ascii="Arial" w:eastAsia="Arial" w:hAnsi="Arial" w:cs="Arial"/>
            </w:rPr>
            <w:t xml:space="preserve">Elaborado por:</w:t>
          </w:r>
        </w:p>
      </w:tc>
      <w:tc>
        <w:tcPr>
          <w:tcW w:type="pct" w:w="1464"/>
          <w:tcMar/>
          <w:tcBorders>
            <w:top w:val="single" w:color="000000" w:sz="12" w:space="0"/>
            <w:left w:val="nil"/>
          </w:tcBorders>
          <w:shd w:fill="0070C0" w:color="auto" w:val="clear"/>
          <w:vAlign w:val="center"/>
        </w:tcPr>
        <w:p>
          <w:pPr>
            <w:pBdr/>
            <w:pStyle w:val="Heading 2"/>
            <w:spacing w:before="40" w:after="40"/>
            <w:ind/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Revisado por:</w:t>
          </w:r>
        </w:p>
      </w:tc>
      <w:tc>
        <w:tcPr>
          <w:tcW w:type="pct" w:w="1708"/>
          <w:tcMar/>
          <w:tcBorders>
            <w:top w:val="single" w:color="000000" w:sz="12" w:space="0"/>
            <w:left w:val="nil"/>
          </w:tcBorders>
          <w:shd w:fill="0070C0" w:color="auto" w:val="clear"/>
          <w:vAlign w:val="center"/>
        </w:tcPr>
        <w:p>
          <w:pPr>
            <w:pBdr/>
            <w:pStyle w:val="Heading 2"/>
            <w:spacing w:before="40" w:after="40"/>
            <w:ind/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Aprobado por:</w:t>
          </w:r>
        </w:p>
      </w:tc>
    </w:tr>
    <w:tr>
      <w:tblPrEx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CellMar/>
      </w:tblPrEx>
      <w:trPr>
        <w:trHeight w:hRule="atLeast" w:val="562"/>
      </w:trPr>
      <w:tc>
        <w:tcPr>
          <w:tcW w:type="pct" w:w="1828"/>
          <w:tcMar/>
          <w:tcBorders>
            <w:top w:val="single" w:color="000000" w:sz="12" w:space="0"/>
            <w:bottom w:val="single" w:color="000000" w:sz="12" w:space="0"/>
            <w:right w:val="single" w:color="000000" w:sz="12" w:space="0"/>
          </w:tcBorders>
          <w:shd w:fill="auto" w:color="auto"/>
          <w:vAlign w:val="bottom"/>
        </w:tcPr>
        <w:p>
          <w:pPr>
            <w:pBdr/>
            <w:pStyle w:val="Heading 2"/>
            <w:spacing/>
            <w:ind/>
            <w:jc w:val="center"/>
            <w:rPr>
              <w:rFonts w:ascii="Arial" w:eastAsia="Arial" w:hAnsi="Arial" w:cs="Arial"/>
              <w:szCs w:val="16"/>
            </w:rPr>
          </w:pPr>
        </w:p>
        <w:p>
          <w:pPr>
            <w:pBdr/>
            <w:pStyle w:val="Heading 2"/>
            <w:spacing/>
            <w:ind/>
            <w:jc w:val="center"/>
            <w:rPr>
              <w:rFonts w:ascii="Arial" w:eastAsia="Arial" w:hAnsi="Arial" w:cs="Arial"/>
              <w:szCs w:val="16"/>
            </w:rPr>
          </w:pPr>
        </w:p>
        <w:p>
          <w:pPr>
            <w:pBdr/>
            <w:pStyle w:val="Normal"/>
            <w:spacing/>
            <w:ind/>
            <w:rPr>
              <w:rFonts w:ascii="Arial" w:eastAsia="Arial" w:hAnsi="Arial" w:cs="Arial"/>
            </w:rPr>
          </w:pPr>
        </w:p>
        <w:p>
          <w:pPr>
            <w:pBdr/>
            <w:pStyle w:val="Normal"/>
            <w:spacing/>
            <w:ind/>
            <w:rPr>
              <w:rFonts w:ascii="Arial" w:eastAsia="Arial" w:hAnsi="Arial" w:cs="Arial"/>
            </w:rPr>
          </w:pPr>
        </w:p>
        <w:p>
          <w:pPr>
            <w:pBdr/>
            <w:pStyle w:val="Heading 2"/>
            <w:spacing/>
            <w:ind/>
            <w:jc w:val="center"/>
            <w:rPr>
              <w:rFonts w:ascii="Arial" w:eastAsia="Arial" w:hAnsi="Arial" w:cs="Arial"/>
              <w:szCs w:val="16"/>
            </w:rPr>
          </w:pPr>
        </w:p>
        <w:p>
          <w:pPr>
            <w:pBdr/>
            <w:pStyle w:val="Normal"/>
            <w:spacing/>
            <w:ind/>
            <w:jc w:val="center"/>
            <w:rPr>
              <w:rFonts w:ascii="Arial" w:eastAsia="Arial" w:hAnsi="Arial" w:cs="Arial"/>
              <w:bCs/>
              <w:sz w:val="16"/>
              <w:szCs w:val="16"/>
            </w:rPr>
          </w:pPr>
          <w:r>
            <w:rPr>
              <w:rFonts w:ascii="Arial" w:eastAsia="Arial" w:hAnsi="Arial" w:cs="Arial"/>
              <w:bCs/>
              <w:sz w:val="16"/>
              <w:szCs w:val="16"/>
            </w:rPr>
            <w:t xml:space="preserve">SUPERVISOR DE</w:t>
          </w:r>
          <w:r>
            <w:rPr>
              <w:rFonts w:ascii="Arial" w:eastAsia="Arial" w:hAnsi="Arial" w:cs="Arial"/>
              <w:bCs/>
              <w:sz w:val="16"/>
              <w:szCs w:val="16"/>
            </w:rPr>
            <w:t xml:space="preserve"> ASEGURAMIENTO DE</w:t>
          </w:r>
          <w:r>
            <w:rPr>
              <w:rFonts w:ascii="Arial" w:eastAsia="Arial" w:hAnsi="Arial" w:cs="Arial"/>
              <w:bCs/>
              <w:sz w:val="16"/>
              <w:szCs w:val="16"/>
            </w:rPr>
            <w:t xml:space="preserve"> </w:t>
          </w:r>
          <w:r>
            <w:rPr>
              <w:rFonts w:ascii="Arial" w:eastAsia="Arial" w:hAnsi="Arial" w:cs="Arial"/>
              <w:bCs/>
              <w:sz w:val="16"/>
              <w:szCs w:val="16"/>
            </w:rPr>
            <w:t xml:space="preserve">CALIDAD</w:t>
          </w:r>
        </w:p>
        <w:p>
          <w:pPr>
            <w:pBdr/>
            <w:pStyle w:val="Normal"/>
            <w:spacing/>
            <w:ind/>
            <w:jc w:val="center"/>
            <w:rPr>
              <w:rFonts w:ascii="Arial" w:eastAsia="Arial" w:hAnsi="Arial" w:cs="Arial"/>
              <w:bCs/>
              <w:i/>
              <w:iCs/>
            </w:rPr>
          </w:pPr>
          <w:r>
            <w:rPr>
              <w:rFonts w:ascii="Arial" w:eastAsia="Arial" w:hAnsi="Arial" w:cs="Arial"/>
              <w:bCs/>
              <w:i/>
              <w:iCs/>
              <w:sz w:val="16"/>
            </w:rPr>
            <w:t xml:space="preserve">Nombre, puesto y firma</w:t>
          </w:r>
        </w:p>
      </w:tc>
      <w:tc>
        <w:tcPr>
          <w:tcW w:type="pct" w:w="1464"/>
          <w:tcMar/>
          <w:tcBorders>
            <w:left w:val="nil"/>
          </w:tcBorders>
          <w:shd w:fill="auto" w:color="auto"/>
          <w:vAlign w:val="bottom"/>
        </w:tcPr>
        <w:p>
          <w:pPr>
            <w:pBdr/>
            <w:pStyle w:val="Heading 2"/>
            <w:spacing/>
            <w:ind/>
            <w:jc w:val="center"/>
            <w:rPr>
              <w:rFonts w:ascii="Arial" w:eastAsia="Arial" w:hAnsi="Arial" w:cs="Arial"/>
              <w:szCs w:val="16"/>
            </w:rPr>
          </w:pPr>
        </w:p>
        <w:p>
          <w:pPr>
            <w:pBdr/>
            <w:pStyle w:val="Heading 2"/>
            <w:spacing/>
            <w:ind/>
            <w:jc w:val="center"/>
            <w:rPr>
              <w:rFonts w:ascii="Arial" w:eastAsia="Arial" w:hAnsi="Arial" w:cs="Arial"/>
              <w:b w:val="0"/>
              <w:bCs/>
              <w:szCs w:val="16"/>
            </w:rPr>
          </w:pPr>
          <w:r>
            <w:rPr>
              <w:rFonts w:ascii="Arial" w:eastAsia="Arial" w:hAnsi="Arial" w:cs="Arial"/>
              <w:b w:val="0"/>
              <w:bCs/>
              <w:szCs w:val="16"/>
            </w:rPr>
            <w:t xml:space="preserve">GERENTE DE OPERACIONES</w:t>
          </w:r>
        </w:p>
        <w:p>
          <w:pPr>
            <w:pBdr/>
            <w:pStyle w:val="Heading 2"/>
            <w:spacing/>
            <w:ind/>
            <w:jc w:val="center"/>
            <w:rPr>
              <w:rFonts w:ascii="Arial" w:eastAsia="Arial" w:hAnsi="Arial" w:cs="Arial"/>
              <w:b w:val="0"/>
              <w:szCs w:val="16"/>
            </w:rPr>
          </w:pPr>
          <w:r>
            <w:rPr>
              <w:rFonts w:ascii="Arial" w:eastAsia="Arial" w:hAnsi="Arial" w:cs="Arial"/>
              <w:b w:val="0"/>
              <w:szCs w:val="16"/>
            </w:rPr>
            <w:t xml:space="preserve"> </w:t>
          </w:r>
          <w:r>
            <w:rPr>
              <w:rFonts w:ascii="Arial" w:eastAsia="Arial" w:hAnsi="Arial" w:cs="Arial"/>
              <w:b w:val="0"/>
              <w:i/>
              <w:iCs/>
            </w:rPr>
            <w:t xml:space="preserve">Nombre, puesto y firma</w:t>
          </w:r>
        </w:p>
      </w:tc>
      <w:tc>
        <w:tcPr>
          <w:tcW w:type="pct" w:w="1708"/>
          <w:tcMar/>
          <w:tcBorders>
            <w:left w:val="nil"/>
          </w:tcBorders>
          <w:shd w:fill="auto" w:color="auto"/>
          <w:vAlign w:val="top"/>
        </w:tcPr>
        <w:p>
          <w:pPr>
            <w:pBdr/>
            <w:pStyle w:val="Heading 2"/>
            <w:spacing/>
            <w:ind/>
            <w:jc w:val="center"/>
            <w:rPr>
              <w:rFonts w:ascii="Arial" w:eastAsia="Arial" w:hAnsi="Arial" w:cs="Arial"/>
              <w:szCs w:val="16"/>
            </w:rPr>
          </w:pPr>
        </w:p>
        <w:p>
          <w:pPr>
            <w:pBdr/>
            <w:pStyle w:val="Heading 2"/>
            <w:spacing/>
            <w:ind/>
            <w:jc w:val="center"/>
            <w:rPr>
              <w:rFonts w:ascii="Arial" w:eastAsia="Arial" w:hAnsi="Arial" w:cs="Arial"/>
              <w:szCs w:val="16"/>
            </w:rPr>
          </w:pPr>
        </w:p>
        <w:p>
          <w:pPr>
            <w:pBdr/>
            <w:pStyle w:val="Heading 2"/>
            <w:spacing/>
            <w:ind/>
            <w:rPr>
              <w:rFonts w:ascii="Arial" w:eastAsia="Arial" w:hAnsi="Arial" w:cs="Arial"/>
              <w:szCs w:val="16"/>
            </w:rPr>
          </w:pPr>
        </w:p>
        <w:p>
          <w:pPr>
            <w:pBdr/>
            <w:pStyle w:val="Normal"/>
            <w:spacing/>
            <w:ind/>
            <w:rPr/>
          </w:pPr>
        </w:p>
        <w:p>
          <w:pPr>
            <w:pBdr/>
            <w:pStyle w:val="Heading 2"/>
            <w:spacing/>
            <w:ind/>
            <w:jc w:val="center"/>
            <w:rPr>
              <w:rFonts w:ascii="Arial" w:eastAsia="Arial" w:hAnsi="Arial" w:cs="Arial"/>
              <w:szCs w:val="16"/>
            </w:rPr>
          </w:pPr>
        </w:p>
        <w:p>
          <w:pPr>
            <w:pBdr/>
            <w:pStyle w:val="Heading 2"/>
            <w:spacing/>
            <w:ind/>
            <w:jc w:val="center"/>
            <w:rPr>
              <w:rFonts w:ascii="Arial" w:eastAsia="Arial" w:hAnsi="Arial" w:cs="Arial"/>
              <w:b w:val="0"/>
              <w:bCs/>
              <w:szCs w:val="16"/>
            </w:rPr>
          </w:pPr>
          <w:r>
            <w:rPr>
              <w:rFonts w:ascii="Arial" w:eastAsia="Arial" w:hAnsi="Arial" w:cs="Arial"/>
              <w:b w:val="0"/>
              <w:bCs/>
              <w:szCs w:val="16"/>
            </w:rPr>
            <w:t xml:space="preserve">GERENTE DE </w:t>
          </w:r>
          <w:r>
            <w:rPr>
              <w:rFonts w:ascii="Arial" w:eastAsia="Arial" w:hAnsi="Arial" w:cs="Arial"/>
              <w:b w:val="0"/>
              <w:bCs/>
              <w:szCs w:val="16"/>
            </w:rPr>
            <w:t xml:space="preserve">CALIDAD Y MEJORA CONTINUA</w:t>
          </w:r>
        </w:p>
        <w:p>
          <w:pPr>
            <w:pBdr/>
            <w:pStyle w:val="Normal"/>
            <w:spacing/>
            <w:ind/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Cs/>
              <w:i/>
              <w:iCs/>
              <w:sz w:val="16"/>
            </w:rPr>
            <w:t xml:space="preserve">Nombre, puesto y firma</w:t>
          </w:r>
        </w:p>
      </w:tc>
    </w:tr>
    <w:bookmarkEnd w:id="1"/>
  </w:tbl>
  <w:p>
    <w:pPr>
      <w:pBdr/>
      <w:pStyle w:val="Footer"/>
      <w:spacing/>
      <w:ind/>
      <w:jc w:val="center"/>
      <w:rPr>
        <w:rFonts w:ascii="Arial" w:eastAsia="Arial" w:hAnsi="Arial" w:cs="Arial"/>
        <w:sz w:val="16"/>
        <w:spacing w:val="-6"/>
        <w:szCs w:val="16"/>
      </w:rPr>
    </w:pPr>
  </w:p>
  <w:p>
    <w:pPr>
      <w:pBdr/>
      <w:pStyle w:val="Footer"/>
      <w:spacing/>
      <w:ind/>
      <w:jc w:val="center"/>
      <w:rPr>
        <w:rFonts w:ascii="Arial" w:eastAsia="Arial" w:hAnsi="Arial" w:cs="Arial"/>
        <w:sz w:val="14"/>
        <w:spacing w:val="-6"/>
        <w:szCs w:val="14"/>
      </w:rPr>
    </w:pPr>
    <w:r>
      <w:rPr>
        <w:rFonts w:ascii="Arial" w:eastAsia="Arial" w:hAnsi="Arial" w:cs="Arial"/>
        <w:sz w:val="14"/>
        <w:spacing w:val="-6"/>
        <w:szCs w:val="14"/>
      </w:rPr>
      <w:t xml:space="preserve">Este documento es propiedad de </w:t>
    </w:r>
    <w:r>
      <w:rPr>
        <w:rFonts w:ascii="Arial" w:eastAsia="Arial" w:hAnsi="Arial" w:cs="Arial"/>
        <w:sz w:val="14"/>
        <w:spacing w:val="-6"/>
        <w:szCs w:val="14"/>
      </w:rPr>
      <w:t xml:space="preserve">S</w:t>
    </w:r>
    <w:r>
      <w:rPr>
        <w:rFonts w:ascii="Arial" w:eastAsia="Arial" w:hAnsi="Arial" w:cs="Arial"/>
        <w:sz w:val="14"/>
        <w:spacing w:val="-6"/>
        <w:szCs w:val="14"/>
      </w:rPr>
      <w:t xml:space="preserve">OLIN LOGÍSTICA</w:t>
    </w:r>
    <w:r>
      <w:rPr>
        <w:rFonts w:ascii="Arial" w:eastAsia="Arial" w:hAnsi="Arial" w:cs="Arial"/>
        <w:sz w:val="14"/>
        <w:spacing w:val="-6"/>
        <w:szCs w:val="14"/>
      </w:rPr>
      <w:t xml:space="preserve"> </w:t>
    </w:r>
    <w:r>
      <w:rPr>
        <w:rFonts w:ascii="Arial" w:eastAsia="Arial" w:hAnsi="Arial" w:cs="Arial"/>
        <w:sz w:val="14"/>
        <w:spacing w:val="-6"/>
        <w:szCs w:val="14"/>
      </w:rPr>
      <w:t xml:space="preserve">y por lo tanto queda prohibida su reproducción total o parcial sin la autorización del Gerente </w:t>
    </w:r>
    <w:r>
      <w:rPr>
        <w:rFonts w:ascii="Arial" w:eastAsia="Arial" w:hAnsi="Arial" w:cs="Arial"/>
        <w:sz w:val="14"/>
        <w:spacing w:val="-6"/>
        <w:szCs w:val="14"/>
      </w:rPr>
      <w:t xml:space="preserve">de Operaciones</w:t>
    </w:r>
  </w:p>
  <w:p>
    <w:pPr>
      <w:pBdr/>
      <w:pStyle w:val="Footer"/>
      <w:spacing/>
      <w:ind/>
      <w:jc w:val="center"/>
      <w:rPr>
        <w:rFonts w:ascii="Arial" w:eastAsia="Arial" w:hAnsi="Arial" w:cs="Arial"/>
        <w:sz w:val="14"/>
        <w:spacing w:val="-6"/>
        <w:szCs w:val="14"/>
      </w:rPr>
    </w:pPr>
    <w:r>
      <w:rPr>
        <w:rFonts w:ascii="Arial" w:eastAsia="Arial" w:hAnsi="Arial" w:cs="Arial"/>
        <w:sz w:val="14"/>
        <w:spacing w:val="-6"/>
        <w:szCs w:val="14"/>
      </w:rPr>
      <w:t xml:space="preserve">Página </w:t>
    </w:r>
    <w:r>
      <w:rPr>
        <w:rFonts w:ascii="Arial" w:eastAsia="Arial" w:hAnsi="Arial" w:cs="Arial"/>
        <w:sz w:val="14"/>
        <w:spacing w:val="-6"/>
        <w:szCs w:val="14"/>
      </w:rPr>
      <w:fldChar w:fldCharType="begin"/>
    </w:r>
    <w:r>
      <w:rPr>
        <w:rFonts w:ascii="Arial" w:eastAsia="Arial" w:hAnsi="Arial" w:cs="Arial"/>
        <w:sz w:val="14"/>
        <w:spacing w:val="-6"/>
        <w:szCs w:val="14"/>
      </w:rPr>
      <w:instrText xml:space="preserve">PAGE  \* Arabic  \* MERGEFORMAT</w:instrText>
    </w:r>
    <w:r>
      <w:rPr>
        <w:rFonts w:ascii="Arial" w:eastAsia="Arial" w:hAnsi="Arial" w:cs="Arial"/>
        <w:sz w:val="14"/>
        <w:spacing w:val="-6"/>
        <w:szCs w:val="14"/>
      </w:rPr>
      <w:fldChar w:fldCharType="separate"/>
    </w:r>
    <w:r>
      <w:rPr>
        <w:rFonts w:ascii="Arial" w:eastAsia="Arial" w:hAnsi="Arial" w:cs="Arial"/>
        <w:sz w:val="14"/>
        <w:spacing w:val="-6"/>
        <w:szCs w:val="14"/>
      </w:rPr>
      <w:t xml:space="preserve">1</w:t>
    </w:r>
    <w:r>
      <w:rPr>
        <w:rFonts w:ascii="Arial" w:eastAsia="Arial" w:hAnsi="Arial" w:cs="Arial"/>
        <w:sz w:val="14"/>
        <w:spacing w:val="-6"/>
        <w:szCs w:val="14"/>
      </w:rPr>
      <w:fldChar w:fldCharType="end"/>
    </w:r>
    <w:r>
      <w:rPr>
        <w:rFonts w:ascii="Arial" w:eastAsia="Arial" w:hAnsi="Arial" w:cs="Arial"/>
        <w:sz w:val="14"/>
        <w:spacing w:val="-6"/>
        <w:szCs w:val="14"/>
      </w:rPr>
      <w:instrText xml:space="preserve"> de </w:instrText>
    </w:r>
    <w:r>
      <w:rPr>
        <w:rFonts w:ascii="Arial" w:eastAsia="Arial" w:hAnsi="Arial" w:cs="Arial"/>
        <w:sz w:val="14"/>
        <w:spacing w:val="-6"/>
        <w:szCs w:val="14"/>
      </w:rPr>
      <w:fldChar w:fldCharType="begin"/>
    </w:r>
    <w:r>
      <w:rPr>
        <w:rFonts w:ascii="Arial" w:eastAsia="Arial" w:hAnsi="Arial" w:cs="Arial"/>
        <w:sz w:val="14"/>
        <w:spacing w:val="-6"/>
        <w:szCs w:val="14"/>
      </w:rPr>
      <w:instrText xml:space="preserve">NUMPAGES  \* Arabic  \* MERGEFORMAT</w:instrText>
    </w:r>
    <w:r>
      <w:rPr>
        <w:rFonts w:ascii="Arial" w:eastAsia="Arial" w:hAnsi="Arial" w:cs="Arial"/>
        <w:sz w:val="14"/>
        <w:spacing w:val="-6"/>
        <w:szCs w:val="14"/>
      </w:rPr>
      <w:fldChar w:fldCharType="separate"/>
    </w:r>
    <w:r>
      <w:rPr>
        <w:rFonts w:ascii="Arial" w:eastAsia="Arial" w:hAnsi="Arial" w:cs="Arial"/>
        <w:sz w:val="14"/>
        <w:spacing w:val="-6"/>
        <w:szCs w:val="14"/>
      </w:rPr>
      <w:t xml:space="preserve">4</w:t>
    </w:r>
    <w:r>
      <w:rPr>
        <w:rFonts w:ascii="Arial" w:eastAsia="Arial" w:hAnsi="Arial" w:cs="Arial"/>
        <w:sz w:val="14"/>
        <w:spacing w:val="-6"/>
        <w:szCs w:val="14"/>
      </w:rPr>
      <w:fldChar w:fldCharType="end"/>
    </w:r>
  </w:p>
</w:ftr>
</file>

<file path=word/footer5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Footer"/>
      <w:spacing/>
      <w:ind/>
      <w:jc w:val="center"/>
      <w:rPr>
        <w:rFonts w:ascii="Arial" w:eastAsia="Arial" w:hAnsi="Arial" w:cs="Arial"/>
        <w:sz w:val="14"/>
        <w:spacing w:val="-6"/>
        <w:szCs w:val="14"/>
      </w:rPr>
    </w:pPr>
    <w:r>
      <w:rPr>
        <w:rFonts w:ascii="Arial" w:eastAsia="Arial" w:hAnsi="Arial" w:cs="Arial"/>
        <w:sz w:val="14"/>
        <w:spacing w:val="-6"/>
        <w:szCs w:val="14"/>
      </w:rPr>
      <w:t xml:space="preserve">Este documento es propiedad </w:t>
    </w:r>
    <w:r>
      <w:rPr>
        <w:rFonts w:ascii="Arial" w:eastAsia="Arial" w:hAnsi="Arial" w:cs="Arial"/>
        <w:sz w:val="14"/>
        <w:spacing w:val="-6"/>
        <w:szCs w:val="14"/>
      </w:rPr>
      <w:t xml:space="preserve">de S</w:t>
    </w:r>
    <w:r>
      <w:rPr>
        <w:rFonts w:ascii="Arial" w:eastAsia="Arial" w:hAnsi="Arial" w:cs="Arial"/>
        <w:sz w:val="14"/>
        <w:spacing w:val="-6"/>
        <w:szCs w:val="14"/>
      </w:rPr>
      <w:t xml:space="preserve">OLIN LOGÍSTICA</w:t>
    </w:r>
    <w:r>
      <w:rPr>
        <w:rFonts w:ascii="Arial" w:eastAsia="Arial" w:hAnsi="Arial" w:cs="Arial"/>
        <w:sz w:val="14"/>
        <w:spacing w:val="-6"/>
        <w:szCs w:val="14"/>
      </w:rPr>
      <w:t xml:space="preserve"> y por lo tanto queda prohibida su reproducción total o parcial sin la autorización del Gerente </w:t>
    </w:r>
    <w:r>
      <w:rPr>
        <w:rFonts w:ascii="Arial" w:eastAsia="Arial" w:hAnsi="Arial" w:cs="Arial"/>
        <w:sz w:val="14"/>
        <w:spacing w:val="-6"/>
        <w:szCs w:val="14"/>
      </w:rPr>
      <w:t xml:space="preserve">de Operaciones</w:t>
    </w:r>
  </w:p>
  <w:p>
    <w:pPr>
      <w:pBdr/>
      <w:pStyle w:val="Footer"/>
      <w:spacing/>
      <w:ind/>
      <w:jc w:val="center"/>
      <w:rPr>
        <w:rFonts w:ascii="Arial" w:eastAsia="Arial" w:hAnsi="Arial" w:cs="Arial"/>
        <w:sz w:val="14"/>
        <w:spacing w:val="-6"/>
        <w:szCs w:val="14"/>
      </w:rPr>
    </w:pPr>
    <w:r>
      <w:rPr>
        <w:rFonts w:ascii="Arial" w:eastAsia="Arial" w:hAnsi="Arial" w:cs="Arial"/>
        <w:sz w:val="14"/>
        <w:spacing w:val="-6"/>
        <w:szCs w:val="14"/>
      </w:rPr>
      <w:t xml:space="preserve">Página </w:t>
    </w:r>
    <w:r>
      <w:rPr>
        <w:rFonts w:ascii="Arial" w:eastAsia="Arial" w:hAnsi="Arial" w:cs="Arial"/>
        <w:sz w:val="14"/>
        <w:spacing w:val="-6"/>
        <w:szCs w:val="14"/>
      </w:rPr>
      <w:fldChar w:fldCharType="begin"/>
    </w:r>
    <w:r>
      <w:rPr>
        <w:rFonts w:ascii="Arial" w:eastAsia="Arial" w:hAnsi="Arial" w:cs="Arial"/>
        <w:sz w:val="14"/>
        <w:spacing w:val="-6"/>
        <w:szCs w:val="14"/>
      </w:rPr>
      <w:instrText xml:space="preserve">PAGE  \* Arabic  \* MERGEFORMAT</w:instrText>
    </w:r>
    <w:r>
      <w:rPr>
        <w:rFonts w:ascii="Arial" w:eastAsia="Arial" w:hAnsi="Arial" w:cs="Arial"/>
        <w:sz w:val="14"/>
        <w:spacing w:val="-6"/>
        <w:szCs w:val="14"/>
      </w:rPr>
      <w:fldChar w:fldCharType="separate"/>
    </w:r>
    <w:r>
      <w:rPr>
        <w:rFonts w:ascii="Arial" w:eastAsia="Arial" w:hAnsi="Arial" w:cs="Arial"/>
        <w:sz w:val="14"/>
        <w:spacing w:val="-6"/>
        <w:szCs w:val="14"/>
      </w:rPr>
      <w:t xml:space="preserve">2</w:t>
    </w:r>
    <w:r>
      <w:rPr>
        <w:rFonts w:ascii="Arial" w:eastAsia="Arial" w:hAnsi="Arial" w:cs="Arial"/>
        <w:sz w:val="14"/>
        <w:spacing w:val="-6"/>
        <w:szCs w:val="14"/>
      </w:rPr>
      <w:fldChar w:fldCharType="end"/>
    </w:r>
    <w:r>
      <w:rPr>
        <w:rFonts w:ascii="Arial" w:eastAsia="Arial" w:hAnsi="Arial" w:cs="Arial"/>
        <w:sz w:val="14"/>
        <w:spacing w:val="-6"/>
        <w:szCs w:val="14"/>
      </w:rPr>
      <w:instrText xml:space="preserve"> de </w:instrText>
    </w:r>
    <w:r>
      <w:rPr>
        <w:rFonts w:ascii="Arial" w:eastAsia="Arial" w:hAnsi="Arial" w:cs="Arial"/>
        <w:sz w:val="14"/>
        <w:spacing w:val="-6"/>
        <w:szCs w:val="14"/>
      </w:rPr>
      <w:fldChar w:fldCharType="begin"/>
    </w:r>
    <w:r>
      <w:rPr>
        <w:rFonts w:ascii="Arial" w:eastAsia="Arial" w:hAnsi="Arial" w:cs="Arial"/>
        <w:sz w:val="14"/>
        <w:spacing w:val="-6"/>
        <w:szCs w:val="14"/>
      </w:rPr>
      <w:instrText xml:space="preserve">NUMPAGES  \* Arabic  \* MERGEFORMAT</w:instrText>
    </w:r>
    <w:r>
      <w:rPr>
        <w:rFonts w:ascii="Arial" w:eastAsia="Arial" w:hAnsi="Arial" w:cs="Arial"/>
        <w:sz w:val="14"/>
        <w:spacing w:val="-6"/>
        <w:szCs w:val="14"/>
      </w:rPr>
      <w:fldChar w:fldCharType="separate"/>
    </w:r>
    <w:r>
      <w:rPr>
        <w:rFonts w:ascii="Arial" w:eastAsia="Arial" w:hAnsi="Arial" w:cs="Arial"/>
        <w:sz w:val="14"/>
        <w:spacing w:val="-6"/>
        <w:szCs w:val="14"/>
      </w:rPr>
      <w:t xml:space="preserve">4</w:t>
    </w:r>
    <w:r>
      <w:rPr>
        <w:rFonts w:ascii="Arial" w:eastAsia="Arial" w:hAnsi="Arial" w:cs="Arial"/>
        <w:sz w:val="14"/>
        <w:spacing w:val="-6"/>
        <w:szCs w:val="14"/>
      </w:rPr>
      <w:fldChar w:fldCharType="end"/>
    </w:r>
  </w:p>
  <w:p>
    <w:pPr>
      <w:pBdr/>
      <w:pStyle w:val="Footer"/>
      <w:spacing/>
      <w:ind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tbl>
    <w:tblPr>
      <w:tblW w:w="10934" w:type="dxa"/>
      <w:jc w:val="left"/>
      <w:tblInd w:w="-176" w:type="dxa"/>
      <w:tblCellMar>
        <w:top w:w="0" w:type="dxa"/>
        <w:left w:w="108" w:type="dxa"/>
        <w:bottom w:w="0" w:type="dxa"/>
        <w:right w:w="108" w:type="dxa"/>
      </w:tblCellMa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12" w:space="0"/>
        <w:insideV w:val="single" w:color="000000" w:sz="12" w:space="0"/>
      </w:tblBorders>
      <w:shd w:fill="auto" w:color="auto"/>
      <w:tblLayout w:type="fixed"/>
    </w:tblPr>
    <w:tblGrid>
      <w:gridCol w:w="3280"/>
      <w:gridCol w:w="3260"/>
      <w:gridCol w:w="2268"/>
      <w:gridCol w:w="2126"/>
    </w:tblGrid>
    <w:tr>
      <w:tblPrEx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CellMar/>
      </w:tblPrEx>
      <w:trPr>
        <w:trHeight w:hRule="atLeast" w:val="1322"/>
      </w:trPr>
      <w:tc>
        <w:tcPr>
          <w:tcW w:w="3280" w:type="dxa"/>
          <w:tcMar/>
          <w:tcBorders>
            <w:right w:val="single" w:color="000000" w:sz="12" w:space="0"/>
          </w:tcBorders>
          <w:shd w:fill="auto" w:color="auto"/>
          <w:vAlign w:val="bottom"/>
        </w:tcPr>
        <w:p>
          <w:pPr>
            <w:pBdr>
              <w:top w:val="nil"/>
              <w:left w:val="nil"/>
              <w:bottom w:val="nil"/>
              <w:right w:val="nil"/>
              <w:between w:val="nil"/>
            </w:pBdr>
            <w:pStyle w:val="Normal"/>
            <w:keepNext/>
            <w:spacing w:before="20" w:after="20"/>
            <w:ind w:right="-108"/>
            <w:rPr>
              <w:rFonts w:ascii="Arial" w:eastAsia="Arial" w:hAnsi="Arial" w:cs="Arial"/>
              <w:b/>
              <w:i/>
              <w:color w:val="000000"/>
              <w:sz w:val="18"/>
              <w:szCs w:val="18"/>
            </w:rPr>
          </w:pPr>
          <w:bookmarkStart w:name="_Hlk105230129" w:id="2"/>
          <w:r>
            <w:rPr/>
            <w:drawing>
              <wp:inline distT="0" distB="0" distL="0" distR="0">
                <wp:extent cx="1945640" cy="1097280"/>
                <wp:docPr id="1" name="Imagen 3"/>
                <a:graphic>
                  <a:graphicData uri="http://schemas.openxmlformats.org/drawingml/2006/picture">
                    <pic:pic>
                      <pic:nvPicPr>
                        <pic:cNvPr id="0" name="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5640" cy="1097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0" w:type="dxa"/>
          <w:tcMar/>
          <w:tcBorders>
            <w:left w:val="nil"/>
            <w:right w:val="single" w:color="000000" w:sz="12" w:space="0"/>
          </w:tcBorders>
          <w:shd w:fill="auto" w:color="auto"/>
          <w:vAlign w:val="top"/>
        </w:tcPr>
        <w:p>
          <w:pPr>
            <w:pBdr/>
            <w:pStyle w:val="Normal"/>
            <w:spacing w:before="20" w:after="20"/>
            <w:ind/>
            <w:jc w:val="center"/>
            <w:rPr>
              <w:rFonts w:ascii="Arial" w:eastAsia="Arial" w:hAnsi="Arial" w:cs="Arial"/>
              <w:b/>
              <w:sz w:val="18"/>
              <w:szCs w:val="18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t xml:space="preserve">Nombre del documento:</w:t>
          </w:r>
        </w:p>
        <w:p>
          <w:pPr>
            <w:pBdr/>
            <w:pStyle w:val="Normal"/>
            <w:spacing w:before="20" w:after="20"/>
            <w:ind/>
            <w:jc w:val="center"/>
            <w:rPr>
              <w:rFonts w:ascii="Arial" w:eastAsia="Arial" w:hAnsi="Arial" w:cs="Arial"/>
              <w:b/>
              <w:sz w:val="18"/>
              <w:szCs w:val="18"/>
            </w:rPr>
          </w:pPr>
        </w:p>
        <w:p>
          <w:pPr>
            <w:pBdr/>
            <w:pStyle w:val="Heading 3"/>
            <w:spacing w:before="20" w:after="20"/>
            <w:ind/>
            <w:rPr>
              <w:rFonts w:ascii="Arial" w:eastAsia="Arial" w:hAnsi="Arial" w:cs="Arial"/>
              <w:b w:val="0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 xml:space="preserve">GESTIONAR NO </w:t>
          </w:r>
          <w:r>
            <w:rPr>
              <w:rFonts w:ascii="Arial" w:eastAsia="Arial" w:hAnsi="Arial" w:cs="Arial"/>
              <w:sz w:val="18"/>
              <w:szCs w:val="18"/>
            </w:rPr>
            <w:t xml:space="preserve">CONFORMIDADES Y ACCIONES </w:t>
          </w:r>
          <w:r>
            <w:rPr>
              <w:rFonts w:ascii="Arial" w:eastAsia="Arial" w:hAnsi="Arial" w:cs="Arial"/>
              <w:sz w:val="18"/>
              <w:szCs w:val="18"/>
            </w:rPr>
            <w:t xml:space="preserve">CORRECTIVAS</w:t>
          </w:r>
        </w:p>
      </w:tc>
      <w:tc>
        <w:tcPr>
          <w:tcW w:w="2268" w:type="dxa"/>
          <w:tcMar/>
          <w:tcBorders>
            <w:left w:val="nil"/>
          </w:tcBorders>
          <w:shd w:fill="auto" w:color="auto"/>
          <w:vAlign w:val="top"/>
        </w:tcPr>
        <w:p>
          <w:pPr>
            <w:pBdr>
              <w:top w:val="nil"/>
              <w:left w:val="nil"/>
              <w:bottom w:val="nil"/>
              <w:right w:val="nil"/>
              <w:between w:val="nil"/>
            </w:pBdr>
            <w:pStyle w:val="Normal"/>
            <w:spacing w:before="20" w:after="20"/>
            <w:ind/>
            <w:jc w:val="center"/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 xml:space="preserve">Código del documento:</w:t>
          </w:r>
        </w:p>
        <w:p>
          <w:pPr>
            <w:pBdr>
              <w:top w:val="nil"/>
              <w:left w:val="nil"/>
              <w:bottom w:val="nil"/>
              <w:right w:val="nil"/>
              <w:between w:val="nil"/>
            </w:pBdr>
            <w:pStyle w:val="Normal"/>
            <w:spacing w:before="20" w:after="20"/>
            <w:ind/>
            <w:jc w:val="center"/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</w:p>
        <w:p>
          <w:pPr>
            <w:pBdr>
              <w:top w:val="nil"/>
              <w:left w:val="nil"/>
              <w:bottom w:val="nil"/>
              <w:right w:val="nil"/>
              <w:between w:val="nil"/>
            </w:pBdr>
            <w:pStyle w:val="Normal"/>
            <w:spacing w:before="20" w:after="20"/>
            <w:ind/>
            <w:jc w:val="center"/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</w:p>
      </w:tc>
      <w:tc>
        <w:tcPr>
          <w:tcW w:w="2126" w:type="dxa"/>
          <w:tcMar/>
          <w:tcBorders/>
          <w:shd w:fill="auto" w:color="auto"/>
          <w:vAlign w:val="top"/>
        </w:tcPr>
        <w:p>
          <w:pPr>
            <w:pBdr/>
            <w:pStyle w:val="Heading 1"/>
            <w:spacing w:before="20" w:after="20"/>
            <w:ind w:hanging="108"/>
            <w:jc w:val="center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 xml:space="preserve">Área o departamento:</w:t>
          </w:r>
        </w:p>
        <w:p>
          <w:pPr>
            <w:pBdr>
              <w:top w:val="nil"/>
              <w:left w:val="nil"/>
              <w:bottom w:val="nil"/>
              <w:right w:val="nil"/>
              <w:between w:val="nil"/>
            </w:pBdr>
            <w:pStyle w:val="Normal"/>
            <w:keepNext/>
            <w:spacing w:before="20" w:after="20"/>
            <w:ind w:hanging="108"/>
            <w:jc w:val="center"/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</w:p>
        <w:p>
          <w:pPr>
            <w:pBdr>
              <w:top w:val="nil"/>
              <w:left w:val="nil"/>
              <w:bottom w:val="nil"/>
              <w:right w:val="nil"/>
              <w:between w:val="nil"/>
            </w:pBdr>
            <w:pStyle w:val="Normal"/>
            <w:keepNext/>
            <w:spacing w:before="20" w:after="20"/>
            <w:ind w:hanging="108"/>
            <w:jc w:val="center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 xml:space="preserve">Aseguramiento de </w:t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 xml:space="preserve">calidad</w:t>
          </w:r>
        </w:p>
      </w:tc>
    </w:tr>
    <w:tr>
      <w:tblPrEx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CellMar/>
      </w:tblPrEx>
      <w:trPr>
        <w:trHeight w:hRule="atLeast" w:val="20"/>
      </w:trPr>
      <w:tc>
        <w:tcPr>
          <w:tcW w:w="3280" w:type="dxa"/>
          <w:tcMar/>
          <w:tcBorders>
            <w:top w:val="single" w:color="000000" w:sz="12" w:space="0"/>
            <w:bottom w:val="single" w:color="000000" w:sz="12" w:space="0"/>
            <w:right w:val="single" w:color="000000" w:sz="12" w:space="0"/>
          </w:tcBorders>
          <w:shd w:fill="0070C0" w:color="auto" w:val="clear"/>
          <w:vAlign w:val="top"/>
        </w:tcPr>
        <w:p>
          <w:pPr>
            <w:pBdr>
              <w:top w:val="nil"/>
              <w:left w:val="nil"/>
              <w:bottom w:val="nil"/>
              <w:right w:val="nil"/>
              <w:between w:val="nil"/>
            </w:pBdr>
            <w:pStyle w:val="Normal"/>
            <w:spacing w:before="100" w:after="40"/>
            <w:ind w:hanging="108"/>
            <w:jc w:val="center"/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 xml:space="preserve">Fecha de emisión: </w:t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 xml:space="preserve">MAY</w:t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 xml:space="preserve">2024</w:t>
          </w:r>
        </w:p>
      </w:tc>
      <w:tc>
        <w:tcPr>
          <w:tcW w:w="3260" w:type="dxa"/>
          <w:tcMar/>
          <w:tcBorders>
            <w:top w:val="single" w:color="000000" w:sz="12" w:space="0"/>
            <w:left w:val="nil"/>
            <w:bottom w:val="single" w:color="000000" w:sz="12" w:space="0"/>
            <w:right w:val="single" w:color="000000" w:sz="12" w:space="0"/>
          </w:tcBorders>
          <w:shd w:fill="0070C0" w:color="auto" w:val="clear"/>
          <w:vAlign w:val="top"/>
        </w:tcPr>
        <w:p>
          <w:pPr>
            <w:pBdr>
              <w:top w:val="nil"/>
              <w:left w:val="nil"/>
              <w:bottom w:val="nil"/>
              <w:right w:val="nil"/>
              <w:between w:val="nil"/>
            </w:pBdr>
            <w:pStyle w:val="Normal"/>
            <w:spacing w:before="100" w:after="20"/>
            <w:ind/>
            <w:jc w:val="center"/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 xml:space="preserve">Fecha de revisión: </w:t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 xml:space="preserve">MAY </w:t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 xml:space="preserve">2025</w:t>
          </w:r>
        </w:p>
      </w:tc>
      <w:tc>
        <w:tcPr>
          <w:tcW w:w="4394" w:type="dxa"/>
          <w:tcMar/>
          <w:tcBorders>
            <w:top w:val="single" w:color="000000" w:sz="12" w:space="0"/>
            <w:left w:val="nil"/>
            <w:bottom w:val="single" w:color="000000" w:sz="12" w:space="0"/>
          </w:tcBorders>
          <w:shd w:fill="0070C0" w:color="auto" w:val="clear"/>
          <w:vAlign w:val="top"/>
          <w:gridSpan w:val="2"/>
        </w:tcPr>
        <w:p>
          <w:pPr>
            <w:pBdr>
              <w:top w:val="nil"/>
              <w:left w:val="nil"/>
              <w:bottom w:val="nil"/>
              <w:right w:val="nil"/>
              <w:between w:val="nil"/>
            </w:pBdr>
            <w:pStyle w:val="Normal"/>
            <w:spacing w:before="100" w:after="20"/>
            <w:ind/>
            <w:jc w:val="center"/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 xml:space="preserve">Versión: 0</w:t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 xml:space="preserve">0</w:t>
          </w:r>
        </w:p>
      </w:tc>
    </w:tr>
    <w:bookmarkEnd w:id="2"/>
  </w:tbl>
  <w:p>
    <w:pPr>
      <w:pBdr/>
      <w:pStyle w:val="Header"/>
      <w:spacing/>
      <w:ind/>
      <w:rPr>
        <w:sz w:val="4"/>
        <w:szCs w:val="4"/>
      </w:rPr>
    </w:pP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Header"/>
      <w:spacing/>
      <w:ind/>
      <w:rPr/>
    </w:pPr>
    <w:r>
      <w:rPr>
        <w:rStyle w:val="Page Number"/>
      </w:rPr>
      <w:fldChar w:fldCharType="begin"/>
    </w:r>
    <w:r>
      <w:rPr>
        <w:rStyle w:val="Page Number"/>
      </w:rPr>
      <w:instrText xml:space="preserve">PAGE  </w:instrText>
    </w:r>
    <w:r>
      <w:rPr/>
      <w:fldChar w:fldCharType="separate"/>
    </w:r>
    <w:r>
      <w:rPr>
        <w:rStyle w:val="Page Number"/>
      </w:rPr>
      <w:t xml:space="preserve">5</w:t>
    </w:r>
    <w:r>
      <w:rPr>
        <w:rStyle w:val="Page Number"/>
      </w:rPr>
      <w:fldChar w:fldCharType="end"/>
    </w:r>
  </w:p>
  <w:p>
    <w:pPr>
      <w:pBdr/>
      <w:pStyle w:val="Header"/>
      <w:spacing/>
      <w:ind w:right="360"/>
      <w:rPr/>
    </w:pPr>
  </w:p>
</w:hdr>
</file>

<file path=word/header4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tbl>
    <w:tblPr>
      <w:tblW w:w="10758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12" w:space="0"/>
        <w:insideV w:val="single" w:color="000000" w:sz="12" w:space="0"/>
      </w:tblBorders>
      <w:shd w:fill="auto" w:color="auto"/>
      <w:tblLayout w:type="fixed"/>
    </w:tblPr>
    <w:tblGrid>
      <w:gridCol w:w="3104"/>
      <w:gridCol w:w="3260"/>
      <w:gridCol w:w="2268"/>
      <w:gridCol w:w="2126"/>
    </w:tblGrid>
    <w:tr>
      <w:tblPrEx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CellMar/>
      </w:tblPrEx>
      <w:trPr>
        <w:trHeight w:hRule="atLeast" w:val="1552"/>
      </w:trPr>
      <w:tc>
        <w:tcPr>
          <w:tcW w:w="3104" w:type="dxa"/>
          <w:tcMar/>
          <w:tcBorders>
            <w:right w:val="single" w:color="000000" w:sz="12" w:space="0"/>
          </w:tcBorders>
          <w:shd w:fill="auto" w:color="auto"/>
          <w:vAlign w:val="top"/>
        </w:tcPr>
        <w:p>
          <w:pPr>
            <w:pBdr>
              <w:top w:val="nil"/>
              <w:left w:val="nil"/>
              <w:bottom w:val="nil"/>
              <w:right w:val="nil"/>
              <w:between w:val="nil"/>
            </w:pBdr>
            <w:pStyle w:val="Normal"/>
            <w:keepNext/>
            <w:spacing w:before="20" w:after="20"/>
            <w:ind w:right="-108"/>
            <w:rPr>
              <w:rFonts w:ascii="Arial" w:eastAsia="Arial" w:hAnsi="Arial" w:cs="Arial"/>
              <w:b/>
              <w:i/>
              <w:color w:val="000000"/>
              <w:sz w:val="18"/>
              <w:szCs w:val="18"/>
            </w:rPr>
          </w:pPr>
          <w:bookmarkStart w:name="_Hlk105230202" w:id="3"/>
          <w:r>
            <w:rPr/>
            <w:drawing>
              <wp:inline distT="0" distB="0" distL="0" distR="0">
                <wp:extent cx="1945005" cy="1097280"/>
                <wp:docPr id="2" name="Imagen 4"/>
                <a:graphic>
                  <a:graphicData uri="http://schemas.openxmlformats.org/drawingml/2006/picture">
                    <pic:pic>
                      <pic:nvPicPr>
                        <pic:cNvPr id="0" name="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5005" cy="1097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0" w:type="dxa"/>
          <w:tcMar/>
          <w:tcBorders>
            <w:left w:val="nil"/>
            <w:right w:val="single" w:color="000000" w:sz="12" w:space="0"/>
          </w:tcBorders>
          <w:shd w:fill="auto" w:color="auto"/>
          <w:vAlign w:val="top"/>
        </w:tcPr>
        <w:p>
          <w:pPr>
            <w:pBdr/>
            <w:pStyle w:val="Normal"/>
            <w:spacing w:before="20" w:after="20"/>
            <w:ind/>
            <w:jc w:val="center"/>
            <w:rPr>
              <w:rFonts w:ascii="Arial" w:eastAsia="Arial" w:hAnsi="Arial" w:cs="Arial"/>
              <w:b/>
              <w:sz w:val="18"/>
              <w:szCs w:val="18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t xml:space="preserve">Nombre del documento:</w:t>
          </w:r>
        </w:p>
        <w:p>
          <w:pPr>
            <w:pBdr/>
            <w:pStyle w:val="Normal"/>
            <w:spacing w:before="20" w:after="20"/>
            <w:ind/>
            <w:rPr>
              <w:rFonts w:ascii="Arial" w:eastAsia="Arial" w:hAnsi="Arial" w:cs="Arial"/>
              <w:b/>
              <w:sz w:val="18"/>
              <w:szCs w:val="18"/>
            </w:rPr>
          </w:pPr>
        </w:p>
        <w:p>
          <w:pPr>
            <w:pBdr/>
            <w:pStyle w:val="Normal"/>
            <w:spacing w:before="20" w:after="20"/>
            <w:ind/>
            <w:jc w:val="center"/>
            <w:rPr>
              <w:rFonts w:ascii="Arial" w:eastAsia="Arial" w:hAnsi="Arial" w:cs="Arial"/>
              <w:b/>
              <w:sz w:val="18"/>
              <w:szCs w:val="18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t xml:space="preserve">GESTIONAR NO </w:t>
          </w:r>
          <w:r>
            <w:rPr>
              <w:rFonts w:ascii="Arial" w:eastAsia="Arial" w:hAnsi="Arial" w:cs="Arial"/>
              <w:b/>
              <w:sz w:val="18"/>
              <w:szCs w:val="18"/>
            </w:rPr>
            <w:t xml:space="preserve">CONFORMIDADES Y ACCIONES </w:t>
          </w:r>
          <w:r>
            <w:rPr>
              <w:rFonts w:ascii="Arial" w:eastAsia="Arial" w:hAnsi="Arial" w:cs="Arial"/>
              <w:b/>
              <w:sz w:val="18"/>
              <w:szCs w:val="18"/>
            </w:rPr>
            <w:t xml:space="preserve">CORRECTIVAS</w:t>
          </w:r>
        </w:p>
      </w:tc>
      <w:tc>
        <w:tcPr>
          <w:tcW w:w="2268" w:type="dxa"/>
          <w:tcMar/>
          <w:tcBorders>
            <w:left w:val="nil"/>
          </w:tcBorders>
          <w:shd w:fill="auto" w:color="auto"/>
          <w:vAlign w:val="top"/>
        </w:tcPr>
        <w:p>
          <w:pPr>
            <w:pBdr>
              <w:top w:val="nil"/>
              <w:left w:val="nil"/>
              <w:bottom w:val="nil"/>
              <w:right w:val="nil"/>
              <w:between w:val="nil"/>
            </w:pBdr>
            <w:pStyle w:val="Normal"/>
            <w:spacing w:before="20" w:after="20"/>
            <w:ind/>
            <w:jc w:val="center"/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 xml:space="preserve">Código del documento:</w:t>
          </w:r>
        </w:p>
        <w:p>
          <w:pPr>
            <w:pBdr>
              <w:top w:val="nil"/>
              <w:left w:val="nil"/>
              <w:bottom w:val="nil"/>
              <w:right w:val="nil"/>
              <w:between w:val="nil"/>
            </w:pBdr>
            <w:pStyle w:val="Normal"/>
            <w:spacing w:before="20" w:after="20"/>
            <w:ind/>
            <w:jc w:val="center"/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</w:p>
        <w:p>
          <w:pPr>
            <w:pBdr>
              <w:top w:val="nil"/>
              <w:left w:val="nil"/>
              <w:bottom w:val="nil"/>
              <w:right w:val="nil"/>
              <w:between w:val="nil"/>
            </w:pBdr>
            <w:pStyle w:val="Normal"/>
            <w:spacing w:before="20" w:after="20"/>
            <w:ind/>
            <w:jc w:val="center"/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</w:p>
        <w:p>
          <w:pPr>
            <w:pBdr>
              <w:top w:val="nil"/>
              <w:left w:val="nil"/>
              <w:bottom w:val="nil"/>
              <w:right w:val="nil"/>
              <w:between w:val="nil"/>
            </w:pBdr>
            <w:pStyle w:val="Normal"/>
            <w:spacing w:before="20" w:after="20"/>
            <w:ind/>
            <w:jc w:val="center"/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</w:p>
      </w:tc>
      <w:tc>
        <w:tcPr>
          <w:tcW w:w="2126" w:type="dxa"/>
          <w:tcMar/>
          <w:tcBorders/>
          <w:shd w:fill="auto" w:color="auto"/>
          <w:vAlign w:val="top"/>
        </w:tcPr>
        <w:p>
          <w:pPr>
            <w:pBdr/>
            <w:pStyle w:val="Heading 1"/>
            <w:spacing w:before="20" w:after="20"/>
            <w:ind w:hanging="108"/>
            <w:jc w:val="center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 xml:space="preserve">Área o departamento:</w:t>
          </w:r>
        </w:p>
        <w:p>
          <w:pPr>
            <w:pBdr/>
            <w:pStyle w:val="Normal"/>
            <w:spacing/>
            <w:ind/>
            <w:rPr/>
          </w:pPr>
        </w:p>
        <w:p>
          <w:pPr>
            <w:pBdr/>
            <w:pStyle w:val="Normal"/>
            <w:spacing/>
            <w:ind/>
            <w:rPr/>
          </w:pPr>
        </w:p>
        <w:p>
          <w:pPr>
            <w:pBdr/>
            <w:pStyle w:val="Heading 3"/>
            <w:spacing w:before="20" w:after="20"/>
            <w:ind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 xml:space="preserve">Aseguramiento de </w:t>
          </w:r>
          <w:r>
            <w:rPr>
              <w:rFonts w:ascii="Arial" w:eastAsia="Arial" w:hAnsi="Arial" w:cs="Arial"/>
              <w:sz w:val="18"/>
              <w:szCs w:val="18"/>
            </w:rPr>
            <w:t xml:space="preserve">calidad</w:t>
          </w:r>
        </w:p>
      </w:tc>
    </w:tr>
    <w:bookmarkEnd w:id="3"/>
  </w:tbl>
  <w:p>
    <w:pPr>
      <w:pBdr/>
      <w:pStyle w:val="Header"/>
      <w:spacing/>
      <w:ind/>
      <w:rPr>
        <w:rFonts w:ascii="Arial" w:eastAsia="Arial" w:hAnsi="Arial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">
    <w:nsid w:val="AE425BF7"/>
    <w:lvl w:ilvl="0">
      <w:start w:val="0"/>
      <w:numFmt w:val="bullet"/>
      <w:suff w:val="tab"/>
      <w:lvlText w:val="●"/>
      <w:pPr>
        <w:pBdr/>
        <w:spacing/>
        <w:ind w:left="3140" w:hanging="360"/>
      </w:pPr>
      <w:rPr>
        <w:rFonts w:ascii="Calibri" w:eastAsia="Calibri" w:hAnsi="Calibri" w:cs="Calibri"/>
      </w:rPr>
    </w:lvl>
    <w:lvl w:ilvl="1">
      <w:start w:val="0"/>
      <w:numFmt w:val="bullet"/>
      <w:suff w:val="tab"/>
      <w:lvlText w:val="o"/>
      <w:pPr>
        <w:pBdr/>
        <w:spacing/>
        <w:ind w:left="3860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▪"/>
      <w:pPr>
        <w:pBdr/>
        <w:spacing/>
        <w:ind w:left="4580" w:hanging="360"/>
      </w:pPr>
      <w:rPr>
        <w:rFonts w:ascii="Calibri" w:eastAsia="Calibri" w:hAnsi="Calibri" w:cs="Calibri"/>
      </w:rPr>
    </w:lvl>
    <w:lvl w:ilvl="3">
      <w:start w:val="0"/>
      <w:numFmt w:val="bullet"/>
      <w:suff w:val="tab"/>
      <w:lvlText w:val="●"/>
      <w:pPr>
        <w:pBdr/>
        <w:spacing/>
        <w:ind w:left="5300" w:hanging="360"/>
      </w:pPr>
      <w:rPr>
        <w:rFonts w:ascii="Calibri" w:eastAsia="Calibri" w:hAnsi="Calibri" w:cs="Calibri"/>
      </w:rPr>
    </w:lvl>
    <w:lvl w:ilvl="4">
      <w:start w:val="0"/>
      <w:numFmt w:val="bullet"/>
      <w:suff w:val="tab"/>
      <w:lvlText w:val="o"/>
      <w:pPr>
        <w:pBdr/>
        <w:spacing/>
        <w:ind w:left="6020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▪"/>
      <w:pPr>
        <w:pBdr/>
        <w:spacing/>
        <w:ind w:left="6740" w:hanging="360"/>
      </w:pPr>
      <w:rPr>
        <w:rFonts w:ascii="Calibri" w:eastAsia="Calibri" w:hAnsi="Calibri" w:cs="Calibri"/>
      </w:rPr>
    </w:lvl>
    <w:lvl w:ilvl="6">
      <w:start w:val="0"/>
      <w:numFmt w:val="bullet"/>
      <w:suff w:val="tab"/>
      <w:lvlText w:val="●"/>
      <w:pPr>
        <w:pBdr/>
        <w:spacing/>
        <w:ind w:left="7460" w:hanging="360"/>
      </w:pPr>
      <w:rPr>
        <w:rFonts w:ascii="Calibri" w:eastAsia="Calibri" w:hAnsi="Calibri" w:cs="Calibri"/>
      </w:rPr>
    </w:lvl>
    <w:lvl w:ilvl="7">
      <w:start w:val="0"/>
      <w:numFmt w:val="bullet"/>
      <w:suff w:val="tab"/>
      <w:lvlText w:val="o"/>
      <w:pPr>
        <w:pBdr/>
        <w:spacing/>
        <w:ind w:left="8180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▪"/>
      <w:pPr>
        <w:pBdr/>
        <w:spacing/>
        <w:ind w:left="8900" w:hanging="360"/>
      </w:pPr>
      <w:rPr>
        <w:rFonts w:ascii="Calibri" w:eastAsia="Calibri" w:hAnsi="Calibri" w:cs="Calibri"/>
      </w:rPr>
    </w:lvl>
  </w:abstractNum>
  <w:abstractNum w:abstractNumId="7">
    <w:nsid w:val="38993857"/>
    <w:lvl w:ilvl="0">
      <w:start w:val="1"/>
      <w:numFmt w:val="decimal"/>
      <w:suff w:val="tab"/>
      <w:lvlText w:val="3.%1"/>
      <w:pPr>
        <w:pBdr/>
        <w:spacing/>
        <w:ind w:left="2160" w:hanging="360"/>
      </w:pPr>
      <w:rPr>
        <w:b/>
        <w:bCs/>
      </w:rPr>
    </w:lvl>
    <w:lvl w:ilvl="1">
      <w:start w:val="1"/>
      <w:numFmt w:val="lowerLetter"/>
      <w:suff w:val="tab"/>
      <w:lvlText w:val="%2)"/>
      <w:pPr>
        <w:pBdr/>
        <w:spacing/>
        <w:ind w:left="1440" w:hanging="360"/>
      </w:pPr>
      <w:rPr/>
    </w:lvl>
    <w:lvl w:ilvl="2">
      <w:start w:val="1"/>
      <w:numFmt w:val="lowerRoman"/>
      <w:suff w:val="tab"/>
      <w:lvlText w:val="%3."/>
      <w:pPr>
        <w:pBdr/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pBdr/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pBdr/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pBdr/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pBdr/>
        <w:spacing/>
        <w:ind w:left="6480" w:hanging="180"/>
      </w:pPr>
      <w:rPr/>
    </w:lvl>
  </w:abstractNum>
  <w:abstractNum w:abstractNumId="12">
    <w:nsid w:val="ECD2E536"/>
    <w:lvl w:ilvl="0">
      <w:start w:val="4"/>
      <w:numFmt w:val="decimal"/>
      <w:suff w:val="tab"/>
      <w:lvlText w:val="%1"/>
      <w:pPr>
        <w:pBdr/>
        <w:spacing/>
        <w:ind w:left="360" w:hanging="360"/>
      </w:pPr>
      <w:rPr/>
    </w:lvl>
    <w:lvl w:ilvl="1">
      <w:start w:val="1"/>
      <w:numFmt w:val="decimal"/>
      <w:suff w:val="tab"/>
      <w:lvlText w:val="%1.%2"/>
      <w:pPr>
        <w:pBdr/>
        <w:spacing/>
        <w:ind w:left="1070" w:hanging="360"/>
      </w:pPr>
      <w:rPr/>
    </w:lvl>
    <w:lvl w:ilvl="2">
      <w:start w:val="1"/>
      <w:numFmt w:val="decimal"/>
      <w:suff w:val="tab"/>
      <w:lvlText w:val="%1.%2.%3"/>
      <w:pPr>
        <w:pBdr/>
        <w:spacing/>
        <w:ind w:left="2140" w:hanging="720"/>
      </w:pPr>
      <w:rPr/>
    </w:lvl>
    <w:lvl w:ilvl="3">
      <w:start w:val="1"/>
      <w:numFmt w:val="decimal"/>
      <w:suff w:val="tab"/>
      <w:lvlText w:val="%1.%2.%3.%4"/>
      <w:pPr>
        <w:pBdr/>
        <w:spacing/>
        <w:ind w:left="2850" w:hanging="720"/>
      </w:pPr>
      <w:rPr/>
    </w:lvl>
    <w:lvl w:ilvl="4">
      <w:start w:val="1"/>
      <w:numFmt w:val="decimal"/>
      <w:suff w:val="tab"/>
      <w:lvlText w:val="%1.%2.%3.%4.%5"/>
      <w:pPr>
        <w:pBdr/>
        <w:spacing/>
        <w:ind w:left="3920" w:hanging="1080"/>
      </w:pPr>
      <w:rPr/>
    </w:lvl>
    <w:lvl w:ilvl="5">
      <w:start w:val="1"/>
      <w:numFmt w:val="decimal"/>
      <w:suff w:val="tab"/>
      <w:lvlText w:val="%1.%2.%3.%4.%5.%6"/>
      <w:pPr>
        <w:pBdr/>
        <w:spacing/>
        <w:ind w:left="4630" w:hanging="1080"/>
      </w:pPr>
      <w:rPr/>
    </w:lvl>
    <w:lvl w:ilvl="6">
      <w:start w:val="1"/>
      <w:numFmt w:val="decimal"/>
      <w:suff w:val="tab"/>
      <w:lvlText w:val="%1.%2.%3.%4.%5.%6.%7"/>
      <w:pPr>
        <w:pBdr/>
        <w:spacing/>
        <w:ind w:left="5700" w:hanging="1440"/>
      </w:pPr>
      <w:rPr/>
    </w:lvl>
    <w:lvl w:ilvl="7">
      <w:start w:val="1"/>
      <w:numFmt w:val="decimal"/>
      <w:suff w:val="tab"/>
      <w:lvlText w:val="%1.%2.%3.%4.%5.%6.%7.%8"/>
      <w:pPr>
        <w:pBdr/>
        <w:spacing/>
        <w:ind w:left="6410" w:hanging="1440"/>
      </w:pPr>
      <w:rPr/>
    </w:lvl>
    <w:lvl w:ilvl="8">
      <w:start w:val="1"/>
      <w:numFmt w:val="decimal"/>
      <w:suff w:val="tab"/>
      <w:lvlText w:val="%1.%2.%3.%4.%5.%6.%7.%8.%9"/>
      <w:pPr>
        <w:pBdr/>
        <w:spacing/>
        <w:ind w:left="7480" w:hanging="1800"/>
      </w:pPr>
      <w:rPr/>
    </w:lvl>
  </w:abstractNum>
  <w:abstractNum w:abstractNumId="14">
    <w:nsid w:val="43E9A5CD"/>
    <w:lvl w:ilvl="0">
      <w:start w:val="0"/>
      <w:numFmt w:val="bullet"/>
      <w:suff w:val="tab"/>
      <w:lvlText w:val="●"/>
      <w:pPr>
        <w:pBdr/>
        <w:spacing/>
        <w:ind w:left="3140" w:hanging="360"/>
      </w:pPr>
      <w:rPr>
        <w:rFonts w:ascii="Calibri" w:eastAsia="Calibri" w:hAnsi="Calibri" w:cs="Calibri"/>
      </w:rPr>
    </w:lvl>
    <w:lvl w:ilvl="1">
      <w:start w:val="0"/>
      <w:numFmt w:val="bullet"/>
      <w:suff w:val="tab"/>
      <w:lvlText w:val="o"/>
      <w:pPr>
        <w:pBdr/>
        <w:spacing/>
        <w:ind w:left="3860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▪"/>
      <w:pPr>
        <w:pBdr/>
        <w:spacing/>
        <w:ind w:left="4580" w:hanging="360"/>
      </w:pPr>
      <w:rPr>
        <w:rFonts w:ascii="Calibri" w:eastAsia="Calibri" w:hAnsi="Calibri" w:cs="Calibri"/>
      </w:rPr>
    </w:lvl>
    <w:lvl w:ilvl="3">
      <w:start w:val="0"/>
      <w:numFmt w:val="bullet"/>
      <w:suff w:val="tab"/>
      <w:lvlText w:val="●"/>
      <w:pPr>
        <w:pBdr/>
        <w:spacing/>
        <w:ind w:left="5300" w:hanging="360"/>
      </w:pPr>
      <w:rPr>
        <w:rFonts w:ascii="Calibri" w:eastAsia="Calibri" w:hAnsi="Calibri" w:cs="Calibri"/>
      </w:rPr>
    </w:lvl>
    <w:lvl w:ilvl="4">
      <w:start w:val="0"/>
      <w:numFmt w:val="bullet"/>
      <w:suff w:val="tab"/>
      <w:lvlText w:val="o"/>
      <w:pPr>
        <w:pBdr/>
        <w:spacing/>
        <w:ind w:left="6020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▪"/>
      <w:pPr>
        <w:pBdr/>
        <w:spacing/>
        <w:ind w:left="6740" w:hanging="360"/>
      </w:pPr>
      <w:rPr>
        <w:rFonts w:ascii="Calibri" w:eastAsia="Calibri" w:hAnsi="Calibri" w:cs="Calibri"/>
      </w:rPr>
    </w:lvl>
    <w:lvl w:ilvl="6">
      <w:start w:val="0"/>
      <w:numFmt w:val="bullet"/>
      <w:suff w:val="tab"/>
      <w:lvlText w:val="●"/>
      <w:pPr>
        <w:pBdr/>
        <w:spacing/>
        <w:ind w:left="7460" w:hanging="360"/>
      </w:pPr>
      <w:rPr>
        <w:rFonts w:ascii="Calibri" w:eastAsia="Calibri" w:hAnsi="Calibri" w:cs="Calibri"/>
      </w:rPr>
    </w:lvl>
    <w:lvl w:ilvl="7">
      <w:start w:val="0"/>
      <w:numFmt w:val="bullet"/>
      <w:suff w:val="tab"/>
      <w:lvlText w:val="o"/>
      <w:pPr>
        <w:pBdr/>
        <w:spacing/>
        <w:ind w:left="8180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▪"/>
      <w:pPr>
        <w:pBdr/>
        <w:spacing/>
        <w:ind w:left="8900" w:hanging="360"/>
      </w:pPr>
      <w:rPr>
        <w:rFonts w:ascii="Calibri" w:eastAsia="Calibri" w:hAnsi="Calibri" w:cs="Calibri"/>
      </w:rPr>
    </w:lvl>
  </w:abstractNum>
  <w:abstractNum w:abstractNumId="15">
    <w:nsid w:val="5FF03B0F"/>
    <w:lvl w:ilvl="0">
      <w:start w:val="1"/>
      <w:numFmt w:val="decimal"/>
      <w:suff w:val="tab"/>
      <w:lvlText w:val="%1."/>
      <w:pPr>
        <w:pBdr/>
        <w:spacing/>
        <w:ind w:left="720" w:hanging="360"/>
      </w:pPr>
      <w:rPr>
        <w:b w:val="0"/>
      </w:rPr>
    </w:lvl>
    <w:lvl w:ilvl="1">
      <w:start w:val="1"/>
      <w:numFmt w:val="lowerLetter"/>
      <w:suff w:val="tab"/>
      <w:lvlText w:val="%2."/>
      <w:pPr>
        <w:pBdr/>
        <w:spacing/>
        <w:ind w:left="1440" w:hanging="360"/>
      </w:pPr>
      <w:rPr/>
    </w:lvl>
    <w:lvl w:ilvl="2">
      <w:start w:val="1"/>
      <w:numFmt w:val="lowerRoman"/>
      <w:suff w:val="tab"/>
      <w:lvlText w:val="%3."/>
      <w:pPr>
        <w:pBdr/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pBdr/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pBdr/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pBdr/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pBdr/>
        <w:spacing/>
        <w:ind w:left="6480" w:hanging="180"/>
      </w:pPr>
      <w:rPr/>
    </w:lvl>
  </w:abstractNum>
  <w:abstractNum w:abstractNumId="17">
    <w:nsid w:val="5C8C37AD"/>
    <w:lvl w:ilvl="0">
      <w:start w:val="1"/>
      <w:numFmt w:val="upperLetter"/>
      <w:pStyle w:val="Heading 4"/>
      <w:suff w:val="tab"/>
      <w:lvlText w:val="%1)"/>
      <w:pPr>
        <w:pBdr/>
        <w:spacing/>
        <w:ind w:left="705" w:hanging="360"/>
        <w:tabs>
          <w:tab w:val="num" w:pos="705"/>
        </w:tabs>
      </w:pPr>
      <w:rPr/>
    </w:lvl>
    <w:lvl w:ilvl="1">
      <w:start w:val="0"/>
      <w:numFmt w:val="decimal"/>
      <w:suff w:val="tab"/>
      <w:lvlText w:val=""/>
      <w:pPr>
        <w:pBdr/>
        <w:spacing/>
        <w:ind/>
      </w:pPr>
      <w:rPr/>
    </w:lvl>
    <w:lvl w:ilvl="2">
      <w:start w:val="0"/>
      <w:numFmt w:val="decimal"/>
      <w:suff w:val="tab"/>
      <w:lvlText w:val=""/>
      <w:pPr>
        <w:pBdr/>
        <w:spacing/>
        <w:ind/>
      </w:pPr>
      <w:rPr/>
    </w:lvl>
    <w:lvl w:ilvl="3">
      <w:start w:val="0"/>
      <w:numFmt w:val="decimal"/>
      <w:suff w:val="tab"/>
      <w:lvlText w:val=""/>
      <w:pPr>
        <w:pBdr/>
        <w:spacing/>
        <w:ind/>
      </w:pPr>
      <w:rPr/>
    </w:lvl>
    <w:lvl w:ilvl="4">
      <w:start w:val="0"/>
      <w:numFmt w:val="decimal"/>
      <w:suff w:val="tab"/>
      <w:lvlText w:val=""/>
      <w:pPr>
        <w:pBdr/>
        <w:spacing/>
        <w:ind/>
      </w:pPr>
      <w:rPr/>
    </w:lvl>
    <w:lvl w:ilvl="5">
      <w:start w:val="0"/>
      <w:numFmt w:val="decimal"/>
      <w:suff w:val="tab"/>
      <w:lvlText w:val=""/>
      <w:pPr>
        <w:pBdr/>
        <w:spacing/>
        <w:ind/>
      </w:pPr>
      <w:rPr/>
    </w:lvl>
    <w:lvl w:ilvl="6">
      <w:start w:val="0"/>
      <w:numFmt w:val="decimal"/>
      <w:suff w:val="tab"/>
      <w:lvlText w:val=""/>
      <w:pPr>
        <w:pBdr/>
        <w:spacing/>
        <w:ind/>
      </w:pPr>
      <w:rPr/>
    </w:lvl>
    <w:lvl w:ilvl="7">
      <w:start w:val="0"/>
      <w:numFmt w:val="decimal"/>
      <w:suff w:val="tab"/>
      <w:lvlText w:val=""/>
      <w:pPr>
        <w:pBdr/>
        <w:spacing/>
        <w:ind/>
      </w:pPr>
      <w:rPr/>
    </w:lvl>
    <w:lvl w:ilvl="8">
      <w:start w:val="0"/>
      <w:numFmt w:val="decimal"/>
      <w:suff w:val="tab"/>
      <w:lvlText w:val=""/>
      <w:pPr>
        <w:pBdr/>
        <w:spacing/>
        <w:ind/>
      </w:pPr>
      <w:rPr/>
    </w:lvl>
  </w:abstractNum>
  <w:abstractNum w:abstractNumId="18">
    <w:nsid w:val="8DA5D669"/>
    <w:lvl w:ilvl="0">
      <w:start w:val="1"/>
      <w:numFmt w:val="decimal"/>
      <w:suff w:val="tab"/>
      <w:lvlText w:val="%1."/>
      <w:pPr>
        <w:pBdr/>
        <w:spacing/>
        <w:ind w:left="720" w:hanging="720"/>
        <w:tabs>
          <w:tab w:val="num" w:pos="720"/>
        </w:tabs>
      </w:pPr>
      <w:rPr>
        <w:b/>
        <w:bCs/>
      </w:rPr>
    </w:lvl>
    <w:lvl w:ilvl="1">
      <w:isLgl/>
      <w:start w:val="8"/>
      <w:numFmt w:val="decimal"/>
      <w:suff w:val="tab"/>
      <w:lvlText w:val="%1.%2"/>
      <w:pPr>
        <w:pBdr/>
        <w:spacing/>
        <w:ind w:left="718" w:hanging="435"/>
        <w:tabs>
          <w:tab w:val="num" w:pos="718.0000305175781"/>
        </w:tabs>
      </w:pPr>
      <w:rPr/>
    </w:lvl>
    <w:lvl w:ilvl="2">
      <w:isLgl/>
      <w:start w:val="1"/>
      <w:numFmt w:val="decimal"/>
      <w:suff w:val="tab"/>
      <w:lvlText w:val="%1.%2.%3"/>
      <w:pPr>
        <w:pBdr/>
        <w:spacing/>
        <w:ind w:left="1286" w:hanging="720"/>
        <w:tabs>
          <w:tab w:val="num" w:pos="1286.0000610351562"/>
        </w:tabs>
      </w:pPr>
      <w:rPr/>
    </w:lvl>
    <w:lvl w:ilvl="3">
      <w:isLgl/>
      <w:start w:val="1"/>
      <w:numFmt w:val="decimal"/>
      <w:suff w:val="tab"/>
      <w:lvlText w:val="%1.%2.%3.%4"/>
      <w:pPr>
        <w:pBdr/>
        <w:spacing/>
        <w:ind w:left="1569" w:hanging="720"/>
        <w:tabs>
          <w:tab w:val="num" w:pos="1568.9999389648438"/>
        </w:tabs>
      </w:pPr>
      <w:rPr/>
    </w:lvl>
    <w:lvl w:ilvl="4">
      <w:isLgl/>
      <w:start w:val="1"/>
      <w:numFmt w:val="decimal"/>
      <w:suff w:val="tab"/>
      <w:lvlText w:val="%1.%2.%3.%4.%5"/>
      <w:pPr>
        <w:pBdr/>
        <w:spacing/>
        <w:ind w:left="2212" w:hanging="1080"/>
        <w:tabs>
          <w:tab w:val="num" w:pos="2211.999969482422"/>
        </w:tabs>
      </w:pPr>
      <w:rPr/>
    </w:lvl>
    <w:lvl w:ilvl="5">
      <w:isLgl/>
      <w:start w:val="1"/>
      <w:numFmt w:val="decimal"/>
      <w:suff w:val="tab"/>
      <w:lvlText w:val="%1.%2.%3.%4.%5.%6"/>
      <w:pPr>
        <w:pBdr/>
        <w:spacing/>
        <w:ind w:left="2495" w:hanging="1080"/>
        <w:tabs>
          <w:tab w:val="num" w:pos="2495"/>
        </w:tabs>
      </w:pPr>
      <w:rPr/>
    </w:lvl>
    <w:lvl w:ilvl="6">
      <w:isLgl/>
      <w:start w:val="1"/>
      <w:numFmt w:val="decimal"/>
      <w:suff w:val="tab"/>
      <w:lvlText w:val="%1.%2.%3.%4.%5.%6.%7"/>
      <w:pPr>
        <w:pBdr/>
        <w:spacing/>
        <w:ind w:left="3138" w:hanging="1440"/>
        <w:tabs>
          <w:tab w:val="num" w:pos="3137.9998779296875"/>
        </w:tabs>
      </w:pPr>
      <w:rPr/>
    </w:lvl>
    <w:lvl w:ilvl="7">
      <w:isLgl/>
      <w:start w:val="1"/>
      <w:numFmt w:val="decimal"/>
      <w:suff w:val="tab"/>
      <w:lvlText w:val="%1.%2.%3.%4.%5.%6.%7.%8"/>
      <w:pPr>
        <w:pBdr/>
        <w:spacing/>
        <w:ind w:left="3421" w:hanging="1440"/>
        <w:tabs>
          <w:tab w:val="num" w:pos="3421.0000610351562"/>
        </w:tabs>
      </w:pPr>
      <w:rPr/>
    </w:lvl>
    <w:lvl w:ilvl="8">
      <w:isLgl/>
      <w:start w:val="1"/>
      <w:numFmt w:val="decimal"/>
      <w:suff w:val="tab"/>
      <w:lvlText w:val="%1.%2.%3.%4.%5.%6.%7.%8.%9"/>
      <w:pPr>
        <w:pBdr/>
        <w:spacing/>
        <w:ind w:left="4064" w:hanging="1800"/>
        <w:tabs>
          <w:tab w:val="num" w:pos="4063.9999389648438"/>
        </w:tabs>
      </w:pPr>
      <w:rPr/>
    </w:lvl>
  </w:abstractNum>
  <w:abstractNum w:abstractNumId="22">
    <w:nsid w:val="C748C03B"/>
    <w:lvl w:ilvl="0">
      <w:start w:val="1"/>
      <w:numFmt w:val="upperLetter"/>
      <w:pStyle w:val="Heading 6"/>
      <w:suff w:val="tab"/>
      <w:lvlText w:val="%1)"/>
      <w:pPr>
        <w:pBdr/>
        <w:spacing/>
        <w:ind w:left="360" w:hanging="360"/>
        <w:tabs>
          <w:tab w:val="num" w:pos="360"/>
        </w:tabs>
      </w:pPr>
      <w:rPr>
        <w:b w:val="0"/>
      </w:rPr>
    </w:lvl>
    <w:lvl w:ilvl="1">
      <w:start w:val="0"/>
      <w:numFmt w:val="decimal"/>
      <w:suff w:val="tab"/>
      <w:lvlText w:val=""/>
      <w:pPr>
        <w:pBdr/>
        <w:spacing/>
        <w:ind/>
      </w:pPr>
      <w:rPr/>
    </w:lvl>
    <w:lvl w:ilvl="2">
      <w:start w:val="0"/>
      <w:numFmt w:val="decimal"/>
      <w:suff w:val="tab"/>
      <w:lvlText w:val=""/>
      <w:pPr>
        <w:pBdr/>
        <w:spacing/>
        <w:ind/>
      </w:pPr>
      <w:rPr/>
    </w:lvl>
    <w:lvl w:ilvl="3">
      <w:start w:val="0"/>
      <w:numFmt w:val="decimal"/>
      <w:suff w:val="tab"/>
      <w:lvlText w:val=""/>
      <w:pPr>
        <w:pBdr/>
        <w:spacing/>
        <w:ind/>
      </w:pPr>
      <w:rPr/>
    </w:lvl>
    <w:lvl w:ilvl="4">
      <w:start w:val="0"/>
      <w:numFmt w:val="decimal"/>
      <w:suff w:val="tab"/>
      <w:lvlText w:val=""/>
      <w:pPr>
        <w:pBdr/>
        <w:spacing/>
        <w:ind/>
      </w:pPr>
      <w:rPr/>
    </w:lvl>
    <w:lvl w:ilvl="5">
      <w:start w:val="0"/>
      <w:numFmt w:val="decimal"/>
      <w:suff w:val="tab"/>
      <w:lvlText w:val=""/>
      <w:pPr>
        <w:pBdr/>
        <w:spacing/>
        <w:ind/>
      </w:pPr>
      <w:rPr/>
    </w:lvl>
    <w:lvl w:ilvl="6">
      <w:start w:val="0"/>
      <w:numFmt w:val="decimal"/>
      <w:suff w:val="tab"/>
      <w:lvlText w:val=""/>
      <w:pPr>
        <w:pBdr/>
        <w:spacing/>
        <w:ind/>
      </w:pPr>
      <w:rPr/>
    </w:lvl>
    <w:lvl w:ilvl="7">
      <w:start w:val="0"/>
      <w:numFmt w:val="decimal"/>
      <w:suff w:val="tab"/>
      <w:lvlText w:val=""/>
      <w:pPr>
        <w:pBdr/>
        <w:spacing/>
        <w:ind/>
      </w:pPr>
      <w:rPr/>
    </w:lvl>
    <w:lvl w:ilvl="8">
      <w:start w:val="0"/>
      <w:numFmt w:val="decimal"/>
      <w:suff w:val="tab"/>
      <w:lvlText w:val=""/>
      <w:pPr>
        <w:pBdr/>
        <w:spacing/>
        <w:ind/>
      </w:pPr>
      <w:rPr/>
    </w:lvl>
  </w:abstractNum>
  <w:abstractNum w:abstractNumId="26">
    <w:nsid w:val="98D4309E"/>
    <w:lvl w:ilvl="0">
      <w:start w:val="1"/>
      <w:numFmt w:val="lowerLetter"/>
      <w:suff w:val="tab"/>
      <w:lvlText w:val="%1)"/>
      <w:pPr>
        <w:pBdr/>
        <w:spacing/>
        <w:ind w:left="1069" w:hanging="360"/>
      </w:pPr>
      <w:rPr/>
    </w:lvl>
    <w:lvl w:ilvl="1">
      <w:start w:val="1"/>
      <w:numFmt w:val="lowerLetter"/>
      <w:suff w:val="tab"/>
      <w:lvlText w:val="%2."/>
      <w:pPr>
        <w:pBdr/>
        <w:spacing/>
        <w:ind w:left="1789" w:hanging="360"/>
      </w:pPr>
      <w:rPr/>
    </w:lvl>
    <w:lvl w:ilvl="2">
      <w:start w:val="1"/>
      <w:numFmt w:val="decimal"/>
      <w:suff w:val="tab"/>
      <w:lvlText w:val="%3."/>
      <w:pPr>
        <w:pBdr/>
        <w:spacing/>
        <w:ind w:left="2509" w:hanging="180"/>
      </w:pPr>
      <w:rPr>
        <w:rFonts w:ascii="Arial" w:eastAsia="Arial" w:hAnsi="Arial" w:cs="Arial"/>
        <w:b/>
        <w:bCs/>
      </w:rPr>
    </w:lvl>
    <w:lvl w:ilvl="3">
      <w:start w:val="1"/>
      <w:numFmt w:val="decimal"/>
      <w:suff w:val="tab"/>
      <w:lvlText w:val="%4."/>
      <w:pPr>
        <w:pBdr/>
        <w:spacing/>
        <w:ind w:left="3229" w:hanging="360"/>
      </w:pPr>
      <w:rPr/>
    </w:lvl>
    <w:lvl w:ilvl="4">
      <w:start w:val="1"/>
      <w:numFmt w:val="lowerLetter"/>
      <w:suff w:val="tab"/>
      <w:lvlText w:val="%5."/>
      <w:pPr>
        <w:pBdr/>
        <w:spacing/>
        <w:ind w:left="3949" w:hanging="360"/>
      </w:pPr>
      <w:rPr/>
    </w:lvl>
    <w:lvl w:ilvl="5">
      <w:start w:val="1"/>
      <w:numFmt w:val="lowerRoman"/>
      <w:suff w:val="tab"/>
      <w:lvlText w:val="%6."/>
      <w:pPr>
        <w:pBdr/>
        <w:spacing/>
        <w:ind w:left="4669" w:hanging="180"/>
      </w:pPr>
      <w:rPr/>
    </w:lvl>
    <w:lvl w:ilvl="6">
      <w:start w:val="1"/>
      <w:numFmt w:val="decimal"/>
      <w:suff w:val="tab"/>
      <w:lvlText w:val="%7."/>
      <w:pPr>
        <w:pBdr/>
        <w:spacing/>
        <w:ind w:left="5389" w:hanging="360"/>
      </w:pPr>
      <w:rPr/>
    </w:lvl>
    <w:lvl w:ilvl="7">
      <w:start w:val="1"/>
      <w:numFmt w:val="lowerLetter"/>
      <w:suff w:val="tab"/>
      <w:lvlText w:val="%8."/>
      <w:pPr>
        <w:pBdr/>
        <w:spacing/>
        <w:ind w:left="6109" w:hanging="360"/>
      </w:pPr>
      <w:rPr/>
    </w:lvl>
    <w:lvl w:ilvl="8">
      <w:start w:val="1"/>
      <w:numFmt w:val="lowerRoman"/>
      <w:suff w:val="tab"/>
      <w:lvlText w:val="%9."/>
      <w:pPr>
        <w:pBdr/>
        <w:spacing/>
        <w:ind w:left="6829" w:hanging="180"/>
      </w:pPr>
      <w:rPr/>
    </w:lvl>
  </w:abstractNum>
  <w:num w:numId="6">
    <w:abstractNumId w:val="5"/>
  </w:num>
  <w:num w:numId="8">
    <w:abstractNumId w:val="7"/>
  </w:num>
  <w:num w:numId="13">
    <w:abstractNumId w:val="12"/>
  </w:num>
  <w:num w:numId="15">
    <w:abstractNumId w:val="14"/>
  </w:num>
  <w:num w:numId="16">
    <w:abstractNumId w:val="15"/>
  </w:num>
  <w:num w:numId="18">
    <w:abstractNumId w:val="17"/>
  </w:num>
  <w:num w:numId="19">
    <w:abstractNumId w:val="18"/>
  </w:num>
  <w:num w:numId="23">
    <w:abstractNumId w:val="22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s-MX"/>
  <w:displayBackgroundShape/>
  <w:defaultTabStop w:val="720"/>
  <w:compat>
    <w:doNotUseHTMLParagraphAutoSpacing/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</w:rPr>
    </w:rPrDefault>
    <w:pPrDefault>
      <w:pPr>
        <w:pBdr/>
        <w:keepNext w:val="0"/>
        <w:keepLines w:val="0"/>
        <w:outlineLvl w:val="9"/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basedOn w:val="Normal"/>
    <w:next w:val="Normal"/>
    <w:pPr>
      <w:pBdr/>
      <w:keepNext/>
      <w:outlineLvl w:val="0"/>
      <w:spacing/>
      <w:ind/>
    </w:pPr>
    <w:rPr>
      <w:b/>
    </w:rPr>
  </w:style>
  <w:style w:type="paragraph" w:styleId="Heading 2">
    <w:name w:val="Heading 2"/>
    <w:basedOn w:val="Normal"/>
    <w:next w:val="Normal"/>
    <w:pPr>
      <w:pBdr/>
      <w:keepNext/>
      <w:outlineLvl w:val="1"/>
      <w:spacing/>
      <w:ind/>
    </w:pPr>
    <w:rPr>
      <w:b/>
      <w:sz w:val="16"/>
    </w:rPr>
  </w:style>
  <w:style w:type="character" w:styleId="Título 2 Car">
    <w:name w:val="Título 2 Car"/>
    <w:basedOn w:val="Default Paragraph Font"/>
    <w:rPr>
      <w:b/>
      <w:sz w:val="16"/>
    </w:rPr>
  </w:style>
  <w:style w:type="character" w:styleId="Default Paragraph Font">
    <w:name w:val="Default Paragraph Font"/>
    <w:rPr/>
  </w:style>
  <w:style w:type="paragraph" w:styleId="Heading 3">
    <w:name w:val="Heading 3"/>
    <w:basedOn w:val="Normal"/>
    <w:next w:val="Normal"/>
    <w:pPr>
      <w:pBdr/>
      <w:keepNext/>
      <w:outlineLvl w:val="2"/>
      <w:spacing/>
      <w:ind/>
      <w:jc w:val="center"/>
    </w:pPr>
    <w:rPr>
      <w:b/>
    </w:rPr>
  </w:style>
  <w:style w:type="paragraph" w:styleId="Heading 4">
    <w:name w:val="Heading 4"/>
    <w:basedOn w:val="Normal"/>
    <w:next w:val="Normal"/>
    <w:pPr>
      <w:pBdr/>
      <w:numPr>
        <w:numId w:val="18"/>
      </w:numPr>
      <w:keepNext/>
      <w:outlineLvl w:val="3"/>
      <w:spacing/>
      <w:ind/>
    </w:pPr>
    <w:rPr>
      <w:rFonts w:ascii="Arial" w:eastAsia="Arial" w:hAnsi="Arial"/>
      <w:u w:val="single"/>
    </w:rPr>
  </w:style>
  <w:style w:type="paragraph" w:styleId="Heading 5">
    <w:name w:val="Heading 5"/>
    <w:basedOn w:val="Normal"/>
    <w:next w:val="Normal"/>
    <w:pPr>
      <w:pBdr/>
      <w:keepNext/>
      <w:outlineLvl w:val="4"/>
      <w:spacing/>
      <w:ind/>
    </w:pPr>
    <w:rPr>
      <w:rFonts w:ascii="Arial" w:eastAsia="Arial" w:hAnsi="Arial"/>
      <w:u w:val="single"/>
    </w:rPr>
  </w:style>
  <w:style w:type="paragraph" w:styleId="Heading 6">
    <w:name w:val="Heading 6"/>
    <w:basedOn w:val="Normal"/>
    <w:next w:val="Normal"/>
    <w:pPr>
      <w:pBdr/>
      <w:numPr>
        <w:numId w:val="23"/>
      </w:numPr>
      <w:keepNext/>
      <w:outlineLvl w:val="5"/>
      <w:spacing/>
      <w:ind/>
    </w:pPr>
    <w:rPr>
      <w:rFonts w:ascii="Arial" w:eastAsia="Arial" w:hAnsi="Arial"/>
      <w:b/>
      <w:u w:val="single"/>
    </w:rPr>
  </w:style>
  <w:style w:type="paragraph" w:styleId="Heading 7">
    <w:name w:val="Heading 7"/>
    <w:basedOn w:val="Normal"/>
    <w:next w:val="Normal"/>
    <w:pPr>
      <w:pBdr/>
      <w:keepNext/>
      <w:outlineLvl w:val="6"/>
      <w:spacing/>
      <w:ind/>
      <w:jc w:val="center"/>
    </w:pPr>
    <w:rPr>
      <w:rFonts w:ascii="Arial" w:eastAsia="Arial" w:hAnsi="Arial"/>
      <w:b/>
      <w:sz w:val="16"/>
    </w:rPr>
  </w:style>
  <w:style w:type="paragraph" w:styleId="Heading 8">
    <w:name w:val="Heading 8"/>
    <w:basedOn w:val="Normal"/>
    <w:next w:val="Normal"/>
    <w:pPr>
      <w:pBdr/>
      <w:keepNext/>
      <w:outlineLvl w:val="7"/>
      <w:spacing w:before="20" w:after="20"/>
      <w:ind/>
    </w:pPr>
    <w:rPr>
      <w:rFonts w:ascii="Arial" w:eastAsia="Arial" w:hAnsi="Arial"/>
      <w:b/>
      <w:i/>
      <w:sz w:val="16"/>
    </w:rPr>
  </w:style>
  <w:style w:type="paragraph" w:styleId="Heading 9">
    <w:name w:val="Heading 9"/>
    <w:basedOn w:val="Normal"/>
    <w:next w:val="Normal"/>
    <w:pPr>
      <w:pBdr/>
      <w:keepNext/>
      <w:outlineLvl w:val="8"/>
      <w:spacing/>
      <w:ind/>
    </w:pPr>
    <w:rPr>
      <w:rFonts w:ascii="Arial" w:eastAsia="Arial" w:hAnsi="Arial"/>
      <w:b/>
      <w:sz w:val="24"/>
    </w:rPr>
  </w:style>
  <w:style w:type="table" w:styleId="Normal Table">
    <w:name w:val="Normal Table"/>
    <w:next w:val="Normal Table"/>
  </w:style>
  <w:style w:type="paragraph" w:styleId="Epígrafe">
    <w:name w:val="Epígrafe"/>
    <w:basedOn w:val="Normal"/>
    <w:next w:val="Normal"/>
    <w:pPr>
      <w:pBdr/>
      <w:spacing/>
      <w:ind/>
      <w:jc w:val="right"/>
    </w:pPr>
    <w:rPr>
      <w:rFonts w:ascii="Arial" w:eastAsia="Arial" w:hAnsi="Arial"/>
      <w:b/>
      <w:sz w:val="16"/>
    </w:rPr>
  </w:style>
  <w:style w:type="paragraph" w:styleId="Body Text">
    <w:name w:val="Body Text"/>
    <w:basedOn w:val="Normal"/>
    <w:next w:val="Body Text"/>
    <w:pPr>
      <w:pBdr/>
      <w:spacing/>
      <w:ind/>
      <w:jc w:val="center"/>
    </w:pPr>
    <w:rPr>
      <w:rFonts w:ascii="Arial" w:eastAsia="Arial" w:hAnsi="Arial"/>
      <w:sz w:val="16"/>
    </w:rPr>
  </w:style>
  <w:style w:type="paragraph" w:styleId="Header">
    <w:name w:val="Header"/>
    <w:basedOn w:val="Normal"/>
    <w:next w:val="Header"/>
    <w:pPr>
      <w:pBdr/>
      <w:spacing/>
      <w:ind/>
      <w:tabs>
        <w:tab w:val="center" w:pos="4418.999938964844"/>
        <w:tab w:val="right" w:pos="8837.999877929688"/>
      </w:tabs>
    </w:pPr>
    <w:rPr/>
  </w:style>
  <w:style w:type="character" w:styleId="Encabezado Car">
    <w:name w:val="Encabezado Car"/>
    <w:basedOn w:val="Default Paragraph Font"/>
    <w:rPr/>
  </w:style>
  <w:style w:type="paragraph" w:styleId="Footer">
    <w:name w:val="Footer"/>
    <w:basedOn w:val="Normal"/>
    <w:next w:val="Footer"/>
    <w:pPr>
      <w:pBdr/>
      <w:spacing/>
      <w:ind/>
      <w:tabs>
        <w:tab w:val="center" w:pos="4418.999938964844"/>
        <w:tab w:val="right" w:pos="8837.999877929688"/>
      </w:tabs>
    </w:pPr>
    <w:rPr/>
  </w:style>
  <w:style w:type="character" w:styleId="Pie de página Car">
    <w:name w:val="Pie de página Car"/>
    <w:basedOn w:val="Default Paragraph Font"/>
    <w:rPr/>
  </w:style>
  <w:style w:type="character" w:styleId="Page Number">
    <w:name w:val="Page Number"/>
    <w:basedOn w:val="Default Paragraph Font"/>
    <w:rPr/>
  </w:style>
  <w:style w:type="paragraph" w:styleId="Body Text 2">
    <w:name w:val="Body Text 2"/>
    <w:basedOn w:val="Normal"/>
    <w:next w:val="Body Text 2"/>
    <w:pPr>
      <w:pBdr/>
      <w:spacing/>
      <w:ind/>
      <w:jc w:val="center"/>
    </w:pPr>
    <w:rPr>
      <w:rFonts w:ascii="Arial" w:eastAsia="Arial" w:hAnsi="Arial"/>
      <w:b/>
      <w:sz w:val="16"/>
    </w:rPr>
  </w:style>
  <w:style w:type="paragraph" w:styleId="Body Text Indent">
    <w:name w:val="Body Text Indent"/>
    <w:basedOn w:val="Normal"/>
    <w:next w:val="Body Text Indent"/>
    <w:pPr>
      <w:pBdr/>
      <w:spacing/>
      <w:ind w:left="709"/>
    </w:pPr>
    <w:rPr>
      <w:rFonts w:ascii="Arial" w:eastAsia="Arial" w:hAnsi="Arial"/>
      <w:bCs/>
    </w:rPr>
  </w:style>
  <w:style w:type="paragraph" w:styleId="Body Text Indent 2">
    <w:name w:val="Body Text Indent 2"/>
    <w:basedOn w:val="Normal"/>
    <w:next w:val="Body Text Indent 2"/>
    <w:pPr>
      <w:pBdr/>
      <w:spacing/>
      <w:ind w:left="1134"/>
      <w:tabs>
        <w:tab w:val="left" w:pos="2835"/>
      </w:tabs>
    </w:pPr>
    <w:rPr>
      <w:rFonts w:ascii="Arial" w:eastAsia="Arial" w:hAnsi="Arial"/>
    </w:rPr>
  </w:style>
  <w:style w:type="paragraph" w:styleId="Body Text Indent 3">
    <w:name w:val="Body Text Indent 3"/>
    <w:basedOn w:val="Normal"/>
    <w:next w:val="Body Text Indent 3"/>
    <w:pPr>
      <w:pBdr/>
      <w:spacing/>
      <w:ind w:left="1134" w:hanging="1134"/>
      <w:tabs>
        <w:tab w:val="left" w:pos="2835"/>
      </w:tabs>
    </w:pPr>
    <w:rPr>
      <w:rFonts w:ascii="Arial" w:eastAsia="Arial" w:hAnsi="Arial"/>
    </w:rPr>
  </w:style>
  <w:style w:type="paragraph" w:styleId="Body Text 3">
    <w:name w:val="Body Text 3"/>
    <w:basedOn w:val="Normal"/>
    <w:next w:val="Body Text 3"/>
    <w:pPr>
      <w:pBdr/>
      <w:spacing/>
      <w:ind/>
      <w:jc w:val="both"/>
      <w:tabs>
        <w:tab w:val="left" w:pos="850.9999847412109"/>
        <w:tab w:val="left" w:pos="2835"/>
        <w:tab w:val="left" w:pos="3402.0001220703125"/>
      </w:tabs>
    </w:pPr>
    <w:rPr>
      <w:rFonts w:ascii="Arial" w:eastAsia="Arial" w:hAnsi="Arial"/>
    </w:rPr>
  </w:style>
  <w:style w:type="paragraph" w:styleId="List Paragraph">
    <w:name w:val="List Paragraph"/>
    <w:basedOn w:val="Normal"/>
    <w:next w:val="List Paragraph"/>
    <w:pPr>
      <w:pBdr/>
      <w:spacing/>
      <w:ind w:left="708"/>
    </w:pPr>
    <w:rPr/>
  </w:style>
  <w:style w:type="paragraph" w:styleId="Normal (Web)">
    <w:name w:val="Normal (Web)"/>
    <w:basedOn w:val="Normal"/>
    <w:next w:val="Normal (Web)"/>
    <w:pPr>
      <w:pBdr/>
      <w:spacing w:before="100" w:beforeAutospacing="true" w:after="100" w:afterAutospacing="true"/>
      <w:ind/>
    </w:pPr>
    <w:rPr>
      <w:sz w:val="24"/>
      <w:szCs w:val="24"/>
    </w:rPr>
  </w:style>
  <w:style w:type="paragraph" w:styleId="Balloon Text">
    <w:name w:val="Balloon Text"/>
    <w:basedOn w:val="Normal"/>
    <w:next w:val="Balloon Text"/>
    <w:pPr>
      <w:pBdr/>
      <w:spacing/>
      <w:ind/>
    </w:pPr>
    <w:rPr>
      <w:rFonts w:ascii="Tahoma" w:eastAsia="Tahoma" w:hAnsi="Tahoma" w:cs="Tahoma"/>
      <w:sz w:val="16"/>
      <w:szCs w:val="16"/>
    </w:rPr>
  </w:style>
  <w:style w:type="character" w:styleId="Texto de globo Car">
    <w:name w:val="Texto de globo Car"/>
    <w:basedOn w:val="Default Paragraph Font"/>
    <w:rPr>
      <w:rFonts w:ascii="Tahoma" w:eastAsia="Tahoma" w:hAnsi="Tahoma" w:cs="Tahoma"/>
      <w:sz w:val="16"/>
      <w:szCs w:val="16"/>
    </w:rPr>
  </w:style>
  <w:style w:type="character" w:styleId="apple-converted-space">
    <w:name w:val="apple-converted-space"/>
    <w:basedOn w:val="Default Paragraph Font"/>
    <w:rPr/>
  </w:style>
  <w:style w:type="character" w:styleId="Hyperlink">
    <w:name w:val="Hyperlink"/>
    <w:basedOn w:val="Default Paragraph Font"/>
    <w:rPr>
      <w:color w:val="0000FF"/>
      <w:u w:val="single"/>
    </w:rPr>
  </w:style>
  <w:style w:type="table" w:styleId="Table Grid">
    <w:name w:val="Table Grid"/>
    <w:basedOn w:val="Normal Table"/>
    <w:next w:val="Table Grid"/>
  </w:style>
  <w:style w:type="table" w:styleId="Grid Table 1 Light Accent 3">
    <w:name w:val="Grid Table 1 Light Accent 3"/>
    <w:basedOn w:val="Normal Table"/>
    <w:next w:val="Grid Table 1 Light Accent 3"/>
  </w:style>
  <w:style w:type="table" w:styleId="Grid Table Light">
    <w:name w:val="Grid Table Light"/>
    <w:basedOn w:val="Normal Table"/>
    <w:next w:val="Grid Table Light"/>
  </w:style>
</w:styles>
</file>

<file path=word/_rels/document.xml.rels><?xml version="1.0" encoding="utf-8"?><Relationships xmlns="http://schemas.openxmlformats.org/package/2006/relationships"><Relationship Id="rId8" Type="http://schemas.openxmlformats.org/officeDocument/2006/relationships/styles" Target="styles.xml" /><Relationship Id="rId9" Type="http://schemas.openxmlformats.org/officeDocument/2006/relationships/settings" Target="settings.xml" /><Relationship Id="rId10" Type="http://schemas.openxmlformats.org/officeDocument/2006/relationships/endnotes" Target="endnotes.xml" /><Relationship Id="rId11" Type="http://schemas.openxmlformats.org/officeDocument/2006/relationships/footnotes" Target="footnotes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3" Type="http://schemas.openxmlformats.org/officeDocument/2006/relationships/header" Target="header3.xml" /><Relationship Id="rId2" Type="http://schemas.openxmlformats.org/officeDocument/2006/relationships/footer" Target="footer2.xml" /><Relationship Id="rId1" Type="http://schemas.openxmlformats.org/officeDocument/2006/relationships/header" Target="header1.xml" /><Relationship Id="rId5" Type="http://schemas.openxmlformats.org/officeDocument/2006/relationships/footer" Target="footer5.xml" /><Relationship Id="rId4" Type="http://schemas.openxmlformats.org/officeDocument/2006/relationships/header" Target="header4.xml" /></Relationships>
</file>

<file path=word/_rels/header1.xml.rels><?xml version="1.0" encoding="utf-8"?><Relationships xmlns="http://schemas.openxmlformats.org/package/2006/relationships"><Relationship Id="rId6" Type="http://schemas.openxmlformats.org/officeDocument/2006/relationships/image" Target="media/imagerId6.png" /></Relationships>
</file>

<file path=word/_rels/header4.xml.rels><?xml version="1.0" encoding="utf-8"?><Relationships xmlns="http://schemas.openxmlformats.org/package/2006/relationships"><Relationship Id="rId7" Type="http://schemas.openxmlformats.org/officeDocument/2006/relationships/image" Target="media/imagerId7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