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68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inline distT="0" distB="0" distL="0" distR="0">
            <wp:extent cx="2565742" cy="3108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74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91"/>
        <w:rPr>
          <w:rFonts w:ascii="Times New Roman"/>
          <w:b w:val="0"/>
        </w:rPr>
      </w:pPr>
    </w:p>
    <w:p>
      <w:pPr>
        <w:pStyle w:val="BodyText"/>
        <w:ind w:left="2774" w:right="1380" w:hanging="1899"/>
      </w:pPr>
      <w:r>
        <w:rPr>
          <w:color w:val="CC3300"/>
        </w:rPr>
        <w:t>18.3.</w:t>
      </w:r>
      <w:r>
        <w:rPr>
          <w:color w:val="CC3300"/>
          <w:spacing w:val="-5"/>
        </w:rPr>
        <w:t> </w:t>
      </w:r>
      <w:r>
        <w:rPr>
          <w:color w:val="CC3300"/>
        </w:rPr>
        <w:t>ANEXO</w:t>
      </w:r>
      <w:r>
        <w:rPr>
          <w:color w:val="CC3300"/>
          <w:spacing w:val="-5"/>
        </w:rPr>
        <w:t> </w:t>
      </w:r>
      <w:r>
        <w:rPr>
          <w:color w:val="CC3300"/>
        </w:rPr>
        <w:t>III:</w:t>
      </w:r>
      <w:r>
        <w:rPr>
          <w:color w:val="CC3300"/>
          <w:spacing w:val="-8"/>
        </w:rPr>
        <w:t> </w:t>
      </w:r>
      <w:r>
        <w:rPr>
          <w:color w:val="CC3300"/>
        </w:rPr>
        <w:t>RESOLUCIÓN</w:t>
      </w:r>
      <w:r>
        <w:rPr>
          <w:color w:val="CC3300"/>
          <w:spacing w:val="-6"/>
        </w:rPr>
        <w:t> </w:t>
      </w:r>
      <w:r>
        <w:rPr>
          <w:color w:val="CC3300"/>
        </w:rPr>
        <w:t>DE</w:t>
      </w:r>
      <w:r>
        <w:rPr>
          <w:color w:val="CC3300"/>
          <w:spacing w:val="-5"/>
        </w:rPr>
        <w:t> </w:t>
      </w:r>
      <w:r>
        <w:rPr>
          <w:color w:val="CC3300"/>
        </w:rPr>
        <w:t>AUTORIZACIÓN</w:t>
      </w:r>
      <w:r>
        <w:rPr>
          <w:color w:val="CC3300"/>
          <w:spacing w:val="-7"/>
        </w:rPr>
        <w:t> </w:t>
      </w:r>
      <w:r>
        <w:rPr>
          <w:color w:val="CC3300"/>
        </w:rPr>
        <w:t>DE</w:t>
      </w:r>
      <w:r>
        <w:rPr>
          <w:color w:val="CC3300"/>
          <w:spacing w:val="-5"/>
        </w:rPr>
        <w:t> </w:t>
      </w:r>
      <w:r>
        <w:rPr>
          <w:color w:val="CC3300"/>
        </w:rPr>
        <w:t>GASTOS</w:t>
      </w:r>
      <w:r>
        <w:rPr>
          <w:color w:val="CC3300"/>
          <w:spacing w:val="-5"/>
        </w:rPr>
        <w:t> </w:t>
      </w:r>
      <w:r>
        <w:rPr>
          <w:color w:val="CC3300"/>
        </w:rPr>
        <w:t>Y ADJUDICACIÓN DE CONTRATO</w:t>
      </w:r>
    </w:p>
    <w:p>
      <w:pPr>
        <w:spacing w:line="240" w:lineRule="auto" w:before="243" w:after="0"/>
        <w:rPr>
          <w:b/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2"/>
      </w:tblGrid>
      <w:tr>
        <w:trPr>
          <w:trHeight w:val="719" w:hRule="atLeast"/>
        </w:trPr>
        <w:tc>
          <w:tcPr>
            <w:tcW w:w="9242" w:type="dxa"/>
            <w:shd w:val="clear" w:color="auto" w:fill="C5D9F0"/>
          </w:tcPr>
          <w:p>
            <w:pPr>
              <w:pStyle w:val="TableParagraph"/>
              <w:spacing w:line="360" w:lineRule="exact" w:before="0"/>
              <w:ind w:left="3449" w:hanging="2862"/>
              <w:rPr>
                <w:b/>
                <w:sz w:val="22"/>
              </w:rPr>
            </w:pPr>
            <w:r>
              <w:rPr>
                <w:b/>
                <w:sz w:val="22"/>
              </w:rPr>
              <w:t>RESOLUCIÓN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AUTORIZACIÓN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GASTO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ADJUDICACIÓN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 CONTRATO MENOR</w:t>
            </w:r>
          </w:p>
        </w:tc>
      </w:tr>
      <w:tr>
        <w:trPr>
          <w:trHeight w:val="434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Centro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Docente:</w:t>
            </w:r>
          </w:p>
        </w:tc>
      </w:tr>
      <w:tr>
        <w:trPr>
          <w:trHeight w:val="436" w:hRule="atLeast"/>
        </w:trPr>
        <w:tc>
          <w:tcPr>
            <w:tcW w:w="9242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  <w:r>
              <w:rPr>
                <w:b/>
                <w:sz w:val="20"/>
              </w:rPr>
              <w:t>Nº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expediente:</w:t>
            </w:r>
          </w:p>
        </w:tc>
      </w:tr>
      <w:tr>
        <w:trPr>
          <w:trHeight w:val="775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Objeto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contratación:</w:t>
            </w:r>
          </w:p>
        </w:tc>
      </w:tr>
      <w:tr>
        <w:trPr>
          <w:trHeight w:val="434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contrato:</w:t>
            </w:r>
          </w:p>
        </w:tc>
      </w:tr>
      <w:tr>
        <w:trPr>
          <w:trHeight w:val="436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Adjudicatario:</w:t>
            </w:r>
          </w:p>
        </w:tc>
      </w:tr>
      <w:tr>
        <w:trPr>
          <w:trHeight w:val="433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DNI/NIF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adjudicatario:</w:t>
            </w:r>
          </w:p>
        </w:tc>
      </w:tr>
      <w:tr>
        <w:trPr>
          <w:trHeight w:val="434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Importe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IVA:</w:t>
            </w:r>
          </w:p>
        </w:tc>
      </w:tr>
      <w:tr>
        <w:trPr>
          <w:trHeight w:val="436" w:hRule="atLeast"/>
        </w:trPr>
        <w:tc>
          <w:tcPr>
            <w:tcW w:w="9242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  <w:r>
              <w:rPr>
                <w:b/>
                <w:sz w:val="20"/>
              </w:rPr>
              <w:t>Importe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IVA:</w:t>
            </w:r>
          </w:p>
        </w:tc>
      </w:tr>
      <w:tr>
        <w:trPr>
          <w:trHeight w:val="434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Importe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IVA:</w:t>
            </w:r>
          </w:p>
        </w:tc>
      </w:tr>
      <w:tr>
        <w:trPr>
          <w:trHeight w:val="436" w:hRule="atLeast"/>
        </w:trPr>
        <w:tc>
          <w:tcPr>
            <w:tcW w:w="92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Plazo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ejecución:</w:t>
            </w:r>
          </w:p>
        </w:tc>
      </w:tr>
      <w:tr>
        <w:trPr>
          <w:trHeight w:val="3009" w:hRule="atLeast"/>
        </w:trPr>
        <w:tc>
          <w:tcPr>
            <w:tcW w:w="9242" w:type="dxa"/>
          </w:tcPr>
          <w:p>
            <w:pPr>
              <w:pStyle w:val="TableParagraph"/>
              <w:spacing w:before="120"/>
              <w:ind w:left="131" w:right="130"/>
              <w:jc w:val="both"/>
              <w:rPr>
                <w:sz w:val="20"/>
              </w:rPr>
            </w:pPr>
            <w:r>
              <w:rPr>
                <w:sz w:val="20"/>
              </w:rPr>
              <w:t>Dada la cuantía económica de los trabajos que se proponen realizar, su contratación tiene la consideración de contrato menor, no pudiendo tener una duración superior a un año ni ser objeto de prórroga ni de revisión de precios.</w:t>
            </w:r>
          </w:p>
          <w:p>
            <w:pPr>
              <w:pStyle w:val="TableParagraph"/>
              <w:spacing w:before="120"/>
              <w:ind w:left="131" w:right="123"/>
              <w:jc w:val="both"/>
              <w:rPr>
                <w:sz w:val="20"/>
              </w:rPr>
            </w:pPr>
            <w:r>
              <w:rPr>
                <w:sz w:val="20"/>
              </w:rPr>
              <w:t>Este órgano de contratación ha comprobado que se cumplen los requisitos y el procedimiento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exigidos para la suscripción 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contratos menores en el artículo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118 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 Ley 9/2017 de contratos del sector público.</w:t>
            </w:r>
          </w:p>
          <w:p>
            <w:pPr>
              <w:pStyle w:val="TableParagraph"/>
              <w:spacing w:before="121"/>
              <w:ind w:left="131" w:right="127"/>
              <w:jc w:val="both"/>
              <w:rPr>
                <w:sz w:val="20"/>
              </w:rPr>
            </w:pPr>
            <w:r>
              <w:rPr>
                <w:sz w:val="20"/>
              </w:rPr>
              <w:t>En consecuencia, y de acuerdo con lo regulado en el Decreto 196/1998, de 28 de julio, modificado por el Decreto 67/2005, de 5 de abril, que regula la gestión económico financiera de los centros docentes públicos,</w:t>
            </w:r>
          </w:p>
        </w:tc>
      </w:tr>
      <w:tr>
        <w:trPr>
          <w:trHeight w:val="462" w:hRule="atLeast"/>
        </w:trPr>
        <w:tc>
          <w:tcPr>
            <w:tcW w:w="9242" w:type="dxa"/>
          </w:tcPr>
          <w:p>
            <w:pPr>
              <w:pStyle w:val="TableParagraph"/>
              <w:spacing w:before="122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RESUELVO</w:t>
            </w:r>
          </w:p>
        </w:tc>
      </w:tr>
      <w:tr>
        <w:trPr>
          <w:trHeight w:val="465" w:hRule="atLeast"/>
        </w:trPr>
        <w:tc>
          <w:tcPr>
            <w:tcW w:w="9242" w:type="dxa"/>
          </w:tcPr>
          <w:p>
            <w:pPr>
              <w:pStyle w:val="TableParagraph"/>
              <w:tabs>
                <w:tab w:pos="8610" w:val="left" w:leader="none"/>
              </w:tabs>
              <w:spacing w:before="122"/>
              <w:ind w:left="131"/>
              <w:rPr>
                <w:sz w:val="20"/>
              </w:rPr>
            </w:pPr>
            <w:r>
              <w:rPr>
                <w:sz w:val="20"/>
              </w:rPr>
              <w:t>PRIMERO.-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Autorizar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dicho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gasto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importe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total,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I.V.A.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rFonts w:ascii="Times New Roman" w:hAnsi="Times New Roman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€.</w:t>
            </w:r>
          </w:p>
        </w:tc>
      </w:tr>
      <w:tr>
        <w:trPr>
          <w:trHeight w:val="705" w:hRule="atLeast"/>
        </w:trPr>
        <w:tc>
          <w:tcPr>
            <w:tcW w:w="9242" w:type="dxa"/>
          </w:tcPr>
          <w:p>
            <w:pPr>
              <w:pStyle w:val="TableParagraph"/>
              <w:spacing w:before="120"/>
              <w:ind w:left="131"/>
              <w:rPr>
                <w:sz w:val="20"/>
              </w:rPr>
            </w:pPr>
            <w:r>
              <w:rPr>
                <w:sz w:val="20"/>
              </w:rPr>
              <w:t>SEGUNDO.-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Adjudicar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 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empresa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trabajos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constituyen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objeto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contratación que figura en el encabezamiento.</w:t>
            </w:r>
          </w:p>
        </w:tc>
      </w:tr>
      <w:tr>
        <w:trPr>
          <w:trHeight w:val="705" w:hRule="atLeast"/>
        </w:trPr>
        <w:tc>
          <w:tcPr>
            <w:tcW w:w="9242" w:type="dxa"/>
          </w:tcPr>
          <w:p>
            <w:pPr>
              <w:pStyle w:val="TableParagraph"/>
              <w:spacing w:before="120"/>
              <w:ind w:left="131"/>
              <w:rPr>
                <w:sz w:val="20"/>
              </w:rPr>
            </w:pPr>
            <w:r>
              <w:rPr>
                <w:sz w:val="20"/>
              </w:rPr>
              <w:t>TERCERO.-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Orden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tramitará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adecuada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objeto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contratación, y previa presentación de la factura con el Vº Bº del Director o Directora.</w:t>
            </w:r>
          </w:p>
        </w:tc>
      </w:tr>
      <w:tr>
        <w:trPr>
          <w:trHeight w:val="1552" w:hRule="atLeast"/>
        </w:trPr>
        <w:tc>
          <w:tcPr>
            <w:tcW w:w="9242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2735" w:val="left" w:leader="none"/>
                <w:tab w:pos="3575" w:val="left" w:leader="none"/>
                <w:tab w:pos="5359" w:val="left" w:leader="none"/>
                <w:tab w:pos="6630" w:val="left" w:leader="none"/>
              </w:tabs>
              <w:spacing w:before="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En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none"/>
              </w:rPr>
              <w:t>, a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none"/>
              </w:rPr>
              <w:t> de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none"/>
              </w:rPr>
              <w:t> de 2</w:t>
            </w:r>
            <w:r>
              <w:rPr>
                <w:sz w:val="20"/>
                <w:u w:val="single"/>
              </w:rPr>
              <w:tab/>
            </w: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ZUZENDARIA</w:t>
            </w:r>
          </w:p>
        </w:tc>
      </w:tr>
    </w:tbl>
    <w:sectPr>
      <w:type w:val="continuous"/>
      <w:pgSz w:w="11910" w:h="16850"/>
      <w:pgMar w:top="560" w:bottom="280" w:left="14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6"/>
      <w:ind w:left="126"/>
    </w:pPr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2025-05-29T11:40:00Z</dcterms:created>
  <dcterms:modified xsi:type="dcterms:W3CDTF">2025-05-29T11:40:00Z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2025-05-29T00:00:00Z</vt:filetime>
  </property>
  <property fmtid="{D5CDD505-2E9C-101B-9397-08002B2CF9AE}" pid="3" name="Producer">
    <vt:lpwstr>iLovePDF</vt:lpwstr>
  </property>
</Properties>
</file>