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 xml:space="preserve">Pasos para crear </w:t>
      </w:r>
      <w:r>
        <w:rPr>
          <w:noProof/>
        </w:rPr>
        <w:t>Entities</w:t>
      </w:r>
    </w:p>
    <w:p w:rsidR="008F7142" w:rsidRDefault="008F7142" w:rsidP="009143FA">
      <w:pPr>
        <w:pStyle w:val="Sinespaciado"/>
      </w:pPr>
      <w:r>
        <w:t>Para crear entities, con este comando se crea un fichero yml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</w:t>
      </w:r>
      <w:r>
        <w:t xml:space="preserve">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  <w:rPr>
          <w:noProof/>
        </w:rPr>
      </w:pPr>
      <w:r>
        <w:rPr>
          <w:noProof/>
        </w:rPr>
        <w:t>Php bin/console doctrine:generate:entities BackendBundle</w:t>
      </w:r>
    </w:p>
    <w:p w:rsidR="00654135" w:rsidRPr="00654135" w:rsidRDefault="00654135" w:rsidP="00654135">
      <w:bookmarkStart w:id="0" w:name="_GoBack"/>
      <w:bookmarkEnd w:id="0"/>
    </w:p>
    <w:sectPr w:rsidR="00654135" w:rsidRPr="00654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1A3D38"/>
    <w:rsid w:val="002667E5"/>
    <w:rsid w:val="00654135"/>
    <w:rsid w:val="00764EBE"/>
    <w:rsid w:val="008F7142"/>
    <w:rsid w:val="009143FA"/>
    <w:rsid w:val="00A81C57"/>
    <w:rsid w:val="00C660CF"/>
    <w:rsid w:val="00CA179E"/>
    <w:rsid w:val="00E339B4"/>
    <w:rsid w:val="00E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EE26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3FA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764EBE"/>
    <w:pPr>
      <w:keepNext/>
      <w:keepLines/>
      <w:spacing w:before="24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EBE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EBE"/>
    <w:pPr>
      <w:keepNext/>
      <w:keepLines/>
      <w:spacing w:before="40"/>
      <w:outlineLvl w:val="2"/>
    </w:pPr>
    <w:rPr>
      <w:rFonts w:eastAsiaTheme="majorEastAsia" w:cstheme="majorBidi"/>
      <w:color w:val="8EAADB" w:themeColor="accent5" w:themeTint="99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EB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Cita">
    <w:name w:val="Quote"/>
    <w:aliases w:val="1_codigo"/>
    <w:basedOn w:val="Normal"/>
    <w:next w:val="Normal"/>
    <w:link w:val="CitaCar"/>
    <w:uiPriority w:val="29"/>
    <w:qFormat/>
    <w:rsid w:val="009143FA"/>
    <w:pPr>
      <w:spacing w:before="200"/>
      <w:ind w:left="708" w:right="864"/>
      <w:jc w:val="left"/>
    </w:pPr>
    <w:rPr>
      <w:rFonts w:ascii="Consolas" w:hAnsi="Consolas"/>
      <w:iCs/>
      <w:color w:val="262626" w:themeColor="text1" w:themeTint="D9"/>
      <w:sz w:val="16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9143FA"/>
    <w:rPr>
      <w:rFonts w:ascii="Consolas" w:hAnsi="Consolas"/>
      <w:iCs/>
      <w:color w:val="262626" w:themeColor="text1" w:themeTint="D9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764EBE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EBE"/>
    <w:rPr>
      <w:rFonts w:eastAsiaTheme="majorEastAsia" w:cstheme="majorBidi"/>
      <w:color w:val="8EAADB" w:themeColor="accent5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2018-07-16T22:53:00Z</dcterms:created>
  <dcterms:modified xsi:type="dcterms:W3CDTF">2018-07-17T00:11:00Z</dcterms:modified>
</cp:coreProperties>
</file>