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C69E" w14:textId="77777777" w:rsidR="0067292B" w:rsidRPr="009E7280" w:rsidRDefault="0067292B" w:rsidP="0067292B">
      <w:pPr>
        <w:rPr>
          <w:rFonts w:ascii="Times New Roman" w:hAnsi="Times New Roman" w:cs="Times New Roman"/>
          <w:b/>
          <w:bCs/>
        </w:rPr>
      </w:pPr>
      <w:r w:rsidRPr="009E7280">
        <w:rPr>
          <w:rFonts w:ascii="Times New Roman" w:hAnsi="Times New Roman" w:cs="Times New Roman"/>
          <w:b/>
          <w:bCs/>
        </w:rPr>
        <w:t>Application Process for an Administrative Position via the DAP Portal</w:t>
      </w:r>
    </w:p>
    <w:p w14:paraId="2A6C935C" w14:textId="77777777" w:rsidR="0067292B" w:rsidRPr="009E7280" w:rsidRDefault="0067292B" w:rsidP="0067292B">
      <w:pPr>
        <w:rPr>
          <w:rFonts w:ascii="Times New Roman" w:hAnsi="Times New Roman" w:cs="Times New Roman"/>
        </w:rPr>
      </w:pPr>
      <w:r w:rsidRPr="009E7280">
        <w:rPr>
          <w:rFonts w:ascii="Times New Roman" w:hAnsi="Times New Roman" w:cs="Times New Roman"/>
        </w:rPr>
        <w:t>The application process for a job position in administration through the DAP portal consists of the following steps:</w:t>
      </w:r>
    </w:p>
    <w:p w14:paraId="225E02D8" w14:textId="77777777" w:rsidR="0067292B" w:rsidRPr="009E7280" w:rsidRDefault="0067292B" w:rsidP="0067292B">
      <w:pPr>
        <w:rPr>
          <w:rFonts w:ascii="Times New Roman" w:hAnsi="Times New Roman" w:cs="Times New Roman"/>
          <w:b/>
          <w:bCs/>
        </w:rPr>
      </w:pPr>
      <w:r w:rsidRPr="009E7280">
        <w:rPr>
          <w:rFonts w:ascii="Times New Roman" w:hAnsi="Times New Roman" w:cs="Times New Roman"/>
          <w:b/>
          <w:bCs/>
        </w:rPr>
        <w:t>1. Accessing the Portal and Selecting a Position</w:t>
      </w:r>
    </w:p>
    <w:p w14:paraId="0B9FEAD2" w14:textId="77777777" w:rsidR="0067292B" w:rsidRPr="009E7280" w:rsidRDefault="0067292B" w:rsidP="0067292B">
      <w:pPr>
        <w:numPr>
          <w:ilvl w:val="0"/>
          <w:numId w:val="1"/>
        </w:numPr>
        <w:rPr>
          <w:rFonts w:ascii="Times New Roman" w:hAnsi="Times New Roman" w:cs="Times New Roman"/>
        </w:rPr>
      </w:pPr>
      <w:r w:rsidRPr="009E7280">
        <w:rPr>
          <w:rFonts w:ascii="Times New Roman" w:hAnsi="Times New Roman" w:cs="Times New Roman"/>
        </w:rPr>
        <w:t>The applicant accesses the DAP portal and selects an available job position.</w:t>
      </w:r>
    </w:p>
    <w:p w14:paraId="11001F4F" w14:textId="77777777" w:rsidR="0067292B" w:rsidRPr="009E7280" w:rsidRDefault="0067292B" w:rsidP="0067292B">
      <w:pPr>
        <w:numPr>
          <w:ilvl w:val="0"/>
          <w:numId w:val="1"/>
        </w:numPr>
        <w:rPr>
          <w:rFonts w:ascii="Times New Roman" w:hAnsi="Times New Roman" w:cs="Times New Roman"/>
        </w:rPr>
      </w:pPr>
      <w:r w:rsidRPr="009E7280">
        <w:rPr>
          <w:rFonts w:ascii="Times New Roman" w:hAnsi="Times New Roman" w:cs="Times New Roman"/>
        </w:rPr>
        <w:t>If the application deadline for a specific position has expired, the applicant must choose another position with an open deadline.</w:t>
      </w:r>
    </w:p>
    <w:p w14:paraId="4CBDC2D6" w14:textId="77777777" w:rsidR="0067292B" w:rsidRPr="009E7280" w:rsidRDefault="0067292B" w:rsidP="0067292B">
      <w:pPr>
        <w:rPr>
          <w:rFonts w:ascii="Times New Roman" w:hAnsi="Times New Roman" w:cs="Times New Roman"/>
          <w:b/>
          <w:bCs/>
        </w:rPr>
      </w:pPr>
      <w:r w:rsidRPr="009E7280">
        <w:rPr>
          <w:rFonts w:ascii="Times New Roman" w:hAnsi="Times New Roman" w:cs="Times New Roman"/>
          <w:b/>
          <w:bCs/>
        </w:rPr>
        <w:t>2. Preparing and Submitting the Application</w:t>
      </w:r>
    </w:p>
    <w:p w14:paraId="26E85ADE" w14:textId="77777777" w:rsidR="0067292B" w:rsidRPr="009E7280" w:rsidRDefault="0067292B" w:rsidP="0067292B">
      <w:pPr>
        <w:numPr>
          <w:ilvl w:val="0"/>
          <w:numId w:val="2"/>
        </w:numPr>
        <w:rPr>
          <w:rFonts w:ascii="Times New Roman" w:hAnsi="Times New Roman" w:cs="Times New Roman"/>
        </w:rPr>
      </w:pPr>
      <w:r w:rsidRPr="009E7280">
        <w:rPr>
          <w:rFonts w:ascii="Times New Roman" w:hAnsi="Times New Roman" w:cs="Times New Roman"/>
        </w:rPr>
        <w:t>Once the position is selected, the applicant prepares the required documents.</w:t>
      </w:r>
    </w:p>
    <w:p w14:paraId="3AF2C94C" w14:textId="77777777" w:rsidR="0067292B" w:rsidRPr="009E7280" w:rsidRDefault="0067292B" w:rsidP="0067292B">
      <w:pPr>
        <w:numPr>
          <w:ilvl w:val="0"/>
          <w:numId w:val="2"/>
        </w:numPr>
        <w:rPr>
          <w:rFonts w:ascii="Times New Roman" w:hAnsi="Times New Roman" w:cs="Times New Roman"/>
        </w:rPr>
      </w:pPr>
      <w:r w:rsidRPr="009E7280">
        <w:rPr>
          <w:rFonts w:ascii="Times New Roman" w:hAnsi="Times New Roman" w:cs="Times New Roman"/>
        </w:rPr>
        <w:t>The completed application is submitted through the system.</w:t>
      </w:r>
    </w:p>
    <w:p w14:paraId="0F212980" w14:textId="77777777" w:rsidR="0067292B" w:rsidRPr="009E7280" w:rsidRDefault="0067292B" w:rsidP="0067292B">
      <w:pPr>
        <w:numPr>
          <w:ilvl w:val="0"/>
          <w:numId w:val="2"/>
        </w:numPr>
        <w:rPr>
          <w:rFonts w:ascii="Times New Roman" w:hAnsi="Times New Roman" w:cs="Times New Roman"/>
        </w:rPr>
      </w:pPr>
      <w:r w:rsidRPr="009E7280">
        <w:rPr>
          <w:rFonts w:ascii="Times New Roman" w:hAnsi="Times New Roman" w:cs="Times New Roman"/>
        </w:rPr>
        <w:t>The DAP system will accept applications until the deadline for the selected position expires.</w:t>
      </w:r>
    </w:p>
    <w:p w14:paraId="0641D285" w14:textId="77777777" w:rsidR="0067292B" w:rsidRPr="009E7280" w:rsidRDefault="0067292B" w:rsidP="0067292B">
      <w:pPr>
        <w:rPr>
          <w:rFonts w:ascii="Times New Roman" w:hAnsi="Times New Roman" w:cs="Times New Roman"/>
          <w:b/>
          <w:bCs/>
        </w:rPr>
      </w:pPr>
      <w:r w:rsidRPr="009E7280">
        <w:rPr>
          <w:rFonts w:ascii="Times New Roman" w:hAnsi="Times New Roman" w:cs="Times New Roman"/>
          <w:b/>
          <w:bCs/>
        </w:rPr>
        <w:t>3. Document Review and Notification</w:t>
      </w:r>
    </w:p>
    <w:p w14:paraId="2635E294" w14:textId="77777777" w:rsidR="0067292B" w:rsidRPr="009E7280" w:rsidRDefault="0067292B" w:rsidP="0067292B">
      <w:pPr>
        <w:numPr>
          <w:ilvl w:val="0"/>
          <w:numId w:val="3"/>
        </w:numPr>
        <w:rPr>
          <w:rFonts w:ascii="Times New Roman" w:hAnsi="Times New Roman" w:cs="Times New Roman"/>
        </w:rPr>
      </w:pPr>
      <w:r w:rsidRPr="009E7280">
        <w:rPr>
          <w:rFonts w:ascii="Times New Roman" w:hAnsi="Times New Roman" w:cs="Times New Roman"/>
        </w:rPr>
        <w:t>If any documents are missing, the system will notify the applicant, allowing them to reapply.</w:t>
      </w:r>
    </w:p>
    <w:p w14:paraId="7C420C52" w14:textId="77777777" w:rsidR="0067292B" w:rsidRPr="009E7280" w:rsidRDefault="0067292B" w:rsidP="0067292B">
      <w:pPr>
        <w:numPr>
          <w:ilvl w:val="0"/>
          <w:numId w:val="3"/>
        </w:numPr>
        <w:rPr>
          <w:rFonts w:ascii="Times New Roman" w:hAnsi="Times New Roman" w:cs="Times New Roman"/>
        </w:rPr>
      </w:pPr>
      <w:r w:rsidRPr="009E7280">
        <w:rPr>
          <w:rFonts w:ascii="Times New Roman" w:hAnsi="Times New Roman" w:cs="Times New Roman"/>
        </w:rPr>
        <w:t>After the application deadline closes, the system will review the applicant's documents to verify if they meet the job requirements.</w:t>
      </w:r>
    </w:p>
    <w:p w14:paraId="0CDFADB6" w14:textId="77777777" w:rsidR="0067292B" w:rsidRPr="009E7280" w:rsidRDefault="0067292B" w:rsidP="0067292B">
      <w:pPr>
        <w:rPr>
          <w:rFonts w:ascii="Times New Roman" w:hAnsi="Times New Roman" w:cs="Times New Roman"/>
          <w:b/>
          <w:bCs/>
        </w:rPr>
      </w:pPr>
      <w:r w:rsidRPr="009E7280">
        <w:rPr>
          <w:rFonts w:ascii="Times New Roman" w:hAnsi="Times New Roman" w:cs="Times New Roman"/>
          <w:b/>
          <w:bCs/>
        </w:rPr>
        <w:t>4. Eligibility Check and Appeal Process</w:t>
      </w:r>
    </w:p>
    <w:p w14:paraId="7C17E5C5" w14:textId="77777777" w:rsidR="0067292B" w:rsidRPr="009E7280" w:rsidRDefault="0067292B" w:rsidP="0067292B">
      <w:pPr>
        <w:numPr>
          <w:ilvl w:val="0"/>
          <w:numId w:val="4"/>
        </w:numPr>
        <w:rPr>
          <w:rFonts w:ascii="Times New Roman" w:hAnsi="Times New Roman" w:cs="Times New Roman"/>
        </w:rPr>
      </w:pPr>
      <w:r w:rsidRPr="009E7280">
        <w:rPr>
          <w:rFonts w:ascii="Times New Roman" w:hAnsi="Times New Roman" w:cs="Times New Roman"/>
        </w:rPr>
        <w:t>If the applicant does not meet the criteria, they will be informed of the rejection and the reason.</w:t>
      </w:r>
    </w:p>
    <w:p w14:paraId="3BD6C1C9" w14:textId="77777777" w:rsidR="0067292B" w:rsidRPr="009E7280" w:rsidRDefault="0067292B" w:rsidP="0067292B">
      <w:pPr>
        <w:numPr>
          <w:ilvl w:val="0"/>
          <w:numId w:val="4"/>
        </w:numPr>
        <w:rPr>
          <w:rFonts w:ascii="Times New Roman" w:hAnsi="Times New Roman" w:cs="Times New Roman"/>
        </w:rPr>
      </w:pPr>
      <w:r w:rsidRPr="009E7280">
        <w:rPr>
          <w:rFonts w:ascii="Times New Roman" w:hAnsi="Times New Roman" w:cs="Times New Roman"/>
        </w:rPr>
        <w:t>The applicant has the right to appeal the decision, and upon appeal, the system will provide a more detailed explanation of the rejection.</w:t>
      </w:r>
    </w:p>
    <w:p w14:paraId="38D50261" w14:textId="77777777" w:rsidR="0067292B" w:rsidRPr="009E7280" w:rsidRDefault="0067292B" w:rsidP="0067292B">
      <w:pPr>
        <w:numPr>
          <w:ilvl w:val="0"/>
          <w:numId w:val="4"/>
        </w:numPr>
        <w:rPr>
          <w:rFonts w:ascii="Times New Roman" w:hAnsi="Times New Roman" w:cs="Times New Roman"/>
        </w:rPr>
      </w:pPr>
      <w:r w:rsidRPr="009E7280">
        <w:rPr>
          <w:rFonts w:ascii="Times New Roman" w:hAnsi="Times New Roman" w:cs="Times New Roman"/>
        </w:rPr>
        <w:t xml:space="preserve">If the applicant meets the criteria, they will be notified that they have passed the first phase: the </w:t>
      </w:r>
      <w:r w:rsidRPr="009E7280">
        <w:rPr>
          <w:rFonts w:ascii="Times New Roman" w:hAnsi="Times New Roman" w:cs="Times New Roman"/>
          <w:b/>
          <w:bCs/>
        </w:rPr>
        <w:t>written exam</w:t>
      </w:r>
      <w:r w:rsidRPr="009E7280">
        <w:rPr>
          <w:rFonts w:ascii="Times New Roman" w:hAnsi="Times New Roman" w:cs="Times New Roman"/>
        </w:rPr>
        <w:t>.</w:t>
      </w:r>
    </w:p>
    <w:p w14:paraId="5EC90C38" w14:textId="77777777" w:rsidR="0067292B" w:rsidRPr="009E7280" w:rsidRDefault="0067292B" w:rsidP="0067292B">
      <w:pPr>
        <w:rPr>
          <w:rFonts w:ascii="Times New Roman" w:hAnsi="Times New Roman" w:cs="Times New Roman"/>
          <w:b/>
          <w:bCs/>
        </w:rPr>
      </w:pPr>
      <w:r w:rsidRPr="009E7280">
        <w:rPr>
          <w:rFonts w:ascii="Times New Roman" w:hAnsi="Times New Roman" w:cs="Times New Roman"/>
          <w:b/>
          <w:bCs/>
        </w:rPr>
        <w:t>5. Written Examination and Selection</w:t>
      </w:r>
    </w:p>
    <w:p w14:paraId="61E69709" w14:textId="77777777" w:rsidR="0067292B" w:rsidRPr="009E7280" w:rsidRDefault="0067292B" w:rsidP="0067292B">
      <w:pPr>
        <w:numPr>
          <w:ilvl w:val="0"/>
          <w:numId w:val="5"/>
        </w:numPr>
        <w:rPr>
          <w:rFonts w:ascii="Times New Roman" w:hAnsi="Times New Roman" w:cs="Times New Roman"/>
        </w:rPr>
      </w:pPr>
      <w:r w:rsidRPr="009E7280">
        <w:rPr>
          <w:rFonts w:ascii="Times New Roman" w:hAnsi="Times New Roman" w:cs="Times New Roman"/>
        </w:rPr>
        <w:t>The DAP conducts the written exam and selects the candidates who pass.</w:t>
      </w:r>
    </w:p>
    <w:p w14:paraId="663D142D" w14:textId="77777777" w:rsidR="0067292B" w:rsidRPr="009E7280" w:rsidRDefault="0067292B" w:rsidP="0067292B">
      <w:pPr>
        <w:numPr>
          <w:ilvl w:val="0"/>
          <w:numId w:val="5"/>
        </w:numPr>
        <w:rPr>
          <w:rFonts w:ascii="Times New Roman" w:hAnsi="Times New Roman" w:cs="Times New Roman"/>
        </w:rPr>
      </w:pPr>
      <w:r w:rsidRPr="009E7280">
        <w:rPr>
          <w:rFonts w:ascii="Times New Roman" w:hAnsi="Times New Roman" w:cs="Times New Roman"/>
        </w:rPr>
        <w:t>If no applicants reach the minimum required score, the exam will be repeated.</w:t>
      </w:r>
    </w:p>
    <w:p w14:paraId="503BEF5E" w14:textId="77777777" w:rsidR="0067292B" w:rsidRPr="009E7280" w:rsidRDefault="0067292B" w:rsidP="0067292B">
      <w:pPr>
        <w:rPr>
          <w:rFonts w:ascii="Times New Roman" w:hAnsi="Times New Roman" w:cs="Times New Roman"/>
          <w:b/>
          <w:bCs/>
        </w:rPr>
      </w:pPr>
      <w:r w:rsidRPr="009E7280">
        <w:rPr>
          <w:rFonts w:ascii="Times New Roman" w:hAnsi="Times New Roman" w:cs="Times New Roman"/>
          <w:b/>
          <w:bCs/>
        </w:rPr>
        <w:t>6. Oral Interview</w:t>
      </w:r>
    </w:p>
    <w:p w14:paraId="265ACE01" w14:textId="77777777" w:rsidR="0067292B" w:rsidRPr="009E7280" w:rsidRDefault="0067292B" w:rsidP="0067292B">
      <w:pPr>
        <w:numPr>
          <w:ilvl w:val="0"/>
          <w:numId w:val="6"/>
        </w:numPr>
        <w:rPr>
          <w:rFonts w:ascii="Times New Roman" w:hAnsi="Times New Roman" w:cs="Times New Roman"/>
        </w:rPr>
      </w:pPr>
      <w:r w:rsidRPr="009E7280">
        <w:rPr>
          <w:rFonts w:ascii="Times New Roman" w:hAnsi="Times New Roman" w:cs="Times New Roman"/>
        </w:rPr>
        <w:t xml:space="preserve">Candidates who pass the written exam proceed to the second phase: the </w:t>
      </w:r>
      <w:r w:rsidRPr="009E7280">
        <w:rPr>
          <w:rFonts w:ascii="Times New Roman" w:hAnsi="Times New Roman" w:cs="Times New Roman"/>
          <w:b/>
          <w:bCs/>
        </w:rPr>
        <w:t>oral interview</w:t>
      </w:r>
      <w:r w:rsidRPr="009E7280">
        <w:rPr>
          <w:rFonts w:ascii="Times New Roman" w:hAnsi="Times New Roman" w:cs="Times New Roman"/>
        </w:rPr>
        <w:t>.</w:t>
      </w:r>
    </w:p>
    <w:p w14:paraId="049DC293" w14:textId="77777777" w:rsidR="0067292B" w:rsidRPr="009E7280" w:rsidRDefault="0067292B" w:rsidP="0067292B">
      <w:pPr>
        <w:numPr>
          <w:ilvl w:val="0"/>
          <w:numId w:val="6"/>
        </w:numPr>
        <w:rPr>
          <w:rFonts w:ascii="Times New Roman" w:hAnsi="Times New Roman" w:cs="Times New Roman"/>
        </w:rPr>
      </w:pPr>
      <w:r w:rsidRPr="009E7280">
        <w:rPr>
          <w:rFonts w:ascii="Times New Roman" w:hAnsi="Times New Roman" w:cs="Times New Roman"/>
        </w:rPr>
        <w:t>After the interviews, DAP selects the successful candidates.</w:t>
      </w:r>
    </w:p>
    <w:p w14:paraId="333E3C72" w14:textId="77777777" w:rsidR="0067292B" w:rsidRPr="009E7280" w:rsidRDefault="0067292B" w:rsidP="0067292B">
      <w:pPr>
        <w:numPr>
          <w:ilvl w:val="0"/>
          <w:numId w:val="6"/>
        </w:numPr>
        <w:rPr>
          <w:rFonts w:ascii="Times New Roman" w:hAnsi="Times New Roman" w:cs="Times New Roman"/>
        </w:rPr>
      </w:pPr>
      <w:r w:rsidRPr="009E7280">
        <w:rPr>
          <w:rFonts w:ascii="Times New Roman" w:hAnsi="Times New Roman" w:cs="Times New Roman"/>
        </w:rPr>
        <w:lastRenderedPageBreak/>
        <w:t>If an applicant does not pass, they will be notified.</w:t>
      </w:r>
    </w:p>
    <w:p w14:paraId="75A1C058" w14:textId="77777777" w:rsidR="0067292B" w:rsidRPr="009E7280" w:rsidRDefault="0067292B" w:rsidP="0067292B">
      <w:pPr>
        <w:numPr>
          <w:ilvl w:val="0"/>
          <w:numId w:val="6"/>
        </w:numPr>
        <w:rPr>
          <w:rFonts w:ascii="Times New Roman" w:hAnsi="Times New Roman" w:cs="Times New Roman"/>
        </w:rPr>
      </w:pPr>
      <w:r w:rsidRPr="009E7280">
        <w:rPr>
          <w:rFonts w:ascii="Times New Roman" w:hAnsi="Times New Roman" w:cs="Times New Roman"/>
        </w:rPr>
        <w:t>If an applicant is successful, they will be informed that they have passed this phase.</w:t>
      </w:r>
    </w:p>
    <w:p w14:paraId="595CF57D" w14:textId="77777777" w:rsidR="0067292B" w:rsidRPr="009E7280" w:rsidRDefault="0067292B" w:rsidP="0067292B">
      <w:pPr>
        <w:rPr>
          <w:rFonts w:ascii="Times New Roman" w:hAnsi="Times New Roman" w:cs="Times New Roman"/>
          <w:b/>
          <w:bCs/>
        </w:rPr>
      </w:pPr>
      <w:r w:rsidRPr="009E7280">
        <w:rPr>
          <w:rFonts w:ascii="Times New Roman" w:hAnsi="Times New Roman" w:cs="Times New Roman"/>
          <w:b/>
          <w:bCs/>
        </w:rPr>
        <w:t>7. Final Selection and Job Offer</w:t>
      </w:r>
    </w:p>
    <w:p w14:paraId="5E42B09F" w14:textId="77777777" w:rsidR="0067292B" w:rsidRPr="009E7280" w:rsidRDefault="0067292B" w:rsidP="0067292B">
      <w:pPr>
        <w:numPr>
          <w:ilvl w:val="0"/>
          <w:numId w:val="7"/>
        </w:numPr>
        <w:rPr>
          <w:rFonts w:ascii="Times New Roman" w:hAnsi="Times New Roman" w:cs="Times New Roman"/>
        </w:rPr>
      </w:pPr>
      <w:r w:rsidRPr="009E7280">
        <w:rPr>
          <w:rFonts w:ascii="Times New Roman" w:hAnsi="Times New Roman" w:cs="Times New Roman"/>
        </w:rPr>
        <w:t>DAP sends the list of successful candidates to the relevant institution.</w:t>
      </w:r>
    </w:p>
    <w:p w14:paraId="3F7EB966" w14:textId="77777777" w:rsidR="0067292B" w:rsidRPr="009E7280" w:rsidRDefault="0067292B" w:rsidP="0067292B">
      <w:pPr>
        <w:numPr>
          <w:ilvl w:val="0"/>
          <w:numId w:val="7"/>
        </w:numPr>
        <w:rPr>
          <w:rFonts w:ascii="Times New Roman" w:hAnsi="Times New Roman" w:cs="Times New Roman"/>
        </w:rPr>
      </w:pPr>
      <w:r w:rsidRPr="009E7280">
        <w:rPr>
          <w:rFonts w:ascii="Times New Roman" w:hAnsi="Times New Roman" w:cs="Times New Roman"/>
        </w:rPr>
        <w:t>The institution contacts the selected applicant to offer the position.</w:t>
      </w:r>
    </w:p>
    <w:p w14:paraId="7B9B5EA2" w14:textId="77777777" w:rsidR="0067292B" w:rsidRPr="009E7280" w:rsidRDefault="0067292B" w:rsidP="0067292B">
      <w:pPr>
        <w:numPr>
          <w:ilvl w:val="0"/>
          <w:numId w:val="7"/>
        </w:numPr>
        <w:rPr>
          <w:rFonts w:ascii="Times New Roman" w:hAnsi="Times New Roman" w:cs="Times New Roman"/>
        </w:rPr>
      </w:pPr>
      <w:r w:rsidRPr="009E7280">
        <w:rPr>
          <w:rFonts w:ascii="Times New Roman" w:hAnsi="Times New Roman" w:cs="Times New Roman"/>
        </w:rPr>
        <w:t xml:space="preserve">If the applicant </w:t>
      </w:r>
      <w:r w:rsidRPr="009E7280">
        <w:rPr>
          <w:rFonts w:ascii="Times New Roman" w:hAnsi="Times New Roman" w:cs="Times New Roman"/>
          <w:b/>
          <w:bCs/>
        </w:rPr>
        <w:t>accepts</w:t>
      </w:r>
      <w:r w:rsidRPr="009E7280">
        <w:rPr>
          <w:rFonts w:ascii="Times New Roman" w:hAnsi="Times New Roman" w:cs="Times New Roman"/>
        </w:rPr>
        <w:t>, they are officially declared the winner, and the vacancy is closed.</w:t>
      </w:r>
    </w:p>
    <w:p w14:paraId="128A723A" w14:textId="77777777" w:rsidR="0067292B" w:rsidRPr="009E7280" w:rsidRDefault="0067292B" w:rsidP="0067292B">
      <w:pPr>
        <w:numPr>
          <w:ilvl w:val="0"/>
          <w:numId w:val="7"/>
        </w:numPr>
        <w:rPr>
          <w:rFonts w:ascii="Times New Roman" w:hAnsi="Times New Roman" w:cs="Times New Roman"/>
        </w:rPr>
      </w:pPr>
      <w:r w:rsidRPr="009E7280">
        <w:rPr>
          <w:rFonts w:ascii="Times New Roman" w:hAnsi="Times New Roman" w:cs="Times New Roman"/>
        </w:rPr>
        <w:t xml:space="preserve">If the applicant </w:t>
      </w:r>
      <w:r w:rsidRPr="009E7280">
        <w:rPr>
          <w:rFonts w:ascii="Times New Roman" w:hAnsi="Times New Roman" w:cs="Times New Roman"/>
          <w:b/>
          <w:bCs/>
        </w:rPr>
        <w:t>declines</w:t>
      </w:r>
      <w:r w:rsidRPr="009E7280">
        <w:rPr>
          <w:rFonts w:ascii="Times New Roman" w:hAnsi="Times New Roman" w:cs="Times New Roman"/>
        </w:rPr>
        <w:t>, the second-ranked candidate is contacted.</w:t>
      </w:r>
    </w:p>
    <w:p w14:paraId="74F859A7" w14:textId="03E6D7BE" w:rsidR="008267AD" w:rsidRPr="009E7280" w:rsidRDefault="0067292B" w:rsidP="0067292B">
      <w:pPr>
        <w:rPr>
          <w:rFonts w:ascii="Times New Roman" w:hAnsi="Times New Roman" w:cs="Times New Roman"/>
        </w:rPr>
      </w:pPr>
      <w:r w:rsidRPr="009E7280">
        <w:rPr>
          <w:rFonts w:ascii="Times New Roman" w:hAnsi="Times New Roman" w:cs="Times New Roman"/>
        </w:rPr>
        <w:t>BPMN (Business Process Model and Notation):</w:t>
      </w:r>
    </w:p>
    <w:p w14:paraId="377C53D4" w14:textId="662BAA9D" w:rsidR="0067292B" w:rsidRPr="009E7280" w:rsidRDefault="0067292B" w:rsidP="0067292B">
      <w:pPr>
        <w:rPr>
          <w:rFonts w:ascii="Times New Roman" w:hAnsi="Times New Roman" w:cs="Times New Roman"/>
        </w:rPr>
      </w:pPr>
      <w:r w:rsidRPr="009E7280">
        <w:rPr>
          <w:rFonts w:ascii="Times New Roman" w:hAnsi="Times New Roman" w:cs="Times New Roman"/>
        </w:rPr>
        <w:t xml:space="preserve">Business Process Model and Notation (BPMN) is a standardized graphical notation used to model business processes, improving clarity, efficiency, and automation. It provides a universal language for stakeholders, ensuring better communication and process optimization. BPMN plays a key role in business process modeling by visually representing workflows using tasks, events, gateways, and sequences, making it easier to analyze and enhance processes. In the job application process via the DAP portal, BPMN maps the steps from accessing the portal, selecting a position, submitting documents, and eligibility checks to written exams, interviews, and final selection. This structured approach </w:t>
      </w:r>
      <w:proofErr w:type="gramStart"/>
      <w:r w:rsidRPr="009E7280">
        <w:rPr>
          <w:rFonts w:ascii="Times New Roman" w:hAnsi="Times New Roman" w:cs="Times New Roman"/>
        </w:rPr>
        <w:t>enhances process</w:t>
      </w:r>
      <w:proofErr w:type="gramEnd"/>
      <w:r w:rsidRPr="009E7280">
        <w:rPr>
          <w:rFonts w:ascii="Times New Roman" w:hAnsi="Times New Roman" w:cs="Times New Roman"/>
        </w:rPr>
        <w:t xml:space="preserve"> transparency, efficiency, and automation readiness.</w:t>
      </w:r>
    </w:p>
    <w:p w14:paraId="2D3E05B2" w14:textId="59971001" w:rsidR="0067292B" w:rsidRPr="009E7280" w:rsidRDefault="009E7280" w:rsidP="009E7280">
      <w:pPr>
        <w:jc w:val="both"/>
        <w:rPr>
          <w:rFonts w:ascii="Times New Roman" w:hAnsi="Times New Roman" w:cs="Times New Roman"/>
        </w:rPr>
      </w:pPr>
      <w:r w:rsidRPr="009E7280">
        <w:rPr>
          <w:rFonts w:ascii="Times New Roman" w:hAnsi="Times New Roman" w:cs="Times New Roman"/>
        </w:rPr>
        <w:object w:dxaOrig="3601" w:dyaOrig="811" w14:anchorId="53EA2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1pt;height:38.25pt" o:ole="">
            <v:imagedata r:id="rId8" o:title=""/>
          </v:shape>
          <o:OLEObject Type="Embed" ProgID="Package" ShapeID="_x0000_i1028" DrawAspect="Content" ObjectID="_1803144833" r:id="rId9"/>
        </w:object>
      </w:r>
    </w:p>
    <w:p w14:paraId="415A97A8" w14:textId="6AE8E6B0" w:rsidR="0067292B" w:rsidRPr="009E7280" w:rsidRDefault="0067292B" w:rsidP="0067292B">
      <w:pPr>
        <w:rPr>
          <w:rFonts w:ascii="Times New Roman" w:hAnsi="Times New Roman" w:cs="Times New Roman"/>
        </w:rPr>
      </w:pPr>
      <w:r w:rsidRPr="009E7280">
        <w:rPr>
          <w:rFonts w:ascii="Times New Roman" w:hAnsi="Times New Roman" w:cs="Times New Roman"/>
        </w:rPr>
        <w:t xml:space="preserve">Decision Trees: </w:t>
      </w:r>
    </w:p>
    <w:p w14:paraId="78946DD4" w14:textId="7D3A42EF" w:rsidR="0067292B" w:rsidRPr="009E7280" w:rsidRDefault="0067292B" w:rsidP="0067292B">
      <w:pPr>
        <w:rPr>
          <w:rFonts w:ascii="Times New Roman" w:hAnsi="Times New Roman" w:cs="Times New Roman"/>
        </w:rPr>
      </w:pPr>
      <w:r w:rsidRPr="009E7280">
        <w:rPr>
          <w:rFonts w:ascii="Times New Roman" w:hAnsi="Times New Roman" w:cs="Times New Roman"/>
        </w:rPr>
        <w:t>A decision tree is a visual tool used to map out choices, potential outcomes, and their consequences in a structured, tree-like format. It simplifies complex decision-making by breaking options into smaller steps, helping assess risks, probabilities, and benefits.</w:t>
      </w:r>
    </w:p>
    <w:p w14:paraId="4DD4A276" w14:textId="55BA7F89" w:rsidR="0067292B" w:rsidRPr="009E7280" w:rsidRDefault="009E7280" w:rsidP="0067292B">
      <w:pPr>
        <w:rPr>
          <w:rFonts w:ascii="Times New Roman" w:hAnsi="Times New Roman" w:cs="Times New Roman"/>
        </w:rPr>
      </w:pPr>
      <w:r w:rsidRPr="009E7280">
        <w:rPr>
          <w:rFonts w:ascii="Times New Roman" w:hAnsi="Times New Roman" w:cs="Times New Roman"/>
        </w:rPr>
        <w:object w:dxaOrig="3451" w:dyaOrig="811" w14:anchorId="6EBB7BD7">
          <v:shape id="_x0000_i1032" type="#_x0000_t75" style="width:172.5pt;height:40.5pt" o:ole="">
            <v:imagedata r:id="rId10" o:title=""/>
          </v:shape>
          <o:OLEObject Type="Embed" ProgID="Package" ShapeID="_x0000_i1032" DrawAspect="Content" ObjectID="_1803144834" r:id="rId11"/>
        </w:object>
      </w:r>
    </w:p>
    <w:sectPr w:rsidR="0067292B" w:rsidRPr="009E728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76887" w14:textId="77777777" w:rsidR="003375A1" w:rsidRDefault="003375A1" w:rsidP="005E0F46">
      <w:pPr>
        <w:spacing w:after="0" w:line="240" w:lineRule="auto"/>
      </w:pPr>
      <w:r>
        <w:separator/>
      </w:r>
    </w:p>
  </w:endnote>
  <w:endnote w:type="continuationSeparator" w:id="0">
    <w:p w14:paraId="666232F0" w14:textId="77777777" w:rsidR="003375A1" w:rsidRDefault="003375A1" w:rsidP="005E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29F53" w14:textId="07C04315" w:rsidR="005E0F46" w:rsidRDefault="005E0F46">
    <w:pPr>
      <w:pStyle w:val="Footer"/>
    </w:pPr>
    <w:r>
      <w:t>Andeta Zeqiri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85A89" w14:textId="77777777" w:rsidR="003375A1" w:rsidRDefault="003375A1" w:rsidP="005E0F46">
      <w:pPr>
        <w:spacing w:after="0" w:line="240" w:lineRule="auto"/>
      </w:pPr>
      <w:r>
        <w:separator/>
      </w:r>
    </w:p>
  </w:footnote>
  <w:footnote w:type="continuationSeparator" w:id="0">
    <w:p w14:paraId="64D9FB3A" w14:textId="77777777" w:rsidR="003375A1" w:rsidRDefault="003375A1" w:rsidP="005E0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2726"/>
    <w:multiLevelType w:val="multilevel"/>
    <w:tmpl w:val="35C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6A55"/>
    <w:multiLevelType w:val="multilevel"/>
    <w:tmpl w:val="1CB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8664C"/>
    <w:multiLevelType w:val="multilevel"/>
    <w:tmpl w:val="89C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1517A"/>
    <w:multiLevelType w:val="multilevel"/>
    <w:tmpl w:val="D1E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3582A"/>
    <w:multiLevelType w:val="multilevel"/>
    <w:tmpl w:val="0A4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C7A14"/>
    <w:multiLevelType w:val="multilevel"/>
    <w:tmpl w:val="2EF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46230"/>
    <w:multiLevelType w:val="multilevel"/>
    <w:tmpl w:val="09C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974610">
    <w:abstractNumId w:val="3"/>
  </w:num>
  <w:num w:numId="2" w16cid:durableId="1589344768">
    <w:abstractNumId w:val="0"/>
  </w:num>
  <w:num w:numId="3" w16cid:durableId="1731999706">
    <w:abstractNumId w:val="2"/>
  </w:num>
  <w:num w:numId="4" w16cid:durableId="1382051146">
    <w:abstractNumId w:val="5"/>
  </w:num>
  <w:num w:numId="5" w16cid:durableId="2132626844">
    <w:abstractNumId w:val="6"/>
  </w:num>
  <w:num w:numId="6" w16cid:durableId="1542980726">
    <w:abstractNumId w:val="1"/>
  </w:num>
  <w:num w:numId="7" w16cid:durableId="1068187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B2"/>
    <w:rsid w:val="001C5D3C"/>
    <w:rsid w:val="00222B4E"/>
    <w:rsid w:val="003375A1"/>
    <w:rsid w:val="004365B2"/>
    <w:rsid w:val="005E0F46"/>
    <w:rsid w:val="0067292B"/>
    <w:rsid w:val="008267AD"/>
    <w:rsid w:val="008432D0"/>
    <w:rsid w:val="00861941"/>
    <w:rsid w:val="008763FD"/>
    <w:rsid w:val="009E7280"/>
    <w:rsid w:val="00A67592"/>
    <w:rsid w:val="00C83A15"/>
    <w:rsid w:val="00DC7A75"/>
    <w:rsid w:val="00F6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C573"/>
  <w15:chartTrackingRefBased/>
  <w15:docId w15:val="{DB50A0E4-70B7-4B7E-B36B-EDA6CCF0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5B2"/>
    <w:rPr>
      <w:rFonts w:eastAsiaTheme="majorEastAsia" w:cstheme="majorBidi"/>
      <w:color w:val="272727" w:themeColor="text1" w:themeTint="D8"/>
    </w:rPr>
  </w:style>
  <w:style w:type="paragraph" w:styleId="Title">
    <w:name w:val="Title"/>
    <w:basedOn w:val="Normal"/>
    <w:next w:val="Normal"/>
    <w:link w:val="TitleChar"/>
    <w:uiPriority w:val="10"/>
    <w:qFormat/>
    <w:rsid w:val="0043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5B2"/>
    <w:pPr>
      <w:spacing w:before="160"/>
      <w:jc w:val="center"/>
    </w:pPr>
    <w:rPr>
      <w:i/>
      <w:iCs/>
      <w:color w:val="404040" w:themeColor="text1" w:themeTint="BF"/>
    </w:rPr>
  </w:style>
  <w:style w:type="character" w:customStyle="1" w:styleId="QuoteChar">
    <w:name w:val="Quote Char"/>
    <w:basedOn w:val="DefaultParagraphFont"/>
    <w:link w:val="Quote"/>
    <w:uiPriority w:val="29"/>
    <w:rsid w:val="004365B2"/>
    <w:rPr>
      <w:i/>
      <w:iCs/>
      <w:color w:val="404040" w:themeColor="text1" w:themeTint="BF"/>
    </w:rPr>
  </w:style>
  <w:style w:type="paragraph" w:styleId="ListParagraph">
    <w:name w:val="List Paragraph"/>
    <w:basedOn w:val="Normal"/>
    <w:uiPriority w:val="34"/>
    <w:qFormat/>
    <w:rsid w:val="004365B2"/>
    <w:pPr>
      <w:ind w:left="720"/>
      <w:contextualSpacing/>
    </w:pPr>
  </w:style>
  <w:style w:type="character" w:styleId="IntenseEmphasis">
    <w:name w:val="Intense Emphasis"/>
    <w:basedOn w:val="DefaultParagraphFont"/>
    <w:uiPriority w:val="21"/>
    <w:qFormat/>
    <w:rsid w:val="004365B2"/>
    <w:rPr>
      <w:i/>
      <w:iCs/>
      <w:color w:val="0F4761" w:themeColor="accent1" w:themeShade="BF"/>
    </w:rPr>
  </w:style>
  <w:style w:type="paragraph" w:styleId="IntenseQuote">
    <w:name w:val="Intense Quote"/>
    <w:basedOn w:val="Normal"/>
    <w:next w:val="Normal"/>
    <w:link w:val="IntenseQuoteChar"/>
    <w:uiPriority w:val="30"/>
    <w:qFormat/>
    <w:rsid w:val="0043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5B2"/>
    <w:rPr>
      <w:i/>
      <w:iCs/>
      <w:color w:val="0F4761" w:themeColor="accent1" w:themeShade="BF"/>
    </w:rPr>
  </w:style>
  <w:style w:type="character" w:styleId="IntenseReference">
    <w:name w:val="Intense Reference"/>
    <w:basedOn w:val="DefaultParagraphFont"/>
    <w:uiPriority w:val="32"/>
    <w:qFormat/>
    <w:rsid w:val="004365B2"/>
    <w:rPr>
      <w:b/>
      <w:bCs/>
      <w:smallCaps/>
      <w:color w:val="0F4761" w:themeColor="accent1" w:themeShade="BF"/>
      <w:spacing w:val="5"/>
    </w:rPr>
  </w:style>
  <w:style w:type="character" w:styleId="Hyperlink">
    <w:name w:val="Hyperlink"/>
    <w:basedOn w:val="DefaultParagraphFont"/>
    <w:uiPriority w:val="99"/>
    <w:unhideWhenUsed/>
    <w:rsid w:val="008267AD"/>
    <w:rPr>
      <w:color w:val="467886" w:themeColor="hyperlink"/>
      <w:u w:val="single"/>
    </w:rPr>
  </w:style>
  <w:style w:type="character" w:styleId="UnresolvedMention">
    <w:name w:val="Unresolved Mention"/>
    <w:basedOn w:val="DefaultParagraphFont"/>
    <w:uiPriority w:val="99"/>
    <w:semiHidden/>
    <w:unhideWhenUsed/>
    <w:rsid w:val="008267AD"/>
    <w:rPr>
      <w:color w:val="605E5C"/>
      <w:shd w:val="clear" w:color="auto" w:fill="E1DFDD"/>
    </w:rPr>
  </w:style>
  <w:style w:type="paragraph" w:styleId="Header">
    <w:name w:val="header"/>
    <w:basedOn w:val="Normal"/>
    <w:link w:val="HeaderChar"/>
    <w:uiPriority w:val="99"/>
    <w:unhideWhenUsed/>
    <w:rsid w:val="005E0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F46"/>
  </w:style>
  <w:style w:type="paragraph" w:styleId="Footer">
    <w:name w:val="footer"/>
    <w:basedOn w:val="Normal"/>
    <w:link w:val="FooterChar"/>
    <w:uiPriority w:val="99"/>
    <w:unhideWhenUsed/>
    <w:rsid w:val="005E0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542958">
      <w:bodyDiv w:val="1"/>
      <w:marLeft w:val="0"/>
      <w:marRight w:val="0"/>
      <w:marTop w:val="0"/>
      <w:marBottom w:val="0"/>
      <w:divBdr>
        <w:top w:val="none" w:sz="0" w:space="0" w:color="auto"/>
        <w:left w:val="none" w:sz="0" w:space="0" w:color="auto"/>
        <w:bottom w:val="none" w:sz="0" w:space="0" w:color="auto"/>
        <w:right w:val="none" w:sz="0" w:space="0" w:color="auto"/>
      </w:divBdr>
    </w:div>
    <w:div w:id="166909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AAD48-2BC3-4E81-832D-0AEFCC9A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Andeta Zeqiri</dc:creator>
  <cp:keywords/>
  <dc:description/>
  <cp:lastModifiedBy>Andeta Zeqiri</cp:lastModifiedBy>
  <cp:revision>5</cp:revision>
  <dcterms:created xsi:type="dcterms:W3CDTF">2025-03-10T18:58:00Z</dcterms:created>
  <dcterms:modified xsi:type="dcterms:W3CDTF">2025-03-10T19:47:00Z</dcterms:modified>
</cp:coreProperties>
</file>