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45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444444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44444"/>
          <w:kern w:val="2"/>
          <w:sz w:val="28"/>
          <w:szCs w:val="28"/>
          <w:lang w:eastAsia="ru-RU"/>
        </w:rPr>
        <w:t>Оферта о заключении договора оказания услуг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Настоящий документ является предложением индивидуального предпринимателя </w:t>
      </w:r>
      <w:r>
        <w:rPr>
          <w:rFonts w:cs="Times New Roman" w:ascii="Times New Roman" w:hAnsi="Times New Roman"/>
          <w:sz w:val="28"/>
          <w:szCs w:val="28"/>
        </w:rPr>
        <w:t xml:space="preserve">Кулемин Данила Вячеславович (ИНН: 505018877162, ОГРНИП: 324508100611611)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(далее – «Исполнитель») в адрес зарегистрированных пользователей интернет сайта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(далее – «пользователи», «вы» ) заключить рамочный договор оказания услуг (далее – «Договор»,) на указанных ниже условиях (далее – «оферта»).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Используемые термины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«Исполнитель» – </w:t>
      </w:r>
      <w:r>
        <w:rPr>
          <w:rFonts w:cs="Times New Roman" w:ascii="Times New Roman" w:hAnsi="Times New Roman"/>
          <w:sz w:val="28"/>
          <w:szCs w:val="28"/>
        </w:rPr>
        <w:t>Кулемин Данила Вячеславович (ИНН: 505018877162, ОГРНИП: 324508100611611) 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«Пользователь» – любое физическое и юридическое лицо, выразившее согласие с изложенными в настоящем Соглашении условиями получить услуги Исполнителя.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«Регистрация» – процедура, в ходе которой Пользователь предоставляет достоверные данные о себе по утвержденной Лицензиаром форме, а также Логин и Пароль. Регистрация считается завершенной только в случае успешного прохождения Пользователем всех ее этапов.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«Сервис» – программный комплекс, размещенный в сети Интернет на веб-сайте по адресу: </w:t>
      </w:r>
      <w:hyperlink r:id="rId4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и его поддоменах (субдоменах) который представляет собой Интернет-площадку для самостоятельного размещения и получения Пользователями информации тематики сельского хозяйства, пищевой и перерабатывающей промышленности. Сервис включает в себя, но не ограничивается совокупностью информации, текстов, графических элементов, дизайна, изображений, фото и видеоматериалов, и иных результатов интеллектуальной деятельности, а также программ для ЭВМ, содержащихся в информационной системе, обеспечивающей доступность такой информации в сети Интернет по указанному выше адресу, и в указанном выше приложении.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«Логин» – адрес электронной почты Пользователя, указанный им при Регистрации с целью использования для идентификации Пользователя и используемый в сочетании с Паролем для получения доступа Пользователя к Сервису.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«Пароль» – буквенно-цифровой код, указанный Пользователем при Регистрации, хранимый обеими сторонами настоящего Соглашения в тайне от третьих лиц и используемый в сочетании с Логином для получения доступа Пользователя к Сервису.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«Логин и пароль» – идентификационные данные, введенные Пользователем, признаются Сторонами аналогом собственноручной подписи Пользователя.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«Персональные регистрационные данные Пользователя» – данные, добровольно указанные Пользователем при прохождении Регистрации и при дальнейшем использовании Сервиса. Данные хранятся в базе данных Лицензиара и подлежат использованию исключительно в соответствии с настоящим Соглашением и действующим российским и международным законодательством.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«Аккаунт» – учетная запись, структура конкретных данных, информации и объема доступного функционала Сервиса, совокупно относящихся к единому элементу базы данных Сервиса и индивидуализируемая учетными данными, указанными Пользователем при регистрации в указанной системе.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«Пользовательский контент» – любая информация и файлы, которые Пользователь размещает в Сервисе.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«Условия использования» – совокупность соглашений между Пользователем и Исполнителем включающее в себя настоящее Соглашение, Политику конфиденциальности, а также иные соглашения, входящие в Условия использования Сервисом.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Предмет Договора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1.1. Исполнитель оказывает Пользователю расширенные функции Сервиса, согласно платным тарифам, указанным по ссылке </w:t>
      </w:r>
      <w:hyperlink r:id="rId6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ru-RU"/>
        </w:rPr>
        <w:t>tarif/.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Заключение Договора. Заказ услуг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2.1. Акцептом оферты является полная оплата стоимости услуги.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2.2. Совершая акцепт оферты, вы выражаете согласие с тем, что факт выполнения определенных действий на сайте </w:t>
      </w:r>
      <w:hyperlink r:id="rId7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8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 том числе с использованием профессиональных технических инструментов, выполнение команд через интерфейс </w:t>
      </w:r>
      <w:hyperlink r:id="rId9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(нажатие кнопок, клики), означают ваше волеизъявление в отношении активации услуг в соответствии с указанными на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параметрами услуг и их ценой.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2.3. Оплата услуг осуществляется посредством сервисов сайта </w:t>
      </w:r>
      <w:hyperlink r:id="rId13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14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Общие условия оказания услуг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3.1. Услуги оказываются на территории Российской Федерации.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3.2. Условиями получения пользователем услуг Компании является оплата услуг и соблюдение пользователем правил сервиса, установленных в документах, перечисленных в данном пункте, а также в инструкциях, представленных в интерфейсе сервиса:</w:t>
        <w:br/>
        <w:t xml:space="preserve">- Пользовательское соглашение </w:t>
      </w:r>
      <w:hyperlink r:id="rId15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agreement/;</w:t>
        <w:br/>
        <w:t xml:space="preserve">- Правила размещения информации </w:t>
      </w:r>
      <w:hyperlink r:id="rId16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rules/;</w:t>
        <w:br/>
        <w:t xml:space="preserve">- Политика конфиденциальности </w:t>
      </w:r>
      <w:hyperlink r:id="rId17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politica/;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3.3. Обязательства Исполнителя по предоставлению услуг, согласно заказам, пользователя являются встречными по отношению к обязательствам пользователя по соблюдению правил сервиса и оплате услуг. При невыполнении пользователем данных обязательств Компания может приостановить или отказаться от оказания услуг в соответствующей части на основании правомочий, предусмотренных гражданским законодательством Российской Федерации.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3.4. Исполнитель оказывает услуги при наличии возможности их предоставления, которая определяется, в том числе, соблюдением пользователями правил сервиса. Несоблюдение Правил сервиса может привести к невозможности исполнения обязательств Исполнителем по оказанию соответствующих услуг.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3.5. В силу характера предлагаемых Исполнителем услуг, направленных на удовлетворение индивидуальных потребностей пользователей по продвижению товаров, работ, услуг пользователей и иных предложений, в рамках Договора Исполнитель не принимает на себя обязанности по оказанию услуг каждому лицу, которое к ней обратится и может отказать в оказании услуг пользователю. Например, в случаях, когда предоставление услуг не соответствует правилам сервиса, его тематике, категориям и пр.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3.6. Предоставляемые сервисом услуги могут изменяться, дополняться, обновляться, в связи с чем их использование предлагается в режиме «как есть», то есть в том виде и объеме, в каком они предоставляются Исполнителем в момент обращения пользователей к услугам сервиса.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3.7. Исполнитель вправе направлять вам по имеющимся в вашем профиле контактным данным уведомления, связанные с исполнением настоящего Договора или любой из заключенных в рамках Договора сделок, включая оповещения о статусе оказания услуги, способах продления, изменениях условий оказания услуг и иные информационные сообщения, посредством смс- и push-сообщений, электронной почты и телефонных звонков.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3.8. Вы обязуетесь соблюдать при пользовании услугами требования действующего законодательства Российской Федерации, положения Договора, соответствующие условия выбранной услуги или сервиса и все иные правила сервиса.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3.9. Стороны признают действия, совершенные с использованием логина и пароля пользователя, действиями, совершенными пользователем и имеющими силу простой электронной подписи.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3.10. Доступ к услугам может быть ограничен на период истребования документов (например, подтверждения интеллектуальных прав или подтверждения регистрационных данных) или устранения нарушений. Такие ограничения не предполагают компенсацию.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3.11. Услуги считаются оказанными, если по истечении оплаченного периода оказания услуг, в течении 5 дней не поступило претензий в службу поддержки сервиса </w:t>
      </w:r>
      <w:hyperlink r:id="rId18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Стоимость услуг и порядок расчетов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4.1. Стоимость выбранной пользователем услуги при заключении сделки в рамках Договора определяется исходя из характеристик услуги (вид услуги, состав пакета услуг и иные параметры). Стоимость выбранной услуги отображается в рублях, согласно конкретному тарифу, отражённому по ссылке </w:t>
      </w:r>
      <w:hyperlink r:id="rId19">
        <w:r>
          <w:rPr>
            <w:rFonts w:cs="Times New Roman" w:ascii="Times New Roman" w:hAnsi="Times New Roman"/>
            <w:color w:val="FF0000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color w:val="FF0000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color w:val="FF0000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ru-RU"/>
        </w:rPr>
        <w:t xml:space="preserve">/tarif/.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Оплата услуг осуществляется по ценам, действующим на момент совершения платежа.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4.2. Вы можете совершить оплату услуг одним из способов, представленных в интерфейсе сервиса в момент оформления заказа услуг.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4.3. Заказ услуг должен быть оплачен полностью одним способом платежа.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4.4. В случае отмены услуги до начала ее предоставления, прекращения услуги по любому иному основанию, неиспользованная сумма (при её наличии) возвращается пользователю.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Ответственность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5.1. Исполнитель обязуется предпринимать все разумные усилия для надлежащего оказания услуг, однако не отвечает и не компенсирует убытки пользователя в случае, если пользователь не может воспользоваться услугами по следующим причинам:</w:t>
        <w:br/>
        <w:t>- технологические неисправности каналов связи общего пользования, посредством которых осуществляется доступ к услугам, утраты пользователем доступа в интернет по любой причине, ошибки, пропуски, перерывы в работе или передаче данных, дефекты линий связи и иные технические сбои;</w:t>
        <w:br/>
        <w:t>- несанкционированное вмешательство в работу сервиса третьих лиц, включая хакерские, DDoS-атаки, действия вирусных программ и иные нарушения работы сервиса.</w:t>
        <w:br/>
        <w:t>- утрата пользователем доступа к профилю, в том числе при наличии признаков несанкционированного его использования;</w:t>
        <w:br/>
        <w:t>- при наступлении обстоятельств непреодолимой силы.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5.2. В случае причинения убытков пользователю по вине Исполнителя ответственность определяется в порядке, предусмотренном законодательством Российской Федерации.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5.3. Исполнитель не отвечает перед пользователем за убытки, возникшие у пользователя не по вине Исполнителя, в том числе в связи с нарушением пользователем правил сервиса.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5.4. Исполнитель не отвечает за перевод или поступление денежных средств пользователя в оплату услуг. Безопасность, конфиденциальность, а также иные условия использования выбранных вами способов оплаты определяются соглашениями между пользователем и соответствующими организациями по приему платежей.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5.5. Вы отвечаете за любые действия, совершенные на сервисе с использованием ваших данных для входа на сервис (в том числе за действия работников и третьих лиц) и за убытки, которые могут возникнуть по причине несанкционированного использования вашего профиля и простой электронной подписи.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5.6. В случае кражи, утери данных для входа вы самостоятельно предпринимаете необходимые меры для смены пароля для доступа к профилю. Исполнитель не несет ответственность за действия третьих лиц, повлекшие кражу, утерю ваших данных для входа, а также любые расходы, ущерб или упущенную выгоду, возникшие у пользователя в связи с несанкционированным доступом третьих лиц к профилю пользователя.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5.7. Исполнитель не гарантирует соответствие сервиса ожиданиям пользователя и получение пользователем отклика посетителей на размещенные им объявления в связи с получением услуг на сервисе.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6. Рассмотрение претензий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6.1. Споры, возникшие в рамках настоящего Договора, должны быть переданы на рассмотрение в суд по месту нахождения Исполнителя.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6.2. Претензионный порядок является обязательным. Срок рассмотрения таких претензий составляет не более 30 дней с момента получения претензии Исполнителем. Все претензии и обращения инициируются через форму </w:t>
      </w:r>
      <w:hyperlink r:id="rId20">
        <w:r>
          <w:rPr>
            <w:rFonts w:cs="Times New Roman" w:ascii="Times New Roman" w:hAnsi="Times New Roman"/>
            <w:sz w:val="28"/>
            <w:szCs w:val="28"/>
          </w:rPr>
          <w:t>https://textilserver.ru/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21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Style w:val="Style13"/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после поступления сообщения ведутся через e-mail переписку.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 Прочие условия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7.1. Договор вступает в силу с момента его заключения в порядке, указанном в разделе 2 оферты, и действует в течение неопределенного срока до момента его прекращения в соответствии с Договором и законодательством.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7.2. Исполнитель вправе изменять и/или дополнять оферту в той мере, в какой это допускается законодательством, а также отозвать оферту в любое время. Датой изменения оферты является дата опубликования на сайте </w:t>
      </w:r>
      <w:hyperlink r:id="rId22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Style w:val="Style13"/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новой редакции оферты. Вы должны ознакомиться с действующей редакцией оферты, размещенной на сайте </w:t>
      </w:r>
      <w:hyperlink r:id="rId23">
        <w:r>
          <w:rPr>
            <w:rFonts w:cs="Times New Roman" w:ascii="Times New Roman" w:hAnsi="Times New Roman"/>
            <w:color w:val="FF0000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color w:val="FF0000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color w:val="FF0000"/>
            <w:sz w:val="28"/>
            <w:szCs w:val="28"/>
          </w:rPr>
          <w:t>/</w:t>
        </w:r>
      </w:hyperlink>
      <w:r>
        <w:rPr>
          <w:rStyle w:val="Style13"/>
          <w:rFonts w:cs="Times New Roman" w:ascii="Times New Roman" w:hAnsi="Times New Roman"/>
          <w:color w:val="FF0000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ru-RU"/>
        </w:rPr>
        <w:t>/offer/.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7.3. Исполнитель вправе расторгнуть Договор в порядке, предусмотренном законодательством, в том числе в случае однократного нарушения пользователем законодательства, условий Договора или правил сервиса, с уведомлением об этом пользователя через интерфейс сервиса, по адресу электронной почты или иным способом. Не израсходованная часть средств возвращается пользователю посредством платежной системы сервиса.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7.4. Договор представляет все условия, согласованные между сторонами в отношении его предмета, и заменяет собой все прежние договоренности, заверения и любого рода соглашения между сторонами в отношении его предмета, если иное прямо не согласовано сторонами.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7.5.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8. Реквизиты Исполнителя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Наименование: </w:t>
      </w:r>
      <w:r>
        <w:rPr>
          <w:rFonts w:cs="Times New Roman" w:ascii="Times New Roman" w:hAnsi="Times New Roman"/>
          <w:sz w:val="28"/>
          <w:szCs w:val="28"/>
        </w:rPr>
        <w:t>Кулемин Данила Вячеславович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ИНН: 505018877162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ОГРНИП: 324508100611611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Адрес электронной почты: </w:t>
      </w:r>
      <w:hyperlink r:id="rId24">
        <w:r>
          <w:rPr>
            <w:rFonts w:cs="Times New Roman" w:ascii="Times New Roman" w:hAnsi="Times New Roman"/>
            <w:sz w:val="28"/>
            <w:szCs w:val="28"/>
            <w:lang w:val="en-US"/>
          </w:rPr>
          <w:t>info</w:t>
        </w:r>
        <w:r>
          <w:rPr>
            <w:rFonts w:cs="Times New Roman" w:ascii="Times New Roman" w:hAnsi="Times New Roman"/>
            <w:sz w:val="28"/>
            <w:szCs w:val="28"/>
          </w:rPr>
          <w:t>@textilserver.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74562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4562b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7456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0337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456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" w:customStyle="1">
    <w:name w:val="head"/>
    <w:basedOn w:val="Normal"/>
    <w:qFormat/>
    <w:rsid w:val="007456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xtilserver.ru/" TargetMode="External"/><Relationship Id="rId3" Type="http://schemas.openxmlformats.org/officeDocument/2006/relationships/hyperlink" Target="https://textilserver.com/" TargetMode="External"/><Relationship Id="rId4" Type="http://schemas.openxmlformats.org/officeDocument/2006/relationships/hyperlink" Target="https://textilserver.ru/" TargetMode="External"/><Relationship Id="rId5" Type="http://schemas.openxmlformats.org/officeDocument/2006/relationships/hyperlink" Target="https://textilserver.com/" TargetMode="External"/><Relationship Id="rId6" Type="http://schemas.openxmlformats.org/officeDocument/2006/relationships/hyperlink" Target="https://textilserver.com/" TargetMode="External"/><Relationship Id="rId7" Type="http://schemas.openxmlformats.org/officeDocument/2006/relationships/hyperlink" Target="https://textilserver.ru/" TargetMode="External"/><Relationship Id="rId8" Type="http://schemas.openxmlformats.org/officeDocument/2006/relationships/hyperlink" Target="https://textilserver.com/" TargetMode="External"/><Relationship Id="rId9" Type="http://schemas.openxmlformats.org/officeDocument/2006/relationships/hyperlink" Target="https://textilserver.ru/" TargetMode="External"/><Relationship Id="rId10" Type="http://schemas.openxmlformats.org/officeDocument/2006/relationships/hyperlink" Target="https://textilserver.com/" TargetMode="External"/><Relationship Id="rId11" Type="http://schemas.openxmlformats.org/officeDocument/2006/relationships/hyperlink" Target="https://textilserver.ru/" TargetMode="External"/><Relationship Id="rId12" Type="http://schemas.openxmlformats.org/officeDocument/2006/relationships/hyperlink" Target="https://textilserver.com/" TargetMode="External"/><Relationship Id="rId13" Type="http://schemas.openxmlformats.org/officeDocument/2006/relationships/hyperlink" Target="https://textilserver.ru/" TargetMode="External"/><Relationship Id="rId14" Type="http://schemas.openxmlformats.org/officeDocument/2006/relationships/hyperlink" Target="https://textilserver.com/" TargetMode="External"/><Relationship Id="rId15" Type="http://schemas.openxmlformats.org/officeDocument/2006/relationships/hyperlink" Target="https://textilserver.com/" TargetMode="External"/><Relationship Id="rId16" Type="http://schemas.openxmlformats.org/officeDocument/2006/relationships/hyperlink" Target="https://textilserver.com/" TargetMode="External"/><Relationship Id="rId17" Type="http://schemas.openxmlformats.org/officeDocument/2006/relationships/hyperlink" Target="https://textilserver.com/" TargetMode="External"/><Relationship Id="rId18" Type="http://schemas.openxmlformats.org/officeDocument/2006/relationships/hyperlink" Target="https://textilserver.com/" TargetMode="External"/><Relationship Id="rId19" Type="http://schemas.openxmlformats.org/officeDocument/2006/relationships/hyperlink" Target="https://textilserver.com/" TargetMode="External"/><Relationship Id="rId20" Type="http://schemas.openxmlformats.org/officeDocument/2006/relationships/hyperlink" Target="https://textilserver.ru/" TargetMode="External"/><Relationship Id="rId21" Type="http://schemas.openxmlformats.org/officeDocument/2006/relationships/hyperlink" Target="https://textilserver.com/" TargetMode="External"/><Relationship Id="rId22" Type="http://schemas.openxmlformats.org/officeDocument/2006/relationships/hyperlink" Target="https://textilserver.com/" TargetMode="External"/><Relationship Id="rId23" Type="http://schemas.openxmlformats.org/officeDocument/2006/relationships/hyperlink" Target="https://textilserver.com/" TargetMode="External"/><Relationship Id="rId24" Type="http://schemas.openxmlformats.org/officeDocument/2006/relationships/hyperlink" Target="mailto:info@textilserver.com/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LibreOffice/7.3.7.2$Linux_X86_64 LibreOffice_project/30$Build-2</Application>
  <AppVersion>15.0000</AppVersion>
  <Pages>3</Pages>
  <Words>1522</Words>
  <Characters>11192</Characters>
  <CharactersWithSpaces>12674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2025-08-11T09:40:00Z</dcterms:created>
  <dc:creator>Офис</dc:creator>
  <dc:description/>
  <dc:language>ru-RU</dc:language>
  <cp:lastModifiedBy>Офис</cp:lastModifiedBy>
  <dcterms:modified xsi:type="dcterms:W3CDTF">2025-08-11T11:00:00Z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