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Логинов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НБИбд</w:t>
      </w:r>
      <w:r>
        <w:t xml:space="preserve"> </w:t>
      </w:r>
      <w:r>
        <w:t xml:space="preserve">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bookmarkStart w:id="22" w:name="fig:001"/>
      <w:r>
        <w:drawing>
          <wp:inline>
            <wp:extent cx="5334000" cy="3993730"/>
            <wp:effectExtent b="0" l="0" r="0" t="0"/>
            <wp:docPr descr="Figure 1: Запуск mc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3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bookmarkStart w:id="24" w:name="fig:002"/>
      <w:r>
        <w:drawing>
          <wp:inline>
            <wp:extent cx="5334000" cy="4144803"/>
            <wp:effectExtent b="0" l="0" r="0" t="0"/>
            <wp:docPr descr="Figure 2: Выделение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bookmarkStart w:id="26" w:name="fig:003"/>
      <w:r>
        <w:drawing>
          <wp:inline>
            <wp:extent cx="5334000" cy="4066309"/>
            <wp:effectExtent b="0" l="0" r="0" t="0"/>
            <wp:docPr descr="Figure 3: Отмен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6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bookmarkStart w:id="28" w:name="fig:004"/>
      <w:r>
        <w:drawing>
          <wp:inline>
            <wp:extent cx="5334000" cy="3986823"/>
            <wp:effectExtent b="0" l="0" r="0" t="0"/>
            <wp:docPr descr="Figure 4: Копирование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6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bookmarkStart w:id="30" w:name="fig:005"/>
      <w:r>
        <w:drawing>
          <wp:inline>
            <wp:extent cx="5334000" cy="4029675"/>
            <wp:effectExtent b="0" l="0" r="0" t="0"/>
            <wp:docPr descr="Figure 5: Перемещение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bookmarkStart w:id="32" w:name="fig:006"/>
      <w:r>
        <w:drawing>
          <wp:inline>
            <wp:extent cx="5334000" cy="4012421"/>
            <wp:effectExtent b="0" l="0" r="0" t="0"/>
            <wp:docPr descr="Figure 6: Информация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2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bookmarkStart w:id="34" w:name="fig:007"/>
      <w:r>
        <w:drawing>
          <wp:inline>
            <wp:extent cx="5334000" cy="4007373"/>
            <wp:effectExtent b="0" l="0" r="0" t="0"/>
            <wp:docPr descr="Figure 7: Быстрый просмотр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7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bookmarkStart w:id="36" w:name="fig:008"/>
      <w:r>
        <w:drawing>
          <wp:inline>
            <wp:extent cx="5334000" cy="4015788"/>
            <wp:effectExtent b="0" l="0" r="0" t="0"/>
            <wp:docPr descr="Figure 8: Информация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bookmarkStart w:id="38" w:name="fig:009"/>
      <w:r>
        <w:drawing>
          <wp:inline>
            <wp:extent cx="5334000" cy="4087802"/>
            <wp:effectExtent b="0" l="0" r="0" t="0"/>
            <wp:docPr descr="Figure 9: Дерево каталогов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7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bookmarkStart w:id="40" w:name="fig:010"/>
      <w:r>
        <w:drawing>
          <wp:inline>
            <wp:extent cx="5334000" cy="4048369"/>
            <wp:effectExtent b="0" l="0" r="0" t="0"/>
            <wp:docPr descr="Figure 10: Просмотр содержимого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8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bookmarkStart w:id="42" w:name="fig:011"/>
      <w:r>
        <w:drawing>
          <wp:inline>
            <wp:extent cx="5334000" cy="3912502"/>
            <wp:effectExtent b="0" l="0" r="0" t="0"/>
            <wp:docPr descr="Figure 11: Отредактируем содержимое текстового файла без сохранения результат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bookmarkStart w:id="44" w:name="fig:012"/>
      <w:r>
        <w:drawing>
          <wp:inline>
            <wp:extent cx="5334000" cy="4212885"/>
            <wp:effectExtent b="0" l="0" r="0" t="0"/>
            <wp:docPr descr="Figure 12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2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bookmarkStart w:id="46" w:name="fig:013"/>
      <w:r>
        <w:drawing>
          <wp:inline>
            <wp:extent cx="5334000" cy="3973005"/>
            <wp:effectExtent b="0" l="0" r="0" t="0"/>
            <wp:docPr descr="Figure 13: Копирование в файлов в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3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bookmarkStart w:id="48" w:name="fig:014"/>
      <w:r>
        <w:drawing>
          <wp:inline>
            <wp:extent cx="5334000" cy="4059381"/>
            <wp:effectExtent b="0" l="0" r="0" t="0"/>
            <wp:docPr descr="Figure 1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9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bookmarkStart w:id="50" w:name="fig:015"/>
      <w:r>
        <w:drawing>
          <wp:inline>
            <wp:extent cx="5334000" cy="3864633"/>
            <wp:effectExtent b="0" l="0" r="0" t="0"/>
            <wp:docPr descr="Figure 15: История команд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4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bookmarkStart w:id="52" w:name="fig:016"/>
      <w:r>
        <w:drawing>
          <wp:inline>
            <wp:extent cx="5334000" cy="3848927"/>
            <wp:effectExtent b="0" l="0" r="0" t="0"/>
            <wp:docPr descr="Figure 16: Переход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8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bookmarkStart w:id="54" w:name="fig:017"/>
      <w:r>
        <w:drawing>
          <wp:inline>
            <wp:extent cx="5334000" cy="4073616"/>
            <wp:effectExtent b="0" l="0" r="0" t="0"/>
            <wp:docPr descr="Figure 17: Просмотр файла расширений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bookmarkStart w:id="56" w:name="fig:018"/>
      <w:r>
        <w:drawing>
          <wp:inline>
            <wp:extent cx="5334000" cy="3985014"/>
            <wp:effectExtent b="0" l="0" r="0" t="0"/>
            <wp:docPr descr="Figure 18: Просмотр файла меню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5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Просмотр файла меню</w:t>
      </w:r>
    </w:p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p>
      <w:pPr>
        <w:pStyle w:val="CaptionedFigure"/>
      </w:pPr>
      <w:bookmarkStart w:id="58" w:name="fig:019"/>
      <w:r>
        <w:drawing>
          <wp:inline>
            <wp:extent cx="5334000" cy="3943397"/>
            <wp:effectExtent b="0" l="0" r="0" t="0"/>
            <wp:docPr descr="Figure 19: Конфигурация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3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bookmarkStart w:id="60" w:name="fig:020"/>
      <w:r>
        <w:drawing>
          <wp:inline>
            <wp:extent cx="5334000" cy="3974756"/>
            <wp:effectExtent b="0" l="0" r="0" t="0"/>
            <wp:docPr descr="Figure 20: Внешний вид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4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bookmarkStart w:id="62" w:name="fig:021"/>
      <w:r>
        <w:drawing>
          <wp:inline>
            <wp:extent cx="5334000" cy="3903425"/>
            <wp:effectExtent b="0" l="0" r="0" t="0"/>
            <wp:docPr descr="Figure 21: Настройки панелей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3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bookmarkStart w:id="64" w:name="fig:022"/>
      <w:r>
        <w:drawing>
          <wp:inline>
            <wp:extent cx="5334000" cy="4132460"/>
            <wp:effectExtent b="0" l="0" r="0" t="0"/>
            <wp:docPr descr="Figure 22: Подтверждение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2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bookmarkStart w:id="66" w:name="fig:023"/>
      <w:r>
        <w:drawing>
          <wp:inline>
            <wp:extent cx="5334000" cy="3971249"/>
            <wp:effectExtent b="0" l="0" r="0" t="0"/>
            <wp:docPr descr="Figure 23: Оформление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1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bookmarkStart w:id="68" w:name="fig:024"/>
      <w:r>
        <w:drawing>
          <wp:inline>
            <wp:extent cx="5334000" cy="3952875"/>
            <wp:effectExtent b="0" l="0" r="0" t="0"/>
            <wp:docPr descr="Figure 24: Кодировка символов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bookmarkStart w:id="70" w:name="fig:025"/>
      <w:r>
        <w:drawing>
          <wp:inline>
            <wp:extent cx="5334000" cy="3945792"/>
            <wp:effectExtent b="0" l="0" r="0" t="0"/>
            <wp:docPr descr="Figure 25: Распознавание клавиш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5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bookmarkStart w:id="72" w:name="fig:026"/>
      <w:r>
        <w:drawing>
          <wp:inline>
            <wp:extent cx="5334000" cy="4010679"/>
            <wp:effectExtent b="0" l="0" r="0" t="0"/>
            <wp:docPr descr="Figure 26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0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bookmarkStart w:id="74" w:name="fig:027"/>
      <w:r>
        <w:drawing>
          <wp:inline>
            <wp:extent cx="5334000" cy="4184722"/>
            <wp:effectExtent b="0" l="0" r="0" t="0"/>
            <wp:docPr descr="Figure 27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4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bookmarkStart w:id="76" w:name="fig:028"/>
      <w:r>
        <w:drawing>
          <wp:inline>
            <wp:extent cx="5334000" cy="4175960"/>
            <wp:effectExtent b="0" l="0" r="0" t="0"/>
            <wp:docPr descr="Figure 28: Копирование фрагмента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5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bookmarkStart w:id="78" w:name="fig:029"/>
      <w:r>
        <w:drawing>
          <wp:inline>
            <wp:extent cx="5334000" cy="4016025"/>
            <wp:effectExtent b="0" l="0" r="0" t="0"/>
            <wp:docPr descr="Figure 29: Сохранение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6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bookmarkStart w:id="80" w:name="fig:030"/>
      <w:r>
        <w:drawing>
          <wp:inline>
            <wp:extent cx="5334000" cy="4158595"/>
            <wp:effectExtent b="0" l="0" r="0" t="0"/>
            <wp:docPr descr="Figure 30: Отмена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8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bookmarkStart w:id="82" w:name="fig:031"/>
      <w:r>
        <w:drawing>
          <wp:inline>
            <wp:extent cx="5334000" cy="4087802"/>
            <wp:effectExtent b="0" l="0" r="0" t="0"/>
            <wp:docPr descr="Figure 31: Переход в конец файла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7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bookmarkStart w:id="84" w:name="fig:032"/>
      <w:r>
        <w:drawing>
          <wp:inline>
            <wp:extent cx="5334000" cy="3958139"/>
            <wp:effectExtent b="0" l="0" r="0" t="0"/>
            <wp:docPr descr="Figure 32: Переход в начало файла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8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bookmarkStart w:id="86" w:name="fig:033"/>
      <w:r>
        <w:drawing>
          <wp:inline>
            <wp:extent cx="5334000" cy="3821373"/>
            <wp:effectExtent b="0" l="0" r="0" t="0"/>
            <wp:docPr descr="Figure 33: Файл с программой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1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bookmarkStart w:id="88" w:name="fig:034"/>
      <w:r>
        <w:drawing>
          <wp:inline>
            <wp:extent cx="5334000" cy="3976987"/>
            <wp:effectExtent b="0" l="0" r="0" t="0"/>
            <wp:docPr descr="Figure 34: Цветовыделение синтаксиса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6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34: Цветовыделение синтаксиса</w:t>
      </w:r>
    </w:p>
    <w:bookmarkEnd w:id="89"/>
    <w:bookmarkStart w:id="9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ea454b4c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b3cbbdee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4fbe019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91a27d85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Логинов Андрей НБИбд 01-21</dc:creator>
  <dc:language>ru-RU</dc:language>
  <cp:keywords/>
  <dcterms:created xsi:type="dcterms:W3CDTF">2022-09-08T18:46:59Z</dcterms:created>
  <dcterms:modified xsi:type="dcterms:W3CDTF">2022-09-08T18:46:59Z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Командная оболочка Midnight Commander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