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3095A" w14:textId="77777777" w:rsidR="00A729B9" w:rsidRPr="00083A22" w:rsidRDefault="00000000">
      <w:pPr>
        <w:jc w:val="center"/>
        <w:rPr>
          <w:lang w:val="pt-BR"/>
        </w:rPr>
      </w:pPr>
      <w:r w:rsidRPr="00083A22">
        <w:rPr>
          <w:b/>
          <w:sz w:val="40"/>
          <w:lang w:val="pt-BR"/>
        </w:rPr>
        <w:t>PROJETO: CALCULADORA PYTHON (MVP MELHORADO)</w:t>
      </w:r>
    </w:p>
    <w:p w14:paraId="1C7A800A" w14:textId="77777777" w:rsidR="00A729B9" w:rsidRPr="00083A22" w:rsidRDefault="00000000">
      <w:pPr>
        <w:jc w:val="center"/>
        <w:rPr>
          <w:lang w:val="pt-BR"/>
        </w:rPr>
      </w:pPr>
      <w:r w:rsidRPr="00083A22">
        <w:rPr>
          <w:i/>
          <w:sz w:val="24"/>
          <w:lang w:val="pt-BR"/>
        </w:rPr>
        <w:t>Código limpo, robusto e preciso (Engine + GUI)</w:t>
      </w:r>
    </w:p>
    <w:p w14:paraId="228EB7E8" w14:textId="77777777" w:rsidR="00A729B9" w:rsidRPr="00083A22" w:rsidRDefault="00000000">
      <w:pPr>
        <w:jc w:val="center"/>
        <w:rPr>
          <w:lang w:val="pt-BR"/>
        </w:rPr>
      </w:pPr>
      <w:r w:rsidRPr="00083A22">
        <w:rPr>
          <w:sz w:val="20"/>
          <w:lang w:val="pt-BR"/>
        </w:rPr>
        <w:t>Data: 13/12/2025   |   Versão: 2.2 (revisada)</w:t>
      </w:r>
    </w:p>
    <w:p w14:paraId="58320291" w14:textId="77777777" w:rsidR="00A729B9" w:rsidRPr="00083A22" w:rsidRDefault="00A729B9">
      <w:pPr>
        <w:rPr>
          <w:lang w:val="pt-BR"/>
        </w:rPr>
      </w:pPr>
    </w:p>
    <w:p w14:paraId="119952DD" w14:textId="77777777" w:rsidR="00A729B9" w:rsidRPr="00083A22" w:rsidRDefault="00000000">
      <w:pPr>
        <w:pStyle w:val="Heading1"/>
        <w:rPr>
          <w:lang w:val="pt-BR"/>
        </w:rPr>
      </w:pPr>
      <w:r w:rsidRPr="00083A22">
        <w:rPr>
          <w:lang w:val="pt-BR"/>
        </w:rPr>
        <w:t>1. Visão geral</w:t>
      </w:r>
    </w:p>
    <w:p w14:paraId="420CA820" w14:textId="77777777" w:rsidR="00A729B9" w:rsidRPr="00083A22" w:rsidRDefault="00000000">
      <w:pPr>
        <w:rPr>
          <w:lang w:val="pt-BR"/>
        </w:rPr>
      </w:pPr>
      <w:r w:rsidRPr="00083A22">
        <w:rPr>
          <w:lang w:val="pt-BR"/>
        </w:rPr>
        <w:t>Este documento define escopo, regras, arquitetura e plano de execução para uma calculadora básica em Python com foco em qualidade: previsibilidade de comportamento, robustez e separação clara entre lógica (Engine) e interface (GUI).</w:t>
      </w:r>
    </w:p>
    <w:p w14:paraId="7A9AA42B" w14:textId="77777777" w:rsidR="00A729B9" w:rsidRDefault="00000000">
      <w:pPr>
        <w:pStyle w:val="Heading2"/>
      </w:pPr>
      <w:proofErr w:type="spellStart"/>
      <w:r>
        <w:t>Princípios-chave</w:t>
      </w:r>
      <w:proofErr w:type="spellEnd"/>
    </w:p>
    <w:p w14:paraId="19990FF1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“Cérebro” primeiro: a Engine deve funcionar e ser testável no terminal antes da GUI.</w:t>
      </w:r>
    </w:p>
    <w:p w14:paraId="20055004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Separação de responsabilidades: a UI não calcula; ela apenas envia entradas e desenha o estado retornado pela Engine.</w:t>
      </w:r>
    </w:p>
    <w:p w14:paraId="06DB7D87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Precisão desde o início: cálculos internos com Decimal (módulo decimal).</w:t>
      </w:r>
    </w:p>
    <w:p w14:paraId="2D6B4FE1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Regras explícitas para casos chatos (erro, encadeamento, limpeza).</w:t>
      </w:r>
    </w:p>
    <w:p w14:paraId="08E4282F" w14:textId="77777777" w:rsidR="00A729B9" w:rsidRPr="00083A22" w:rsidRDefault="00000000">
      <w:pPr>
        <w:pStyle w:val="Heading1"/>
        <w:rPr>
          <w:lang w:val="pt-BR"/>
        </w:rPr>
      </w:pPr>
      <w:r w:rsidRPr="00083A22">
        <w:rPr>
          <w:lang w:val="pt-BR"/>
        </w:rPr>
        <w:t>2. Objetivo e limites do MVP</w:t>
      </w:r>
    </w:p>
    <w:p w14:paraId="33E64474" w14:textId="77777777" w:rsidR="00A729B9" w:rsidRPr="00083A22" w:rsidRDefault="00000000">
      <w:pPr>
        <w:pStyle w:val="Heading2"/>
        <w:rPr>
          <w:lang w:val="pt-BR"/>
        </w:rPr>
      </w:pPr>
      <w:r w:rsidRPr="00083A22">
        <w:rPr>
          <w:lang w:val="pt-BR"/>
        </w:rPr>
        <w:t>2.1 Objetivo</w:t>
      </w:r>
    </w:p>
    <w:p w14:paraId="23DCE485" w14:textId="77777777" w:rsidR="00A729B9" w:rsidRPr="00083A22" w:rsidRDefault="00000000">
      <w:pPr>
        <w:rPr>
          <w:lang w:val="pt-BR"/>
        </w:rPr>
      </w:pPr>
      <w:r w:rsidRPr="00083A22">
        <w:rPr>
          <w:lang w:val="pt-BR"/>
        </w:rPr>
        <w:t>Entregar uma calculadora “estilo Windows” com operações essenciais e UX sólida, sem gambiarras na lógica.</w:t>
      </w:r>
    </w:p>
    <w:p w14:paraId="6C3775A4" w14:textId="77777777" w:rsidR="00A729B9" w:rsidRPr="00083A22" w:rsidRDefault="00000000">
      <w:pPr>
        <w:pStyle w:val="Heading2"/>
        <w:rPr>
          <w:lang w:val="pt-BR"/>
        </w:rPr>
      </w:pPr>
      <w:r w:rsidRPr="00083A22">
        <w:rPr>
          <w:lang w:val="pt-BR"/>
        </w:rPr>
        <w:t>2.2 Fora do escopo (por enquanto)</w:t>
      </w:r>
    </w:p>
    <w:p w14:paraId="26A8FEAE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Percentual (%), raiz, potência, memória (M+, MR…), histórico completo, parênteses e avaliação de expressões completas.</w:t>
      </w:r>
    </w:p>
    <w:p w14:paraId="3C3F147B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Tema idêntico ao Windows 11 (vamos mirar “bonito e consistente”, não clonagem).</w:t>
      </w:r>
    </w:p>
    <w:p w14:paraId="5B018028" w14:textId="77777777" w:rsidR="00A729B9" w:rsidRDefault="00000000">
      <w:pPr>
        <w:pStyle w:val="Heading1"/>
      </w:pPr>
      <w:r>
        <w:t>3. Requisitos funcionais</w:t>
      </w:r>
    </w:p>
    <w:p w14:paraId="639E77B0" w14:textId="77777777" w:rsidR="00A729B9" w:rsidRDefault="00000000">
      <w:pPr>
        <w:pStyle w:val="Heading2"/>
      </w:pPr>
      <w:r>
        <w:t>3.1 Funções essenciais</w:t>
      </w:r>
    </w:p>
    <w:p w14:paraId="51629020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Entrada de números inteiros e decimais.</w:t>
      </w:r>
    </w:p>
    <w:p w14:paraId="4D3FF8C3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Operações: adição (+), subtração (-), multiplicação (×), divisão (÷).</w:t>
      </w:r>
    </w:p>
    <w:p w14:paraId="2A372237" w14:textId="77777777" w:rsidR="00A729B9" w:rsidRDefault="00000000">
      <w:pPr>
        <w:pStyle w:val="ListBullet"/>
      </w:pPr>
      <w:r w:rsidRPr="00083A22">
        <w:rPr>
          <w:lang w:val="pt-BR"/>
        </w:rPr>
        <w:t xml:space="preserve">Comandos: = (resultado), C (reset total), CE (limpa entrada), Backspace (apaga último dígito), ± (inverte sinal), . </w:t>
      </w:r>
      <w:r>
        <w:t>(</w:t>
      </w:r>
      <w:proofErr w:type="spellStart"/>
      <w:r>
        <w:t>ponto</w:t>
      </w:r>
      <w:proofErr w:type="spellEnd"/>
      <w:r>
        <w:t xml:space="preserve"> decimal).</w:t>
      </w:r>
    </w:p>
    <w:p w14:paraId="20285580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Display principal para o valor atual.</w:t>
      </w:r>
    </w:p>
    <w:p w14:paraId="4664C7D9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Display secundário (curto) para contexto (ex.: “10 +”).</w:t>
      </w:r>
    </w:p>
    <w:p w14:paraId="23539A17" w14:textId="77777777" w:rsidR="00A729B9" w:rsidRPr="00083A22" w:rsidRDefault="00000000">
      <w:pPr>
        <w:pStyle w:val="Heading2"/>
        <w:rPr>
          <w:lang w:val="pt-BR"/>
        </w:rPr>
      </w:pPr>
      <w:r w:rsidRPr="00083A22">
        <w:rPr>
          <w:lang w:val="pt-BR"/>
        </w:rPr>
        <w:t>3.2 Atalhos de teclado (desde a primeira versão)</w:t>
      </w:r>
    </w:p>
    <w:p w14:paraId="594B180E" w14:textId="77777777" w:rsidR="00A729B9" w:rsidRDefault="00000000">
      <w:pPr>
        <w:pStyle w:val="ListBullet"/>
      </w:pPr>
      <w:r>
        <w:t>0–9 e Numpad 0–9: dígitos.</w:t>
      </w:r>
    </w:p>
    <w:p w14:paraId="30E6B7AA" w14:textId="77777777" w:rsidR="00A729B9" w:rsidRDefault="00000000">
      <w:pPr>
        <w:pStyle w:val="ListBullet"/>
      </w:pPr>
      <w:r>
        <w:t>Numpad +, -, *, /: operadores.</w:t>
      </w:r>
    </w:p>
    <w:p w14:paraId="1E20C1C9" w14:textId="77777777" w:rsidR="00A729B9" w:rsidRDefault="00000000">
      <w:pPr>
        <w:pStyle w:val="ListBullet"/>
      </w:pPr>
      <w:r>
        <w:lastRenderedPageBreak/>
        <w:t>Enter: (=).</w:t>
      </w:r>
    </w:p>
    <w:p w14:paraId="69B70B5E" w14:textId="77777777" w:rsidR="00A729B9" w:rsidRDefault="00000000">
      <w:pPr>
        <w:pStyle w:val="ListBullet"/>
      </w:pPr>
      <w:r>
        <w:t>Esc: (C).</w:t>
      </w:r>
    </w:p>
    <w:p w14:paraId="2E3BFCB3" w14:textId="77777777" w:rsidR="00A729B9" w:rsidRDefault="00000000">
      <w:pPr>
        <w:pStyle w:val="ListBullet"/>
      </w:pPr>
      <w:r>
        <w:t>Delete: (CE).</w:t>
      </w:r>
    </w:p>
    <w:p w14:paraId="4E5A39EA" w14:textId="77777777" w:rsidR="00A729B9" w:rsidRDefault="00000000">
      <w:pPr>
        <w:pStyle w:val="ListBullet"/>
      </w:pPr>
      <w:r>
        <w:t>Backspace: apagar último dígito.</w:t>
      </w:r>
    </w:p>
    <w:p w14:paraId="766CAC82" w14:textId="77777777" w:rsidR="00A729B9" w:rsidRDefault="00000000">
      <w:pPr>
        <w:pStyle w:val="Heading1"/>
      </w:pPr>
      <w:r>
        <w:t>4. Regras de negócio</w:t>
      </w:r>
    </w:p>
    <w:p w14:paraId="4222E3A6" w14:textId="77777777" w:rsidR="00A729B9" w:rsidRDefault="00000000">
      <w:pPr>
        <w:pStyle w:val="Heading2"/>
      </w:pPr>
      <w:r>
        <w:t>4.1 Precisão e conversões (Decimal)</w:t>
      </w:r>
    </w:p>
    <w:p w14:paraId="4F842AD9" w14:textId="77777777" w:rsidR="00A729B9" w:rsidRPr="00083A22" w:rsidRDefault="00000000">
      <w:pPr>
        <w:rPr>
          <w:lang w:val="pt-BR"/>
        </w:rPr>
      </w:pPr>
      <w:r w:rsidRPr="00083A22">
        <w:rPr>
          <w:lang w:val="pt-BR"/>
        </w:rPr>
        <w:t>A Engine deve usar Decimal para cálculos internos. A entrada do usuário deve ser mantida como texto no display e convertida para Decimal apenas quando necessário (ex.: ao pressionar operador/igual).</w:t>
      </w:r>
    </w:p>
    <w:p w14:paraId="1C6CB4FB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Configurar o contexto do Decimal (precisão) de forma explícita.</w:t>
      </w:r>
    </w:p>
    <w:p w14:paraId="1167B51D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Formatação do display: evitar notação científica sempre que possível; remover zeros desnecessários.</w:t>
      </w:r>
    </w:p>
    <w:p w14:paraId="529BC84A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Definir limite de dígitos no display (ex.: 16–20) e a regra ao exceder (ex.: “Erro” ou notação controlada).</w:t>
      </w:r>
    </w:p>
    <w:p w14:paraId="3D5FA5E9" w14:textId="77777777" w:rsidR="00A729B9" w:rsidRDefault="00000000">
      <w:pPr>
        <w:pStyle w:val="Heading2"/>
      </w:pPr>
      <w:r>
        <w:t xml:space="preserve">4.2 </w:t>
      </w:r>
      <w:proofErr w:type="spellStart"/>
      <w:r>
        <w:t>Erros</w:t>
      </w:r>
      <w:proofErr w:type="spellEnd"/>
      <w:r>
        <w:t xml:space="preserve"> e </w:t>
      </w:r>
      <w:proofErr w:type="spellStart"/>
      <w:r>
        <w:t>recuperação</w:t>
      </w:r>
      <w:proofErr w:type="spellEnd"/>
    </w:p>
    <w:p w14:paraId="196CAC1F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Divisão por zero deve exibir “Erro” sem encerrar o programa.</w:t>
      </w:r>
    </w:p>
    <w:p w14:paraId="7913D7E2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Em estado de erro: permitir C (reset total) e permitir dígito/CE para iniciar nova entrada.</w:t>
      </w:r>
    </w:p>
    <w:p w14:paraId="094DE2E7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Operadores e “=” devem ser ignorados enquanto estiver em erro.</w:t>
      </w:r>
    </w:p>
    <w:p w14:paraId="0C067DAE" w14:textId="77777777" w:rsidR="00A729B9" w:rsidRDefault="00000000">
      <w:pPr>
        <w:pStyle w:val="Heading2"/>
      </w:pPr>
      <w:r>
        <w:t xml:space="preserve">4.3 Entrada decimal, </w:t>
      </w:r>
      <w:proofErr w:type="spellStart"/>
      <w:r>
        <w:t>sinal</w:t>
      </w:r>
      <w:proofErr w:type="spellEnd"/>
      <w:r>
        <w:t xml:space="preserve"> e backspace</w:t>
      </w:r>
    </w:p>
    <w:p w14:paraId="701033CE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Ignorar múltiplos pontos decimais (ex.: “1..2” vira “1.2”).</w:t>
      </w:r>
    </w:p>
    <w:p w14:paraId="38A05D7F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± inverte o sinal do número atual (se estiver em “0”, mantém “0”).</w:t>
      </w:r>
    </w:p>
    <w:p w14:paraId="7B2FAE1F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Backspace remove o último caractere; se ficar vazio, volta para “0”.</w:t>
      </w:r>
    </w:p>
    <w:p w14:paraId="6F37C50F" w14:textId="77777777" w:rsidR="00A729B9" w:rsidRDefault="00000000">
      <w:pPr>
        <w:pStyle w:val="Heading2"/>
      </w:pPr>
      <w:r>
        <w:t xml:space="preserve">4.4 </w:t>
      </w:r>
      <w:proofErr w:type="spellStart"/>
      <w:r>
        <w:t>Encadeamento</w:t>
      </w:r>
      <w:proofErr w:type="spellEnd"/>
      <w:r>
        <w:t xml:space="preserve"> e </w:t>
      </w:r>
      <w:proofErr w:type="spellStart"/>
      <w:r>
        <w:t>troca</w:t>
      </w:r>
      <w:proofErr w:type="spellEnd"/>
      <w:r>
        <w:t xml:space="preserve"> de operador</w:t>
      </w:r>
    </w:p>
    <w:p w14:paraId="498FBC92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Ao pressionar um operador com operação pendente, resolver a pendência antes de armazenar o novo operador (ex.: 10 + 2 + 3 = 15).</w:t>
      </w:r>
    </w:p>
    <w:p w14:paraId="2A420B13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Pressionar operador repetidamente deve trocar apenas o operador pendente (sem alterar valores).</w:t>
      </w:r>
    </w:p>
    <w:p w14:paraId="42AFB02B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Pressionar “=” sem operador pendente deve manter o valor atual.</w:t>
      </w:r>
    </w:p>
    <w:p w14:paraId="69063A69" w14:textId="77777777" w:rsidR="00A729B9" w:rsidRDefault="00000000">
      <w:pPr>
        <w:pStyle w:val="Heading2"/>
      </w:pPr>
      <w:r>
        <w:t xml:space="preserve">4.5 </w:t>
      </w:r>
      <w:proofErr w:type="spellStart"/>
      <w:r>
        <w:t>Limpeza</w:t>
      </w:r>
      <w:proofErr w:type="spellEnd"/>
      <w:r>
        <w:t xml:space="preserve"> (C vs CE)</w:t>
      </w:r>
    </w:p>
    <w:p w14:paraId="2EFBB15A" w14:textId="77777777" w:rsidR="00A729B9" w:rsidRDefault="00000000">
      <w:pPr>
        <w:pStyle w:val="ListBullet"/>
      </w:pPr>
      <w:r>
        <w:t>C: limpa tudo (stored_value, pending_op, displays, modo).</w:t>
      </w:r>
    </w:p>
    <w:p w14:paraId="08CF900F" w14:textId="77777777" w:rsidR="00A729B9" w:rsidRDefault="00000000">
      <w:pPr>
        <w:pStyle w:val="ListBullet"/>
      </w:pPr>
      <w:r w:rsidRPr="00083A22">
        <w:rPr>
          <w:lang w:val="pt-BR"/>
        </w:rPr>
        <w:t>CE: limpa apenas a entrada atual (display principal), mantendo stored_value e operador pendente.</w:t>
      </w:r>
    </w:p>
    <w:p w14:paraId="1DD63212" w14:textId="77777777" w:rsidR="00A729B9" w:rsidRDefault="00000000">
      <w:pPr>
        <w:pStyle w:val="Heading1"/>
      </w:pPr>
      <w:r w:rsidRPr="00083A22">
        <w:rPr>
          <w:lang w:val="pt-BR"/>
        </w:rPr>
        <w:t xml:space="preserve">5. </w:t>
      </w:r>
      <w:proofErr w:type="spellStart"/>
      <w:r>
        <w:t>Arquitetura</w:t>
      </w:r>
      <w:proofErr w:type="spellEnd"/>
    </w:p>
    <w:p w14:paraId="3D4B8CDE" w14:textId="77777777" w:rsidR="00A729B9" w:rsidRDefault="00000000">
      <w:pPr>
        <w:pStyle w:val="Heading2"/>
      </w:pPr>
      <w:r>
        <w:t xml:space="preserve">5.1 </w:t>
      </w:r>
      <w:proofErr w:type="spellStart"/>
      <w:r>
        <w:t>Camadas</w:t>
      </w:r>
      <w:proofErr w:type="spellEnd"/>
    </w:p>
    <w:p w14:paraId="1668008F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Engine (cérebro): estado + regras + métodos de “teclas”.</w:t>
      </w:r>
    </w:p>
    <w:p w14:paraId="2EEA349C" w14:textId="77777777" w:rsidR="00A729B9" w:rsidRDefault="00000000">
      <w:pPr>
        <w:pStyle w:val="ListBullet"/>
        <w:rPr>
          <w:lang w:val="pt-BR"/>
        </w:rPr>
      </w:pPr>
      <w:r w:rsidRPr="00083A22">
        <w:rPr>
          <w:lang w:val="pt-BR"/>
        </w:rPr>
        <w:t>GUI (cara): botões/teclado chamam a Engine e atualizam os displays.</w:t>
      </w:r>
    </w:p>
    <w:p w14:paraId="3E726B1B" w14:textId="77777777" w:rsidR="00083A22" w:rsidRDefault="00083A22" w:rsidP="00083A22">
      <w:pPr>
        <w:pStyle w:val="ListBullet"/>
        <w:numPr>
          <w:ilvl w:val="0"/>
          <w:numId w:val="0"/>
        </w:numPr>
        <w:ind w:left="360" w:hanging="360"/>
        <w:rPr>
          <w:lang w:val="pt-BR"/>
        </w:rPr>
      </w:pPr>
    </w:p>
    <w:p w14:paraId="44EB8AB5" w14:textId="77777777" w:rsidR="00083A22" w:rsidRPr="00083A22" w:rsidRDefault="00083A22" w:rsidP="00083A22">
      <w:pPr>
        <w:pStyle w:val="ListBullet"/>
        <w:numPr>
          <w:ilvl w:val="0"/>
          <w:numId w:val="0"/>
        </w:numPr>
        <w:ind w:left="360" w:hanging="360"/>
        <w:rPr>
          <w:lang w:val="pt-BR"/>
        </w:rPr>
      </w:pPr>
    </w:p>
    <w:p w14:paraId="69F10329" w14:textId="77777777" w:rsidR="00A729B9" w:rsidRPr="00083A22" w:rsidRDefault="00000000">
      <w:pPr>
        <w:pStyle w:val="Heading2"/>
        <w:rPr>
          <w:lang w:val="pt-BR"/>
        </w:rPr>
      </w:pPr>
      <w:r w:rsidRPr="00083A22">
        <w:rPr>
          <w:lang w:val="pt-BR"/>
        </w:rPr>
        <w:lastRenderedPageBreak/>
        <w:t>5.2 Estado recomendado da Engine</w:t>
      </w:r>
    </w:p>
    <w:p w14:paraId="5E132877" w14:textId="77777777" w:rsidR="00A729B9" w:rsidRPr="00083A22" w:rsidRDefault="00000000">
      <w:pPr>
        <w:rPr>
          <w:lang w:val="pt-BR"/>
        </w:rPr>
      </w:pPr>
      <w:r w:rsidRPr="00083A22">
        <w:rPr>
          <w:lang w:val="pt-BR"/>
        </w:rPr>
        <w:t>A classe CalculatorEngine deve manter um estado mínimo, claro e testável, por exemplo:</w:t>
      </w:r>
    </w:p>
    <w:p w14:paraId="20043EA4" w14:textId="77777777" w:rsidR="00A729B9" w:rsidRDefault="00000000">
      <w:pPr>
        <w:pStyle w:val="ListBullet"/>
      </w:pPr>
      <w:proofErr w:type="spellStart"/>
      <w:r>
        <w:t>display_text</w:t>
      </w:r>
      <w:proofErr w:type="spellEnd"/>
      <w:r>
        <w:t xml:space="preserve"> (str): </w:t>
      </w:r>
      <w:proofErr w:type="spellStart"/>
      <w:r>
        <w:t>texto</w:t>
      </w:r>
      <w:proofErr w:type="spellEnd"/>
      <w:r>
        <w:t xml:space="preserve"> do display principal (ex.: “123”, “Erro”).</w:t>
      </w:r>
    </w:p>
    <w:p w14:paraId="5DE3D226" w14:textId="77777777" w:rsidR="00A729B9" w:rsidRDefault="00000000">
      <w:pPr>
        <w:pStyle w:val="ListBullet"/>
      </w:pPr>
      <w:r>
        <w:t>display_secondary (str): texto auxiliar (ex.: “10 +”).</w:t>
      </w:r>
    </w:p>
    <w:p w14:paraId="0801DAF8" w14:textId="77777777" w:rsidR="00A729B9" w:rsidRDefault="00000000">
      <w:pPr>
        <w:pStyle w:val="ListBullet"/>
      </w:pPr>
      <w:r>
        <w:t>stored_value (Decimal | None): operando armazenado.</w:t>
      </w:r>
    </w:p>
    <w:p w14:paraId="4A3A036E" w14:textId="77777777" w:rsidR="00A729B9" w:rsidRDefault="00000000">
      <w:pPr>
        <w:pStyle w:val="ListBullet"/>
      </w:pPr>
      <w:r>
        <w:t>pending_op (str | None): operador pendente (+, -, *, /).</w:t>
      </w:r>
    </w:p>
    <w:p w14:paraId="2EA27AAA" w14:textId="77777777" w:rsidR="00A729B9" w:rsidRDefault="00000000">
      <w:pPr>
        <w:pStyle w:val="ListBullet"/>
      </w:pPr>
      <w:r>
        <w:t>mode (Enum/str): ENTERING, OP_PENDING, SHOWING_RESULT, ERROR (evita múltiplas flags).</w:t>
      </w:r>
    </w:p>
    <w:p w14:paraId="2A488E39" w14:textId="77777777" w:rsidR="00A729B9" w:rsidRPr="00083A22" w:rsidRDefault="00000000">
      <w:pPr>
        <w:pStyle w:val="Heading2"/>
        <w:rPr>
          <w:lang w:val="pt-BR"/>
        </w:rPr>
      </w:pPr>
      <w:r w:rsidRPr="00083A22">
        <w:rPr>
          <w:lang w:val="pt-BR"/>
        </w:rPr>
        <w:t>5.3 API de “teclas” (métodos públicos)</w:t>
      </w:r>
    </w:p>
    <w:p w14:paraId="3C84D89B" w14:textId="77777777" w:rsidR="00A729B9" w:rsidRDefault="00000000">
      <w:pPr>
        <w:pStyle w:val="ListBullet"/>
      </w:pPr>
      <w:proofErr w:type="spellStart"/>
      <w:r>
        <w:t>press_digit</w:t>
      </w:r>
      <w:proofErr w:type="spellEnd"/>
      <w:r>
        <w:t>(d)</w:t>
      </w:r>
    </w:p>
    <w:p w14:paraId="4F76791D" w14:textId="77777777" w:rsidR="00A729B9" w:rsidRDefault="00000000">
      <w:pPr>
        <w:pStyle w:val="ListBullet"/>
      </w:pPr>
      <w:r>
        <w:t>press_decimal()</w:t>
      </w:r>
    </w:p>
    <w:p w14:paraId="0F114054" w14:textId="77777777" w:rsidR="00A729B9" w:rsidRDefault="00000000">
      <w:pPr>
        <w:pStyle w:val="ListBullet"/>
      </w:pPr>
      <w:r>
        <w:t>press_operator(op)</w:t>
      </w:r>
    </w:p>
    <w:p w14:paraId="23DD947C" w14:textId="77777777" w:rsidR="00A729B9" w:rsidRDefault="00000000">
      <w:pPr>
        <w:pStyle w:val="ListBullet"/>
      </w:pPr>
      <w:r>
        <w:t>press_equals()</w:t>
      </w:r>
    </w:p>
    <w:p w14:paraId="069614D8" w14:textId="77777777" w:rsidR="00A729B9" w:rsidRDefault="00000000">
      <w:pPr>
        <w:pStyle w:val="ListBullet"/>
      </w:pPr>
      <w:r>
        <w:t>press_clear()</w:t>
      </w:r>
    </w:p>
    <w:p w14:paraId="46AA53FF" w14:textId="77777777" w:rsidR="00A729B9" w:rsidRDefault="00000000">
      <w:pPr>
        <w:pStyle w:val="ListBullet"/>
      </w:pPr>
      <w:r>
        <w:t>press_clear_entry()</w:t>
      </w:r>
    </w:p>
    <w:p w14:paraId="0F6539F4" w14:textId="77777777" w:rsidR="00A729B9" w:rsidRDefault="00000000">
      <w:pPr>
        <w:pStyle w:val="ListBullet"/>
      </w:pPr>
      <w:r>
        <w:t>press_backspace()</w:t>
      </w:r>
    </w:p>
    <w:p w14:paraId="396CF0BA" w14:textId="77777777" w:rsidR="00A729B9" w:rsidRDefault="00000000">
      <w:pPr>
        <w:pStyle w:val="ListBullet"/>
      </w:pPr>
      <w:r>
        <w:t>press_toggle_sign()</w:t>
      </w:r>
    </w:p>
    <w:p w14:paraId="235BD40F" w14:textId="77777777" w:rsidR="00A729B9" w:rsidRDefault="00000000">
      <w:pPr>
        <w:pStyle w:val="Heading2"/>
      </w:pPr>
      <w:r>
        <w:t>5.4 Estrutura sugerida de arquivos</w:t>
      </w:r>
    </w:p>
    <w:p w14:paraId="14E2F7AD" w14:textId="77777777" w:rsidR="00A729B9" w:rsidRDefault="00000000">
      <w:pPr>
        <w:pStyle w:val="ListBullet"/>
      </w:pPr>
      <w:r>
        <w:t>calculadora/</w:t>
      </w:r>
    </w:p>
    <w:p w14:paraId="62447279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 xml:space="preserve">  engine.py    (apenas lógica e estado)</w:t>
      </w:r>
    </w:p>
    <w:p w14:paraId="76E888DC" w14:textId="77777777" w:rsidR="00A729B9" w:rsidRDefault="00000000">
      <w:pPr>
        <w:pStyle w:val="ListBullet"/>
      </w:pPr>
      <w:r w:rsidRPr="00083A22">
        <w:rPr>
          <w:lang w:val="pt-BR"/>
        </w:rPr>
        <w:t xml:space="preserve">  </w:t>
      </w:r>
      <w:r>
        <w:t xml:space="preserve">app_tk.py </w:t>
      </w:r>
      <w:proofErr w:type="gramStart"/>
      <w:r>
        <w:t xml:space="preserve">   (</w:t>
      </w:r>
      <w:proofErr w:type="spellStart"/>
      <w:proofErr w:type="gramEnd"/>
      <w:r>
        <w:t>Tkinter</w:t>
      </w:r>
      <w:proofErr w:type="spellEnd"/>
      <w:r>
        <w:t>: UI + bindings de teclado)</w:t>
      </w:r>
    </w:p>
    <w:p w14:paraId="51D75842" w14:textId="77777777" w:rsidR="00A729B9" w:rsidRDefault="00000000">
      <w:pPr>
        <w:pStyle w:val="ListBullet"/>
      </w:pPr>
      <w:r>
        <w:t xml:space="preserve">  tests_engine.py  (opcional no MVP, recomendado)</w:t>
      </w:r>
    </w:p>
    <w:p w14:paraId="4D61AB07" w14:textId="77777777" w:rsidR="00A729B9" w:rsidRDefault="00000000">
      <w:pPr>
        <w:pStyle w:val="ListBullet"/>
      </w:pPr>
      <w:r>
        <w:t xml:space="preserve">  README.md</w:t>
      </w:r>
    </w:p>
    <w:p w14:paraId="36EAF739" w14:textId="77777777" w:rsidR="00A729B9" w:rsidRDefault="00000000">
      <w:pPr>
        <w:pStyle w:val="Heading1"/>
      </w:pPr>
      <w:r>
        <w:t>6. Plano de execução (milestones)</w:t>
      </w:r>
    </w:p>
    <w:p w14:paraId="6F1B0AB7" w14:textId="77777777" w:rsidR="00A729B9" w:rsidRDefault="00000000">
      <w:pPr>
        <w:pStyle w:val="Heading2"/>
      </w:pPr>
      <w:r>
        <w:t>6.1 M1 — Engine blindada</w:t>
      </w:r>
    </w:p>
    <w:p w14:paraId="7B76F37B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Objetivo: lógica perfeita, testada no terminal, usando Decimal.</w:t>
      </w:r>
    </w:p>
    <w:p w14:paraId="1D67B032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Entregáveis: engine.py (+ simulação CLI simples ou testes).</w:t>
      </w:r>
    </w:p>
    <w:p w14:paraId="2DDF210B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Aceite mínimo: 0.1 + 0.2 = 0.3; divisão por zero -&gt; “Erro”; CE/C/backspace OK; troca de operador OK.</w:t>
      </w:r>
    </w:p>
    <w:p w14:paraId="64036348" w14:textId="77777777" w:rsidR="00A729B9" w:rsidRDefault="00000000">
      <w:pPr>
        <w:pStyle w:val="Heading2"/>
      </w:pPr>
      <w:r>
        <w:t>6.2 M2 — GUI conectada (Tkinter)</w:t>
      </w:r>
    </w:p>
    <w:p w14:paraId="7104BB83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Objetivo: interface visual responsiva e fiel ao estado da Engine.</w:t>
      </w:r>
    </w:p>
    <w:p w14:paraId="5D9A822E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Entregáveis: app_tk.py com botões, display(s) e bindings de teclado.</w:t>
      </w:r>
    </w:p>
    <w:p w14:paraId="0B8106A4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Aceite mínimo: clique e teclado funcionam; UI não contém lógica de cálculo; erro e limpeza refletem o estado corretamente.</w:t>
      </w:r>
    </w:p>
    <w:p w14:paraId="6FE87294" w14:textId="77777777" w:rsidR="00A729B9" w:rsidRPr="00083A22" w:rsidRDefault="00000000">
      <w:pPr>
        <w:rPr>
          <w:lang w:val="pt-BR"/>
        </w:rPr>
      </w:pPr>
      <w:r w:rsidRPr="00083A22">
        <w:rPr>
          <w:lang w:val="pt-BR"/>
        </w:rPr>
        <w:br w:type="page"/>
      </w:r>
    </w:p>
    <w:p w14:paraId="43809007" w14:textId="77777777" w:rsidR="00A729B9" w:rsidRDefault="00000000">
      <w:pPr>
        <w:pStyle w:val="Heading2"/>
      </w:pPr>
      <w:r>
        <w:lastRenderedPageBreak/>
        <w:t xml:space="preserve">6.3 M3 — </w:t>
      </w:r>
      <w:proofErr w:type="spellStart"/>
      <w:r>
        <w:t>Polimento</w:t>
      </w:r>
      <w:proofErr w:type="spellEnd"/>
      <w:r>
        <w:t xml:space="preserve"> e UX</w:t>
      </w:r>
    </w:p>
    <w:p w14:paraId="3622248D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Objetivo: melhorar usabilidade e apresentação sem comprometer a arquitetura.</w:t>
      </w:r>
    </w:p>
    <w:p w14:paraId="56E0FE0D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Entregáveis: layout refinado (grid), espaçamento consistente, display secundário, tratamento de números grandes, feedback de erro.</w:t>
      </w:r>
    </w:p>
    <w:p w14:paraId="107F27D8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Aceite mínimo: comportamento consistente em edge cases (erro recuperável, troca de operador, encadeamento previsível).</w:t>
      </w:r>
    </w:p>
    <w:p w14:paraId="79284B41" w14:textId="77777777" w:rsidR="00A729B9" w:rsidRDefault="00000000">
      <w:pPr>
        <w:pStyle w:val="Heading1"/>
      </w:pPr>
      <w:r>
        <w:t>7. Casos de teste obrigatórios</w:t>
      </w:r>
    </w:p>
    <w:p w14:paraId="19DBE8E3" w14:textId="77777777" w:rsidR="00A729B9" w:rsidRDefault="00000000">
      <w:pPr>
        <w:pStyle w:val="ListNumber"/>
      </w:pPr>
      <w:r>
        <w:t>Soma simples: 10 + 2 = 12</w:t>
      </w:r>
    </w:p>
    <w:p w14:paraId="24821213" w14:textId="77777777" w:rsidR="00A729B9" w:rsidRPr="00083A22" w:rsidRDefault="00000000">
      <w:pPr>
        <w:pStyle w:val="ListNumber"/>
        <w:rPr>
          <w:lang w:val="pt-BR"/>
        </w:rPr>
      </w:pPr>
      <w:r w:rsidRPr="00083A22">
        <w:rPr>
          <w:lang w:val="pt-BR"/>
        </w:rPr>
        <w:t>Erro seguro: 5 ÷ 0 = “Erro”; depois C -&gt; “0”</w:t>
      </w:r>
    </w:p>
    <w:p w14:paraId="2CFC32ED" w14:textId="77777777" w:rsidR="00A729B9" w:rsidRDefault="00000000">
      <w:pPr>
        <w:pStyle w:val="ListNumber"/>
      </w:pPr>
      <w:proofErr w:type="spellStart"/>
      <w:r>
        <w:t>Inversão</w:t>
      </w:r>
      <w:proofErr w:type="spellEnd"/>
      <w:r>
        <w:t>: 9 ± -&gt; “-9”</w:t>
      </w:r>
    </w:p>
    <w:p w14:paraId="623A87A3" w14:textId="77777777" w:rsidR="00A729B9" w:rsidRPr="00083A22" w:rsidRDefault="00000000">
      <w:pPr>
        <w:pStyle w:val="ListNumber"/>
        <w:rPr>
          <w:lang w:val="pt-BR"/>
        </w:rPr>
      </w:pPr>
      <w:r w:rsidRPr="00083A22">
        <w:rPr>
          <w:lang w:val="pt-BR"/>
        </w:rPr>
        <w:t>Ponto duplo: 1 . 2 . 3 -&gt; “1.23” (ignora o segundo ponto)</w:t>
      </w:r>
    </w:p>
    <w:p w14:paraId="7A725460" w14:textId="77777777" w:rsidR="00A729B9" w:rsidRDefault="00000000">
      <w:pPr>
        <w:pStyle w:val="ListNumber"/>
      </w:pPr>
      <w:r>
        <w:t>CE: 12 + 7 CE 5 = -&gt; 17</w:t>
      </w:r>
    </w:p>
    <w:p w14:paraId="0F1BD0C1" w14:textId="77777777" w:rsidR="00A729B9" w:rsidRDefault="00000000">
      <w:pPr>
        <w:pStyle w:val="ListNumber"/>
      </w:pPr>
      <w:r>
        <w:t>Precisão: 0.1 + 0.2 = -&gt; 0.3</w:t>
      </w:r>
    </w:p>
    <w:p w14:paraId="3924228D" w14:textId="77777777" w:rsidR="00A729B9" w:rsidRPr="00083A22" w:rsidRDefault="00000000">
      <w:pPr>
        <w:pStyle w:val="Heading1"/>
        <w:rPr>
          <w:lang w:val="pt-BR"/>
        </w:rPr>
      </w:pPr>
      <w:r w:rsidRPr="00083A22">
        <w:rPr>
          <w:lang w:val="pt-BR"/>
        </w:rPr>
        <w:t>8. Checklist de decisões (para evitar ambiguidade)</w:t>
      </w:r>
    </w:p>
    <w:p w14:paraId="3A4E5C08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Limite de dígitos no display e regra ao exceder (Erro vs notação controlada).</w:t>
      </w:r>
    </w:p>
    <w:p w14:paraId="6B2D6C74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Formatação de Decimal no display (remover zeros, evitar expoentes, arredondamento).</w:t>
      </w:r>
    </w:p>
    <w:p w14:paraId="48A69E45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Comportamento de “=” repetido: opcional (pode ficar fora do MVP).</w:t>
      </w:r>
    </w:p>
    <w:p w14:paraId="3B1287EC" w14:textId="77777777" w:rsidR="00A729B9" w:rsidRPr="00083A22" w:rsidRDefault="00000000">
      <w:pPr>
        <w:pStyle w:val="ListBullet"/>
        <w:rPr>
          <w:lang w:val="pt-BR"/>
        </w:rPr>
      </w:pPr>
      <w:r w:rsidRPr="00083A22">
        <w:rPr>
          <w:lang w:val="pt-BR"/>
        </w:rPr>
        <w:t>Tratamento de valores extremos (muito grandes/pequenos).</w:t>
      </w:r>
    </w:p>
    <w:sectPr w:rsidR="00A729B9" w:rsidRPr="00083A22" w:rsidSect="00083A22">
      <w:pgSz w:w="12240" w:h="15840"/>
      <w:pgMar w:top="54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237925">
    <w:abstractNumId w:val="8"/>
  </w:num>
  <w:num w:numId="2" w16cid:durableId="682240804">
    <w:abstractNumId w:val="6"/>
  </w:num>
  <w:num w:numId="3" w16cid:durableId="147719401">
    <w:abstractNumId w:val="5"/>
  </w:num>
  <w:num w:numId="4" w16cid:durableId="155387199">
    <w:abstractNumId w:val="4"/>
  </w:num>
  <w:num w:numId="5" w16cid:durableId="1263799831">
    <w:abstractNumId w:val="7"/>
  </w:num>
  <w:num w:numId="6" w16cid:durableId="119079524">
    <w:abstractNumId w:val="3"/>
  </w:num>
  <w:num w:numId="7" w16cid:durableId="1818179532">
    <w:abstractNumId w:val="2"/>
  </w:num>
  <w:num w:numId="8" w16cid:durableId="2109084417">
    <w:abstractNumId w:val="1"/>
  </w:num>
  <w:num w:numId="9" w16cid:durableId="1304428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22"/>
    <w:rsid w:val="0015074B"/>
    <w:rsid w:val="0029639D"/>
    <w:rsid w:val="00326F90"/>
    <w:rsid w:val="0047382B"/>
    <w:rsid w:val="00A729B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0984E"/>
  <w14:defaultImageDpi w14:val="300"/>
  <w15:docId w15:val="{69631B1A-41D9-4C6B-B13C-B78EB70D6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André Felipe Martins</cp:lastModifiedBy>
  <cp:revision>2</cp:revision>
  <dcterms:created xsi:type="dcterms:W3CDTF">2013-12-23T23:15:00Z</dcterms:created>
  <dcterms:modified xsi:type="dcterms:W3CDTF">2025-12-14T18:40:00Z</dcterms:modified>
  <cp:category/>
</cp:coreProperties>
</file>