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45309"/>
          <w:sz w:val="17"/>
        </w:rPr>
        <w:t>SISTEMA DE GESTIÓN CURRICULAR • EDUCACIÓN SUPERIOR Y FORMACIÓN CIENTÍFICA</w:t>
        <w:br/>
      </w:r>
      <w:r>
        <w:rPr>
          <w:rFonts w:ascii="Arial" w:hAnsi="Arial"/>
          <w:b/>
          <w:color w:val="1A3A5C"/>
          <w:sz w:val="32"/>
        </w:rPr>
        <w:t>PLAN DE APRENDIZAJE MODULAR POR COMPETENCIAS (CBL)</w:t>
      </w:r>
    </w:p>
    <w:p>
      <w:pPr>
        <w:jc w:val="center"/>
      </w:pPr>
      <w:r>
        <w:rPr>
          <w:rFonts w:ascii="Arial" w:hAnsi="Arial"/>
          <w:i/>
          <w:color w:val="64748B"/>
          <w:sz w:val="18"/>
        </w:rPr>
        <w:t>Diseño Curricular Inverso (UbD) • Evidencias Auténticas • Enfoque Inclusivo DUA • ISO 21001:2018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Código Institucional: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/>
                <w:color w:val="1A3A5C"/>
                <w:sz w:val="17"/>
              </w:rPr>
              <w:t>DOC-DIR-CP2-PDC-[[CODIGO_MODULO]]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Versión Documental Vigente: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1.0 (Oficial Aprobado)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Marco Normativo / Sistema: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ISO 21001:2018 (EOMS) Cláusula 7.5 • Información Documentada</w:t>
            </w:r>
          </w:p>
        </w:tc>
      </w:tr>
      <w:tr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7"/>
              </w:rPr>
              <w:t>Vigencia Académica:</w:t>
            </w:r>
          </w:p>
        </w:tc>
        <w:tc>
          <w:tcPr>
            <w:tcW w:type="dxa" w:w="4968"/>
            <w:tcMar>
              <w:top w:w="60" w:type="dxa"/>
              <w:bottom w:w="60" w:type="dxa"/>
              <w:left w:w="100" w:type="dxa"/>
              <w:right w:w="100" w:type="dxa"/>
            </w:tcMar>
            <w:shd w:fill="FFFFFF"/>
          </w:tcPr>
          <w:p>
            <w:r>
              <w:rPr>
                <w:rFonts w:ascii="Arial" w:hAnsi="Arial"/>
                <w:b w:val="0"/>
                <w:color w:val="0F172A"/>
                <w:sz w:val="17"/>
              </w:rPr>
              <w:t>[[PERIODO_MODULO]] • Semestre Académico Oficial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1. DATOS GENERALES DEL MÓDULO Y DISTRIBUCIÓN HORARIA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Código: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7"/>
              </w:rPr>
              <w:t>[[CODIGO_MODULO]]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Asignatura / Módulo: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7"/>
              </w:rPr>
              <w:t>[[NOMBRE_MODULO]]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Docente Titular: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7"/>
              </w:rPr>
              <w:t>[[DOCENTE]]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Periodo / Módulo: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7"/>
              </w:rPr>
              <w:t>[[PERIODO_MODULO]]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Modalidad: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7"/>
              </w:rPr>
              <w:t>[[MODALIDAD]]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Carga Horaria Total: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7"/>
              </w:rPr>
              <w:t>[[DURACION_HORAS]]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Horas Presenciales/Sincrónicas: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7"/>
              </w:rPr>
              <w:t>[[HORAS_PRESENCIALES]]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jc w:val="left"/>
            </w:pPr>
            <w:r>
              <w:rPr>
                <w:rFonts w:ascii="Arial" w:hAnsi="Arial"/>
                <w:b/>
                <w:color w:val="1E293B"/>
                <w:sz w:val="17"/>
              </w:rPr>
              <w:t>Horas Autónomas / Créditos: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7"/>
              </w:rPr>
              <w:t>[[HORAS_AUTONOMAS]] • [[CREDITOS_SCT]]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2. COMPETENCIA GLOBAL Y PROBLEMATIZACIÓN DEL CONTEXTO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Problema del Contexto Real: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[[PROBLEMA_CONTEXTO]]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Competencia Global del Módulo: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[[COMPETENCIA_GLOBAL]]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3. DESARROLLO MODULAR POR FASES Y HITOS DE APRENDIZAJE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Fase / Semana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Saber (Conceptual)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Hacer (Procedimental)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Ser y Convivir (Actitudinal)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Sudor Intelectual (Evidencia)</w:t>
            </w:r>
          </w:p>
        </w:tc>
        <w:tc>
          <w:tcPr>
            <w:tcW w:type="dxa" w:w="165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Criterio de Evaluación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6"/>
              </w:rPr>
              <w:t>Semana 1:</w:t>
              <w:br/>
              <w:t>[[FASE_1_TITULO]]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[[FASE_1_SABER]]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[[FASE_1_HACER]]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[[FASE_1_SER]]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[[FASE_1_SUDOR_INTELECTUAL]]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[[FASE_1_CRITERIO_EVAL]]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6"/>
              </w:rPr>
              <w:t>Semana 2:</w:t>
              <w:br/>
              <w:t>[[FASE_2_TITULO]]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[[FASE_2_SABER]]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[[FASE_2_HACER]]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[[FASE_2_SER]]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[[FASE_2_SUDOR_INTELECTUAL]]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[[FASE_2_CRITERIO_EVAL]]</w:t>
            </w:r>
          </w:p>
        </w:tc>
      </w:tr>
      <w:tr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6"/>
              </w:rPr>
              <w:t>Semana 3:</w:t>
              <w:br/>
              <w:t>[[FASE_3_TITULO]]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[[FASE_3_SABER]]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[[FASE_3_HACER]]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[[FASE_3_SER]]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[[FASE_3_SUDOR_INTELECTUAL]]</w:t>
            </w:r>
          </w:p>
        </w:tc>
        <w:tc>
          <w:tcPr>
            <w:tcW w:type="dxa" w:w="1656"/>
            <w:shd w:fill="FFFFFF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[[FASE_3_CRITERIO_EVAL]]</w:t>
            </w:r>
          </w:p>
        </w:tc>
      </w:tr>
      <w:tr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0F172A"/>
                <w:sz w:val="16"/>
              </w:rPr>
              <w:t>Semana 4:</w:t>
              <w:br/>
              <w:t>[[FASE_4_TITULO]]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[[FASE_4_SABER]]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[[FASE_4_HACER]]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[[FASE_4_SER]]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[[FASE_4_SUDOR_INTELECTUAL]]</w:t>
            </w:r>
          </w:p>
        </w:tc>
        <w:tc>
          <w:tcPr>
            <w:tcW w:type="dxa" w:w="1656"/>
            <w:shd w:fill="F8FAFC"/>
            <w:tcMar>
              <w:top w:w="90" w:type="dxa"/>
              <w:bottom w:w="9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0F172A"/>
                <w:sz w:val="16"/>
              </w:rPr>
              <w:t>[[FASE_4_CRITERIO_EVAL]]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4. ENFOQUE HUMANO: INCLUSIÓN (DUA) Y RIGOR EPISTÉMICO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Diseño Universal para el Aprendizaje (DUA CAST 2024):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[[ADAPTACIONES_DUA_INCLUSION]]</w:t>
            </w:r>
          </w:p>
        </w:tc>
      </w:tr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1F5F9"/>
          </w:tcPr>
          <w:p>
            <w:r>
              <w:rPr>
                <w:rFonts w:ascii="Arial" w:hAnsi="Arial"/>
                <w:b/>
                <w:color w:val="1E293B"/>
                <w:sz w:val="18"/>
              </w:rPr>
              <w:t>Estrategia Anti-Outsourcing y Triangulación Socrática: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[[ESTRATEGIA_ANTI_OUTSOURCING]]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5. PRODUCTO FINAL INTEGRADOR DEL MÓDULO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EF3C7"/>
          </w:tcPr>
          <w:p>
            <w:r>
              <w:rPr>
                <w:rFonts w:ascii="Arial" w:hAnsi="Arial"/>
                <w:b/>
                <w:color w:val="B45309"/>
                <w:sz w:val="18"/>
              </w:rPr>
              <w:t>Evidencia Auténtica Integradora:</w:t>
            </w:r>
          </w:p>
        </w:tc>
        <w:tc>
          <w:tcPr>
            <w:tcW w:type="dxa" w:w="49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r>
              <w:rPr>
                <w:rFonts w:ascii="Arial" w:hAnsi="Arial"/>
                <w:color w:val="0F172A"/>
                <w:sz w:val="18"/>
              </w:rPr>
              <w:t>[[PRODUCTO_FINAL_MODULAR]]</w:t>
            </w:r>
          </w:p>
        </w:tc>
      </w:tr>
    </w:tbl>
    <w:p/>
    <w:p>
      <w:r>
        <w:rPr>
          <w:rFonts w:ascii="Arial" w:hAnsi="Arial"/>
          <w:b/>
          <w:color w:val="1E293B"/>
          <w:sz w:val="22"/>
        </w:rPr>
        <w:t>6. FIRMAS DE APROBACIÓN Y ASEGURAMIENTO DE LA CALIDAD (ISO 21001)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tcMar>
              <w:top w:w="300" w:type="dxa"/>
              <w:bottom w:w="60" w:type="dxa"/>
              <w:left w:w="60" w:type="dxa"/>
              <w:right w:w="60" w:type="dxa"/>
            </w:tcMar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6"/>
              </w:rPr>
              <w:t>____________________________</w:t>
              <w:br/>
              <w:t>Firma y Sello</w:t>
            </w:r>
          </w:p>
        </w:tc>
        <w:tc>
          <w:tcPr>
            <w:tcW w:type="dxa" w:w="3312"/>
            <w:tcMar>
              <w:top w:w="300" w:type="dxa"/>
              <w:bottom w:w="60" w:type="dxa"/>
              <w:left w:w="60" w:type="dxa"/>
              <w:right w:w="60" w:type="dxa"/>
            </w:tcMar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6"/>
              </w:rPr>
              <w:t>____________________________</w:t>
              <w:br/>
              <w:t>Firma y Sello</w:t>
            </w:r>
          </w:p>
        </w:tc>
        <w:tc>
          <w:tcPr>
            <w:tcW w:type="dxa" w:w="3312"/>
            <w:tcMar>
              <w:top w:w="300" w:type="dxa"/>
              <w:bottom w:w="60" w:type="dxa"/>
              <w:left w:w="60" w:type="dxa"/>
              <w:right w:w="60" w:type="dxa"/>
            </w:tcMar>
            <w:shd w:fill="FAFAFA"/>
          </w:tcPr>
          <w:p>
            <w:pPr>
              <w:jc w:val="center"/>
            </w:pPr>
            <w:r>
              <w:rPr>
                <w:rFonts w:ascii="Arial" w:hAnsi="Arial"/>
                <w:color w:val="64748B"/>
                <w:sz w:val="16"/>
              </w:rPr>
              <w:t>____________________________</w:t>
              <w:br/>
              <w:t>Firma y Sello</w:t>
            </w:r>
          </w:p>
        </w:tc>
      </w:tr>
      <w:tr>
        <w:tc>
          <w:tcPr>
            <w:tcW w:type="dxa" w:w="3312"/>
            <w:tcMar>
              <w:top w:w="40" w:type="dxa"/>
              <w:bottom w:w="80" w:type="dxa"/>
              <w:left w:w="60" w:type="dxa"/>
              <w:right w:w="6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DOCENTE TITULAR</w:t>
              <w:br/>
            </w:r>
            <w:r>
              <w:rPr>
                <w:rFonts w:ascii="Arial" w:hAnsi="Arial"/>
                <w:color w:val="64748B"/>
                <w:sz w:val="14"/>
              </w:rPr>
              <w:t>[[DOCENTE]]</w:t>
              <w:br/>
              <w:t>(Elaboración y custodia de evidencias)</w:t>
            </w:r>
          </w:p>
        </w:tc>
        <w:tc>
          <w:tcPr>
            <w:tcW w:type="dxa" w:w="3312"/>
            <w:tcMar>
              <w:top w:w="40" w:type="dxa"/>
              <w:bottom w:w="80" w:type="dxa"/>
              <w:left w:w="60" w:type="dxa"/>
              <w:right w:w="6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COORDINACIÓN DE CARRERA</w:t>
              <w:br/>
            </w:r>
            <w:r>
              <w:rPr>
                <w:rFonts w:ascii="Arial" w:hAnsi="Arial"/>
                <w:color w:val="64748B"/>
                <w:sz w:val="14"/>
              </w:rPr>
              <w:t>Comisión Curricular de Área</w:t>
              <w:br/>
              <w:t>(Revisión curricular y pertinencia)</w:t>
            </w:r>
          </w:p>
        </w:tc>
        <w:tc>
          <w:tcPr>
            <w:tcW w:type="dxa" w:w="3312"/>
            <w:tcMar>
              <w:top w:w="40" w:type="dxa"/>
              <w:bottom w:w="80" w:type="dxa"/>
              <w:left w:w="60" w:type="dxa"/>
              <w:right w:w="60" w:type="dxa"/>
            </w:tcMar>
            <w:shd w:fill="F1F5F9"/>
          </w:tcPr>
          <w:p>
            <w:pPr>
              <w:jc w:val="center"/>
            </w:pPr>
            <w:r>
              <w:rPr>
                <w:rFonts w:ascii="Arial" w:hAnsi="Arial"/>
                <w:b/>
                <w:color w:val="1E293B"/>
                <w:sz w:val="16"/>
              </w:rPr>
              <w:t>DIRECCIÓN ACADÉMICA / DECANATO</w:t>
              <w:br/>
            </w:r>
            <w:r>
              <w:rPr>
                <w:rFonts w:ascii="Arial" w:hAnsi="Arial"/>
                <w:color w:val="64748B"/>
                <w:sz w:val="14"/>
              </w:rPr>
              <w:t>Dirección de Calidad Académica</w:t>
              <w:br/>
              <w:t>(Aprobación oficial institucional)</w:t>
            </w:r>
          </w:p>
        </w:tc>
      </w:tr>
    </w:tbl>
    <w:p/>
    <w:p>
      <w:pPr>
        <w:jc w:val="right"/>
      </w:pPr>
      <w:r>
        <w:rPr>
          <w:rFonts w:ascii="Arial" w:hAnsi="Arial"/>
          <w:i/>
          <w:color w:val="64748B"/>
          <w:sz w:val="15"/>
        </w:rPr>
        <w:t>Generado automáticamente por el Motor de Planificación Modular CBL • Carpeta Pedagógica 2.0 • ISO 21001:2018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4748B"/>
        <w:sz w:val="15"/>
      </w:rPr>
      <w:t>Carpeta Pedagógica 2.0 • Sistema de Calidad Curricular • DOC-DIR-CP2-PDC-[[CODIGO_MODULO]]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5"/>
      </w:rPr>
      <w:t>PLAN DE APRENDIZAJE MODULAR (CBL) • [[CODIGO_MODULO]] • ISO 21001:2018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