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INFORME DE EVALUACION Y PONDERACION</w:t>
        <w:br/>
        <w:t>QUIMICA ANALITICA - QUIM101</w:t>
        <w:br/>
        <w:t>Gestion 2026 - Primer semestre</w:t>
        <w:br/>
      </w:r>
    </w:p>
    <w:p>
      <w:r>
        <w:t>1. Distribucion general</w:t>
        <w:br/>
        <w:t>Sobre un total de 100 puntos, la calificacion se divide en:</w:t>
        <w:br/>
        <w:t>Examen Parcial 45 puntos</w:t>
        <w:br/>
        <w:t>Examen Final 45 puntos</w:t>
        <w:br/>
        <w:t>Asistencia 5 puntos</w:t>
        <w:br/>
        <w:t>Participacion 5 puntos (registrada en foto fisica)</w:t>
      </w:r>
    </w:p>
    <w:p>
      <w:r>
        <w:t>2. Detalle del Examen Parcial (45 puntos)</w:t>
        <w:br/>
        <w:t>Examen Teorico Parcial 10 puntos</w:t>
        <w:br/>
        <w:t>Examen Practico Parcial 15 puntos</w:t>
        <w:br/>
        <w:t>Laboratorio 1 5 puntos</w:t>
        <w:br/>
        <w:t>Actividades Parciales 10 puntos</w:t>
        <w:br/>
        <w:t>Quiz Online P1 5 puntos</w:t>
      </w:r>
    </w:p>
    <w:p>
      <w:r>
        <w:t>3. Detalle del Examen Final (45 puntos)</w:t>
        <w:br/>
        <w:t>Examen Teorico Final 10 puntos</w:t>
        <w:br/>
        <w:t>Examen Practico Final 15 puntos</w:t>
        <w:br/>
        <w:t>Laboratorio 2 5 puntos</w:t>
        <w:br/>
        <w:t>Proyecto y Defensa 10 puntos</w:t>
        <w:br/>
        <w:t>Quiz Online Final 5 puntos</w:t>
      </w:r>
    </w:p>
    <w:p>
      <w:r>
        <w:t>4. Condiciones de aprobacion</w:t>
        <w:br/>
        <w:t>Nota minima de aprobacion 51 puntos</w:t>
        <w:br/>
        <w:t>Asistencia minima exigida 70 por ciento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