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drawing>
          <wp:inline xmlns:a="http://schemas.openxmlformats.org/drawingml/2006/main" xmlns:pic="http://schemas.openxmlformats.org/drawingml/2006/picture">
            <wp:extent cx="438912" cy="438912"/>
            <wp:docPr id="1" name="Picture 1"/>
            <wp:cNvGraphicFramePr>
              <a:graphicFrameLocks noChangeAspect="1"/>
            </wp:cNvGraphicFramePr>
            <a:graphic>
              <a:graphicData uri="http://schemas.openxmlformats.org/drawingml/2006/picture">
                <pic:pic>
                  <pic:nvPicPr>
                    <pic:cNvPr id="0" name="32fe221a3583db74ff472de1add2819f521ee67d.png"/>
                    <pic:cNvPicPr/>
                  </pic:nvPicPr>
                  <pic:blipFill>
                    <a:blip r:embed="rId11"/>
                    <a:stretch>
                      <a:fillRect/>
                    </a:stretch>
                  </pic:blipFill>
                  <pic:spPr>
                    <a:xfrm>
                      <a:off x="0" y="0"/>
                      <a:ext cx="438912" cy="438912"/>
                    </a:xfrm>
                    <a:prstGeom prst="rect"/>
                  </pic:spPr>
                </pic:pic>
              </a:graphicData>
            </a:graphic>
          </wp:inline>
        </w:drawing>
      </w:r>
      <w:r>
        <w:rPr>
          <w:rFonts w:ascii="Aptos" w:hAnsi="Aptos" w:eastAsia="Aptos"/>
          <w:b/>
          <w:i w:val="0"/>
          <w:color w:val="72533D"/>
          <w:sz w:val="18"/>
        </w:rPr>
        <w:t xml:space="preserve">  FD CULINARY  /  PROYEK WEBSITE</w:t>
      </w:r>
    </w:p>
    <w:p>
      <w:pPr>
        <w:pStyle w:val="Title"/>
        <w:keepNext/>
      </w:pPr>
      <w:r>
        <w:rPr>
          <w:rFonts w:ascii="Aptos" w:hAnsi="Aptos" w:eastAsia="Aptos"/>
          <w:b/>
          <w:i w:val="0"/>
          <w:color w:val="000000"/>
          <w:sz w:val="48"/>
        </w:rPr>
        <w:t>Spesifikasi Kebutuhan Bisnis</w:t>
      </w:r>
    </w:p>
    <w:p>
      <w:pPr>
        <w:spacing w:after="180"/>
      </w:pPr>
      <w:r>
        <w:rPr>
          <w:rFonts w:ascii="Aptos" w:hAnsi="Aptos" w:eastAsia="Aptos"/>
          <w:b w:val="0"/>
          <w:i w:val="0"/>
          <w:color w:val="72533D"/>
          <w:sz w:val="24"/>
        </w:rPr>
        <w:t>Website katalog dan profil FD Culinary</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Klien</w:t>
            </w:r>
          </w:p>
        </w:tc>
        <w:tc>
          <w:tcPr>
            <w:tcW w:type="dxa" w:w="3024"/>
            <w:tcMar>
              <w:top w:w="85" w:type="dxa"/>
              <w:start w:w="100" w:type="dxa"/>
              <w:bottom w:w="85" w:type="dxa"/>
              <w:end w:w="90" w:type="dxa"/>
            </w:tcMar>
          </w:tcPr>
          <w:p>
            <w:pPr>
              <w:spacing w:after="0" w:line="252" w:lineRule="auto"/>
            </w:pPr>
            <w:r/>
            <w:r>
              <w:rPr>
                <w:rFonts w:ascii="Aptos" w:hAnsi="Aptos" w:eastAsia="Aptos"/>
                <w:b w:val="0"/>
                <w:i w:val="0"/>
                <w:color w:val="201A17"/>
                <w:sz w:val="18"/>
              </w:rPr>
              <w:t>FD Culinary</w:t>
            </w:r>
          </w:p>
        </w:tc>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Versi</w:t>
            </w:r>
          </w:p>
        </w:tc>
        <w:tc>
          <w:tcPr>
            <w:tcW w:type="dxa" w:w="4464"/>
            <w:tcMar>
              <w:top w:w="85" w:type="dxa"/>
              <w:start w:w="100" w:type="dxa"/>
              <w:bottom w:w="85" w:type="dxa"/>
              <w:end w:w="90" w:type="dxa"/>
            </w:tcMar>
          </w:tcPr>
          <w:p>
            <w:pPr>
              <w:spacing w:after="0" w:line="252" w:lineRule="auto"/>
            </w:pPr>
            <w:r/>
            <w:r>
              <w:rPr>
                <w:rFonts w:ascii="Aptos" w:hAnsi="Aptos" w:eastAsia="Aptos"/>
                <w:b w:val="0"/>
                <w:i w:val="0"/>
                <w:color w:val="201A17"/>
                <w:sz w:val="18"/>
              </w:rPr>
              <w:t>0.1</w:t>
            </w:r>
          </w:p>
        </w:tc>
      </w:tr>
      <w:tr>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Tanggal</w:t>
            </w:r>
          </w:p>
        </w:tc>
        <w:tc>
          <w:tcPr>
            <w:tcW w:type="dxa" w:w="3024"/>
            <w:tcMar>
              <w:top w:w="85" w:type="dxa"/>
              <w:start w:w="100" w:type="dxa"/>
              <w:bottom w:w="85" w:type="dxa"/>
              <w:end w:w="90" w:type="dxa"/>
            </w:tcMar>
          </w:tcPr>
          <w:p>
            <w:pPr>
              <w:spacing w:after="0" w:line="252" w:lineRule="auto"/>
            </w:pPr>
            <w:r/>
            <w:r>
              <w:rPr>
                <w:rFonts w:ascii="Aptos" w:hAnsi="Aptos" w:eastAsia="Aptos"/>
                <w:b w:val="0"/>
                <w:i w:val="0"/>
                <w:color w:val="201A17"/>
                <w:sz w:val="18"/>
              </w:rPr>
              <w:t>6 Oktober 2026</w:t>
            </w:r>
          </w:p>
        </w:tc>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Status</w:t>
            </w:r>
          </w:p>
        </w:tc>
        <w:tc>
          <w:tcPr>
            <w:tcW w:type="dxa" w:w="4464"/>
            <w:tcMar>
              <w:top w:w="85" w:type="dxa"/>
              <w:start w:w="100" w:type="dxa"/>
              <w:bottom w:w="85" w:type="dxa"/>
              <w:end w:w="90" w:type="dxa"/>
            </w:tcMar>
          </w:tcPr>
          <w:p>
            <w:pPr>
              <w:spacing w:after="0" w:line="252" w:lineRule="auto"/>
            </w:pPr>
            <w:r/>
            <w:r>
              <w:rPr>
                <w:rFonts w:ascii="Aptos" w:hAnsi="Aptos" w:eastAsia="Aptos"/>
                <w:b w:val="0"/>
                <w:i w:val="0"/>
                <w:color w:val="201A17"/>
                <w:sz w:val="18"/>
              </w:rPr>
              <w:t>Draf untuk pembahasan</w:t>
            </w:r>
          </w:p>
        </w:tc>
      </w:tr>
    </w:tbl>
    <w:p>
      <w:pPr>
        <w:spacing w:after="20"/>
      </w:pPr>
    </w:p>
    <w:p>
      <w:pPr>
        <w:pStyle w:val="Heading1"/>
        <w:keepNext/>
        <w:spacing w:before="220" w:after="80"/>
      </w:pPr>
      <w:r>
        <w:rPr>
          <w:rFonts w:ascii="Aptos" w:hAnsi="Aptos" w:eastAsia="Aptos"/>
          <w:b/>
          <w:i w:val="0"/>
          <w:color w:val="000000"/>
          <w:sz w:val="28"/>
        </w:rPr>
        <w:t>Ringkasan</w:t>
      </w:r>
    </w:p>
    <w:p>
      <w:pPr>
        <w:spacing w:after="100" w:line="271" w:lineRule="auto"/>
      </w:pPr>
      <w:r>
        <w:rPr>
          <w:rFonts w:ascii="Aptos" w:hAnsi="Aptos" w:eastAsia="Aptos"/>
          <w:b w:val="0"/>
          <w:i w:val="0"/>
          <w:color w:val="201A17"/>
          <w:sz w:val="21"/>
        </w:rPr>
        <w:t>Dokumen ini menetapkan kebutuhan bisnis dan ruang lingkup website FD Culinary berdasarkan source proyek per 6 Oktober 2026. Website membantu calon pelanggan melihat produk, ukuran, harga, cerita brand, dan review. Pemilihan final, jumlah pesanan, pembayaran, serta pengiriman dilanjutkan bersama owner melalui WhatsApp.</w:t>
      </w:r>
    </w:p>
    <w:p>
      <w:pPr>
        <w:spacing w:after="100" w:line="271" w:lineRule="auto"/>
      </w:pPr>
      <w:r>
        <w:rPr>
          <w:rFonts w:ascii="Aptos" w:hAnsi="Aptos" w:eastAsia="Aptos"/>
          <w:b/>
          <w:i w:val="0"/>
          <w:color w:val="201A17"/>
          <w:sz w:val="21"/>
        </w:rPr>
        <w:t>Status:</w:t>
      </w:r>
      <w:r>
        <w:rPr>
          <w:rFonts w:ascii="Aptos" w:hAnsi="Aptos" w:eastAsia="Aptos"/>
          <w:b w:val="0"/>
          <w:i w:val="0"/>
          <w:color w:val="201A17"/>
          <w:sz w:val="21"/>
        </w:rPr>
        <w:t xml:space="preserve"> draf untuk validasi klien. Harga minuman mengikuti katalog yang diberikan klien. Nama legal, konten profil lengkap, nomor WhatsApp aktif, review kue, aset foto botol 1 L, domain, jadwal, serta biaya jasa masih perlu konfirmasi.</w:t>
      </w:r>
    </w:p>
    <w:p>
      <w:pPr>
        <w:pStyle w:val="Heading1"/>
        <w:keepNext/>
        <w:spacing w:before="220" w:after="80"/>
      </w:pPr>
      <w:r>
        <w:rPr>
          <w:rFonts w:ascii="Aptos" w:hAnsi="Aptos" w:eastAsia="Aptos"/>
          <w:b/>
          <w:i w:val="0"/>
          <w:color w:val="000000"/>
          <w:sz w:val="28"/>
        </w:rPr>
        <w:t>1. Latar belakang dan tujuan</w:t>
      </w:r>
    </w:p>
    <w:p>
      <w:pPr>
        <w:spacing w:after="100" w:line="271" w:lineRule="auto"/>
      </w:pPr>
      <w:r>
        <w:rPr>
          <w:rFonts w:ascii="Aptos" w:hAnsi="Aptos" w:eastAsia="Aptos"/>
          <w:b w:val="0"/>
          <w:i w:val="0"/>
          <w:color w:val="201A17"/>
          <w:sz w:val="21"/>
        </w:rPr>
        <w:t>FD Culinary membutuhkan etalase digital yang menampilkan menu minuman dan kue secara terstruktur. Pelanggan dapat membandingkan ukuran dan harga, lalu mengirim daftar katalog yang sedang dilihat kepada owner. Website tidak menetapkan pesanan final; owner dan pelanggan menyelesaikan pilihan produk, kuantitas, ketersediaan, serta pengiriman di WhatsApp.</w:t>
      </w:r>
    </w:p>
    <w:p>
      <w:pPr>
        <w:pStyle w:val="ListBullet"/>
        <w:spacing w:after="60" w:line="259" w:lineRule="auto"/>
      </w:pPr>
      <w:r>
        <w:rPr>
          <w:rFonts w:ascii="Aptos" w:hAnsi="Aptos" w:eastAsia="Aptos"/>
          <w:b w:val="0"/>
          <w:i w:val="0"/>
          <w:color w:val="201A17"/>
          <w:sz w:val="20"/>
        </w:rPr>
        <w:t>Menyajikan katalog minuman dan kue yang mudah dicari dari ponsel maupun desktop.</w:t>
      </w:r>
    </w:p>
    <w:p>
      <w:pPr>
        <w:pStyle w:val="ListBullet"/>
        <w:spacing w:after="60" w:line="259" w:lineRule="auto"/>
      </w:pPr>
      <w:r>
        <w:rPr>
          <w:rFonts w:ascii="Aptos" w:hAnsi="Aptos" w:eastAsia="Aptos"/>
          <w:b w:val="0"/>
          <w:i w:val="0"/>
          <w:color w:val="201A17"/>
          <w:sz w:val="20"/>
        </w:rPr>
        <w:t>Menampilkan harga minuman ukuran 250 ml dan 1 L dari menu klien.</w:t>
      </w:r>
    </w:p>
    <w:p>
      <w:pPr>
        <w:pStyle w:val="ListBullet"/>
        <w:spacing w:after="60" w:line="259" w:lineRule="auto"/>
      </w:pPr>
      <w:r>
        <w:rPr>
          <w:rFonts w:ascii="Aptos" w:hAnsi="Aptos" w:eastAsia="Aptos"/>
          <w:b w:val="0"/>
          <w:i w:val="0"/>
          <w:color w:val="201A17"/>
          <w:sz w:val="20"/>
        </w:rPr>
        <w:t>Mengarahkan pengunjung ke WhatsApp dengan daftar produk sesuai kategori aktif.</w:t>
      </w:r>
    </w:p>
    <w:p>
      <w:pPr>
        <w:pStyle w:val="ListBullet"/>
        <w:spacing w:after="60" w:line="259" w:lineRule="auto"/>
      </w:pPr>
      <w:r>
        <w:rPr>
          <w:rFonts w:ascii="Aptos" w:hAnsi="Aptos" w:eastAsia="Aptos"/>
          <w:b w:val="0"/>
          <w:i w:val="0"/>
          <w:color w:val="201A17"/>
          <w:sz w:val="20"/>
        </w:rPr>
        <w:t>Memperkenalkan brand dan menampilkan review yang sesuai kategori.</w:t>
      </w:r>
    </w:p>
    <w:p>
      <w:pPr>
        <w:pStyle w:val="Heading1"/>
        <w:keepNext/>
        <w:spacing w:before="220" w:after="80"/>
      </w:pPr>
      <w:r>
        <w:rPr>
          <w:rFonts w:ascii="Aptos" w:hAnsi="Aptos" w:eastAsia="Aptos"/>
          <w:b/>
          <w:i w:val="0"/>
          <w:color w:val="000000"/>
          <w:sz w:val="28"/>
        </w:rPr>
        <w:t>2. Pengguna dan kebutuhan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180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Pengguna</w:t>
            </w:r>
          </w:p>
        </w:tc>
        <w:tc>
          <w:tcPr>
            <w:tcW w:type="dxa" w:w="388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Kebutuhan utama</w:t>
            </w:r>
          </w:p>
        </w:tc>
        <w:tc>
          <w:tcPr>
            <w:tcW w:type="dxa" w:w="4104"/>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Tindakan di website</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Calon pelanggan</w:t>
            </w:r>
          </w:p>
        </w:tc>
        <w:tc>
          <w:tcPr>
            <w:tcW w:type="dxa" w:w="38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Melihat menu, ukuran, harga, dan review sebelum menghubungi owner.</w:t>
            </w:r>
          </w:p>
        </w:tc>
        <w:tc>
          <w:tcPr>
            <w:tcW w:type="dxa" w:w="41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Mencari menu, memilih kategori/ukuran, membuka WhatsApp.</w:t>
            </w:r>
          </w:p>
        </w:tc>
      </w:tr>
      <w:tr>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Owner / pengelola</w:t>
            </w:r>
          </w:p>
        </w:tc>
        <w:tc>
          <w:tcPr>
            <w:tcW w:type="dxa" w:w="388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Menerima calon pelanggan dengan konteks katalog yang jelas.</w:t>
            </w:r>
          </w:p>
        </w:tc>
        <w:tc>
          <w:tcPr>
            <w:tcW w:type="dxa" w:w="410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Menyepakati ketersediaan, jumlah, pembayaran, dan pengiriman di chat.</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Pengelola konten</w:t>
            </w:r>
          </w:p>
        </w:tc>
        <w:tc>
          <w:tcPr>
            <w:tcW w:type="dxa" w:w="388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Mengubah harga, foto, deskripsi, kontak, dan review.</w:t>
            </w:r>
          </w:p>
        </w:tc>
        <w:tc>
          <w:tcPr>
            <w:tcW w:type="dxa" w:w="41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Mengubah data source/aset; tidak ada dashboard admin.</w:t>
            </w:r>
          </w:p>
        </w:tc>
      </w:tr>
    </w:tbl>
    <w:p>
      <w:pPr>
        <w:spacing w:after="20"/>
      </w:pPr>
    </w:p>
    <w:p>
      <w:pPr>
        <w:pStyle w:val="Heading1"/>
        <w:keepNext/>
        <w:spacing w:before="220" w:after="80"/>
      </w:pPr>
      <w:r>
        <w:rPr>
          <w:rFonts w:ascii="Aptos" w:hAnsi="Aptos" w:eastAsia="Aptos"/>
          <w:b/>
          <w:i w:val="0"/>
          <w:color w:val="000000"/>
          <w:sz w:val="28"/>
        </w:rPr>
        <w:t>3. Ruang lingkup</w:t>
      </w:r>
    </w:p>
    <w:p>
      <w:pPr>
        <w:pStyle w:val="Heading2"/>
        <w:keepNext/>
        <w:spacing w:before="140" w:after="80"/>
      </w:pPr>
      <w:r>
        <w:rPr>
          <w:rFonts w:ascii="Aptos" w:hAnsi="Aptos" w:eastAsia="Aptos"/>
          <w:b/>
          <w:i w:val="0"/>
          <w:color w:val="000000"/>
          <w:sz w:val="23"/>
        </w:rPr>
        <w:t>Termasuk pada versi proyek saat ini</w:t>
      </w:r>
    </w:p>
    <w:p>
      <w:pPr>
        <w:pStyle w:val="ListBullet"/>
        <w:spacing w:after="60" w:line="259" w:lineRule="auto"/>
      </w:pPr>
      <w:r>
        <w:rPr>
          <w:rFonts w:ascii="Aptos" w:hAnsi="Aptos" w:eastAsia="Aptos"/>
          <w:b w:val="0"/>
          <w:i w:val="0"/>
          <w:color w:val="201A17"/>
          <w:sz w:val="20"/>
        </w:rPr>
        <w:t>Beranda dengan foto hero, pesan brand, harga awal, dan CTA Lihat Menu / WhatsApp.</w:t>
      </w:r>
    </w:p>
    <w:p>
      <w:pPr>
        <w:pStyle w:val="ListBullet"/>
        <w:spacing w:after="60" w:line="259" w:lineRule="auto"/>
      </w:pPr>
      <w:r>
        <w:rPr>
          <w:rFonts w:ascii="Aptos" w:hAnsi="Aptos" w:eastAsia="Aptos"/>
          <w:b w:val="0"/>
          <w:i w:val="0"/>
          <w:color w:val="201A17"/>
          <w:sz w:val="20"/>
        </w:rPr>
        <w:t>Navigasi Beranda, Menu, Cerita Kami, Review, pencarian, dan navigasi ringkas pada layar kecil.</w:t>
      </w:r>
    </w:p>
    <w:p>
      <w:pPr>
        <w:pStyle w:val="ListBullet"/>
        <w:spacing w:after="60" w:line="259" w:lineRule="auto"/>
      </w:pPr>
      <w:r>
        <w:rPr>
          <w:rFonts w:ascii="Aptos" w:hAnsi="Aptos" w:eastAsia="Aptos"/>
          <w:b w:val="0"/>
          <w:i w:val="0"/>
          <w:color w:val="201A17"/>
          <w:sz w:val="20"/>
        </w:rPr>
        <w:t>Katalog kategori Minuman dan Kue; pencarian cocok dengan nama, kelompok, serta deskripsi.</w:t>
      </w:r>
    </w:p>
    <w:p>
      <w:pPr>
        <w:pStyle w:val="ListBullet"/>
        <w:spacing w:after="60" w:line="259" w:lineRule="auto"/>
      </w:pPr>
      <w:r>
        <w:rPr>
          <w:rFonts w:ascii="Aptos" w:hAnsi="Aptos" w:eastAsia="Aptos"/>
          <w:b w:val="0"/>
          <w:i w:val="0"/>
          <w:color w:val="201A17"/>
          <w:sz w:val="20"/>
        </w:rPr>
        <w:t>Sepuluh minuman dengan pilihan 250 ml/1 L; kartu memperbarui label dan harga tanpa reload halaman.</w:t>
      </w:r>
    </w:p>
    <w:p>
      <w:pPr>
        <w:pStyle w:val="ListBullet"/>
        <w:spacing w:after="60" w:line="259" w:lineRule="auto"/>
      </w:pPr>
      <w:r>
        <w:rPr>
          <w:rFonts w:ascii="Aptos" w:hAnsi="Aptos" w:eastAsia="Aptos"/>
          <w:b w:val="0"/>
          <w:i w:val="0"/>
          <w:color w:val="201A17"/>
          <w:sz w:val="20"/>
        </w:rPr>
        <w:t>Tiga produk kue dengan satuan per potong/per buah dan harga dari data katalog proyek.</w:t>
      </w:r>
    </w:p>
    <w:p>
      <w:pPr>
        <w:pStyle w:val="ListBullet"/>
        <w:spacing w:after="60" w:line="259" w:lineRule="auto"/>
      </w:pPr>
      <w:r>
        <w:rPr>
          <w:rFonts w:ascii="Aptos" w:hAnsi="Aptos" w:eastAsia="Aptos"/>
          <w:b w:val="0"/>
          <w:i w:val="0"/>
          <w:color w:val="201A17"/>
          <w:sz w:val="20"/>
        </w:rPr>
        <w:t>Tautan WhatsApp membuat daftar katalog menurut kategori, ukuran yang aktif, dan harga.</w:t>
      </w:r>
    </w:p>
    <w:p>
      <w:pPr>
        <w:pStyle w:val="ListBullet"/>
        <w:spacing w:after="60" w:line="259" w:lineRule="auto"/>
      </w:pPr>
      <w:r>
        <w:rPr>
          <w:rFonts w:ascii="Aptos" w:hAnsi="Aptos" w:eastAsia="Aptos"/>
          <w:b w:val="0"/>
          <w:i w:val="0"/>
          <w:color w:val="201A17"/>
          <w:sz w:val="20"/>
        </w:rPr>
        <w:t>Bagian cerita brand, poster yang dapat diperbesar, video review minuman, dan review kategori.</w:t>
      </w:r>
    </w:p>
    <w:p>
      <w:pPr>
        <w:pStyle w:val="ListBullet"/>
        <w:spacing w:after="60" w:line="259" w:lineRule="auto"/>
      </w:pPr>
      <w:r>
        <w:rPr>
          <w:rFonts w:ascii="Aptos" w:hAnsi="Aptos" w:eastAsia="Aptos"/>
          <w:b w:val="0"/>
          <w:i w:val="0"/>
          <w:color w:val="201A17"/>
          <w:sz w:val="20"/>
        </w:rPr>
        <w:t>Tampilan responsif untuk desktop, tablet, dan ponsel.</w:t>
      </w:r>
    </w:p>
    <w:p>
      <w:pPr>
        <w:pStyle w:val="Heading2"/>
        <w:keepNext/>
        <w:spacing w:before="140" w:after="80"/>
      </w:pPr>
      <w:r>
        <w:rPr>
          <w:rFonts w:ascii="Aptos" w:hAnsi="Aptos" w:eastAsia="Aptos"/>
          <w:b/>
          <w:i w:val="0"/>
          <w:color w:val="000000"/>
          <w:sz w:val="23"/>
        </w:rPr>
        <w:t>Di luar ruang lingkup saat ini</w:t>
      </w:r>
    </w:p>
    <w:p>
      <w:pPr>
        <w:pStyle w:val="ListBullet"/>
        <w:spacing w:after="60" w:line="259" w:lineRule="auto"/>
      </w:pPr>
      <w:r>
        <w:rPr>
          <w:rFonts w:ascii="Aptos" w:hAnsi="Aptos" w:eastAsia="Aptos"/>
          <w:b w:val="0"/>
          <w:i w:val="0"/>
          <w:color w:val="201A17"/>
          <w:sz w:val="20"/>
        </w:rPr>
        <w:t>Keranjang, checkout, pembayaran online, stok, status pesanan, akun pelanggan, dashboard owner, atau database pesanan.</w:t>
      </w:r>
    </w:p>
    <w:p>
      <w:pPr>
        <w:pStyle w:val="ListBullet"/>
        <w:spacing w:after="60" w:line="259" w:lineRule="auto"/>
      </w:pPr>
      <w:r>
        <w:rPr>
          <w:rFonts w:ascii="Aptos" w:hAnsi="Aptos" w:eastAsia="Aptos"/>
          <w:b w:val="0"/>
          <w:i w:val="0"/>
          <w:color w:val="201A17"/>
          <w:sz w:val="20"/>
        </w:rPr>
        <w:t>Integrasi WhatsApp Business Platform API, chatbot, pesan otomatis, atau CRM.</w:t>
      </w:r>
    </w:p>
    <w:p>
      <w:pPr>
        <w:pStyle w:val="ListBullet"/>
        <w:spacing w:after="60" w:line="259" w:lineRule="auto"/>
      </w:pPr>
      <w:r>
        <w:rPr>
          <w:rFonts w:ascii="Aptos" w:hAnsi="Aptos" w:eastAsia="Aptos"/>
          <w:b w:val="0"/>
          <w:i w:val="0"/>
          <w:color w:val="201A17"/>
          <w:sz w:val="20"/>
        </w:rPr>
        <w:t>Review kue (belum ada dalam data); alamat, jam operasional, peta, dan sosial media yang belum diberikan.</w:t>
      </w:r>
    </w:p>
    <w:p>
      <w:pPr>
        <w:pStyle w:val="ListBullet"/>
        <w:spacing w:after="60" w:line="259" w:lineRule="auto"/>
      </w:pPr>
      <w:r>
        <w:rPr>
          <w:rFonts w:ascii="Aptos" w:hAnsi="Aptos" w:eastAsia="Aptos"/>
          <w:b w:val="0"/>
          <w:i w:val="0"/>
          <w:color w:val="201A17"/>
          <w:sz w:val="20"/>
        </w:rPr>
        <w:t>Foto fisik botol 1 L khusus. Implementasi mengubah skala foto katalog yang ada, bukan mengganti dengan foto botol 1 L.</w:t>
      </w:r>
    </w:p>
    <w:p>
      <w:pPr>
        <w:pStyle w:val="ListBullet"/>
        <w:spacing w:after="60" w:line="259" w:lineRule="auto"/>
      </w:pPr>
      <w:r>
        <w:rPr>
          <w:rFonts w:ascii="Aptos" w:hAnsi="Aptos" w:eastAsia="Aptos"/>
          <w:b w:val="0"/>
          <w:i w:val="0"/>
          <w:color w:val="201A17"/>
          <w:sz w:val="20"/>
        </w:rPr>
        <w:t>Animasi splash/uap/embun pada hero. Efek dilepas setelah klien meminta kembali ke desain awal untuk pembahasan konsep ulang.</w:t>
      </w:r>
    </w:p>
    <w:p>
      <w:pPr>
        <w:pStyle w:val="Heading1"/>
        <w:keepNext/>
        <w:spacing w:before="220" w:after="80"/>
      </w:pPr>
      <w:r>
        <w:rPr>
          <w:rFonts w:ascii="Aptos" w:hAnsi="Aptos" w:eastAsia="Aptos"/>
          <w:b/>
          <w:i w:val="0"/>
          <w:color w:val="000000"/>
          <w:sz w:val="28"/>
        </w:rPr>
        <w:t>4. Susunan menu website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151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Menu / bagian</w:t>
            </w:r>
          </w:p>
        </w:tc>
        <w:tc>
          <w:tcPr>
            <w:tcW w:type="dxa" w:w="432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Isi dan fungsi</w:t>
            </w:r>
          </w:p>
        </w:tc>
        <w:tc>
          <w:tcPr>
            <w:tcW w:type="dxa" w:w="396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Catatan versi saat ini</w:t>
            </w:r>
          </w:p>
        </w:tc>
      </w:tr>
      <w:tr>
        <w:tc>
          <w:tcPr>
            <w:tcW w:type="dxa" w:w="151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Beranda</w:t>
            </w:r>
          </w:p>
        </w:tc>
        <w:tc>
          <w:tcPr>
            <w:tcW w:type="dxa" w:w="432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Foto hero, pesan brand, harga awal, dan CTA.</w:t>
            </w:r>
          </w:p>
        </w:tc>
        <w:tc>
          <w:tcPr>
            <w:tcW w:type="dxa" w:w="396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Menggunakan home-banner.jpg; tidak ada efek splash/uap.</w:t>
            </w:r>
          </w:p>
        </w:tc>
      </w:tr>
      <w:tr>
        <w:tc>
          <w:tcPr>
            <w:tcW w:type="dxa" w:w="151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Menu</w:t>
            </w:r>
          </w:p>
        </w:tc>
        <w:tc>
          <w:tcPr>
            <w:tcW w:type="dxa" w:w="432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Kategori, pencarian, kartu produk, ukuran dan harga.</w:t>
            </w:r>
          </w:p>
        </w:tc>
        <w:tc>
          <w:tcPr>
            <w:tcW w:type="dxa" w:w="396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Ukuran berubah pada kartu tanpa reload.</w:t>
            </w:r>
          </w:p>
        </w:tc>
      </w:tr>
      <w:tr>
        <w:tc>
          <w:tcPr>
            <w:tcW w:type="dxa" w:w="151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Cerita Kami</w:t>
            </w:r>
          </w:p>
        </w:tc>
        <w:tc>
          <w:tcPr>
            <w:tcW w:type="dxa" w:w="432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Narasi singkat mengenai brand dan produk.</w:t>
            </w:r>
          </w:p>
        </w:tc>
        <w:tc>
          <w:tcPr>
            <w:tcW w:type="dxa" w:w="396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Belum ada alamat/jam/peta/profil legal.</w:t>
            </w:r>
          </w:p>
        </w:tc>
      </w:tr>
      <w:tr>
        <w:tc>
          <w:tcPr>
            <w:tcW w:type="dxa" w:w="151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Review</w:t>
            </w:r>
          </w:p>
        </w:tc>
        <w:tc>
          <w:tcPr>
            <w:tcW w:type="dxa" w:w="432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Carousel testimoni sesuai kategori aktif.</w:t>
            </w:r>
          </w:p>
        </w:tc>
        <w:tc>
          <w:tcPr>
            <w:tcW w:type="dxa" w:w="396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Tiga review Minuman; data Kue belum tersedia.</w:t>
            </w:r>
          </w:p>
        </w:tc>
      </w:tr>
      <w:tr>
        <w:tc>
          <w:tcPr>
            <w:tcW w:type="dxa" w:w="151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Video Review</w:t>
            </w:r>
          </w:p>
        </w:tc>
        <w:tc>
          <w:tcPr>
            <w:tcW w:type="dxa" w:w="432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Video dengan kontrol pemutar.</w:t>
            </w:r>
          </w:p>
        </w:tc>
        <w:tc>
          <w:tcPr>
            <w:tcW w:type="dxa" w:w="396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Ditampilkan untuk Minuman dan disembunyikan untuk Kue.</w:t>
            </w:r>
          </w:p>
        </w:tc>
      </w:tr>
      <w:tr>
        <w:tc>
          <w:tcPr>
            <w:tcW w:type="dxa" w:w="151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Poster katalog</w:t>
            </w:r>
          </w:p>
        </w:tc>
        <w:tc>
          <w:tcPr>
            <w:tcW w:type="dxa" w:w="432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Poster menu yang dapat diperbesar.</w:t>
            </w:r>
          </w:p>
        </w:tc>
        <w:tc>
          <w:tcPr>
            <w:tcW w:type="dxa" w:w="396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Menggunakan dialog gambar.</w:t>
            </w:r>
          </w:p>
        </w:tc>
      </w:tr>
      <w:tr>
        <w:tc>
          <w:tcPr>
            <w:tcW w:type="dxa" w:w="151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Footer</w:t>
            </w:r>
          </w:p>
        </w:tc>
        <w:tc>
          <w:tcPr>
            <w:tcW w:type="dxa" w:w="432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Nama brand dan tautan Menu, Tentang, Review.</w:t>
            </w:r>
          </w:p>
        </w:tc>
        <w:tc>
          <w:tcPr>
            <w:tcW w:type="dxa" w:w="396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Kontak rinci belum disertakan.</w:t>
            </w:r>
          </w:p>
        </w:tc>
      </w:tr>
    </w:tbl>
    <w:p>
      <w:pPr>
        <w:spacing w:after="20"/>
      </w:pPr>
    </w:p>
    <w:p>
      <w:pPr>
        <w:pStyle w:val="Heading1"/>
        <w:keepNext/>
        <w:spacing w:before="220" w:after="80"/>
      </w:pPr>
      <w:r>
        <w:rPr>
          <w:rFonts w:ascii="Aptos" w:hAnsi="Aptos" w:eastAsia="Aptos"/>
          <w:b/>
          <w:i w:val="0"/>
          <w:color w:val="000000"/>
          <w:sz w:val="28"/>
        </w:rPr>
        <w:t>5. Kebutuhan fungsional dan kriteria penerimaan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79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ID</w:t>
            </w:r>
          </w:p>
        </w:tc>
        <w:tc>
          <w:tcPr>
            <w:tcW w:type="dxa" w:w="180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Fungsi</w:t>
            </w:r>
          </w:p>
        </w:tc>
        <w:tc>
          <w:tcPr>
            <w:tcW w:type="dxa" w:w="720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Kriteria penerimaan</w:t>
            </w:r>
          </w:p>
        </w:tc>
      </w:tr>
      <w:tr>
        <w:tc>
          <w:tcPr>
            <w:tcW w:type="dxa" w:w="79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FR-01</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Navigasi</w:t>
            </w:r>
          </w:p>
        </w:tc>
        <w:tc>
          <w:tcPr>
            <w:tcW w:type="dxa" w:w="72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Tautan Beranda, Menu, Cerita Kami, Review, dan pencarian menuju fungsi/bagian yang benar.</w:t>
            </w:r>
          </w:p>
        </w:tc>
      </w:tr>
      <w:tr>
        <w:tc>
          <w:tcPr>
            <w:tcW w:type="dxa" w:w="79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FR-02</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Responsif</w:t>
            </w:r>
          </w:p>
        </w:tc>
        <w:tc>
          <w:tcPr>
            <w:tcW w:type="dxa" w:w="72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Menu ponsel bisa dibuka/tutup; konten tidak terpotong pada ukuran layar yang disepakati.</w:t>
            </w:r>
          </w:p>
        </w:tc>
      </w:tr>
      <w:tr>
        <w:tc>
          <w:tcPr>
            <w:tcW w:type="dxa" w:w="79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FR-03</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Kategori</w:t>
            </w:r>
          </w:p>
        </w:tc>
        <w:tc>
          <w:tcPr>
            <w:tcW w:type="dxa" w:w="72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Memilih Minuman/Kue memperbarui katalog dan judul review tanpa reload.</w:t>
            </w:r>
          </w:p>
        </w:tc>
      </w:tr>
      <w:tr>
        <w:tc>
          <w:tcPr>
            <w:tcW w:type="dxa" w:w="79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FR-04</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Pencarian</w:t>
            </w:r>
          </w:p>
        </w:tc>
        <w:tc>
          <w:tcPr>
            <w:tcW w:type="dxa" w:w="72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Kata kunci menyaring nama, kelompok, deskripsi di kategori aktif; kondisi kosong memberi pesan.</w:t>
            </w:r>
          </w:p>
        </w:tc>
      </w:tr>
      <w:tr>
        <w:tc>
          <w:tcPr>
            <w:tcW w:type="dxa" w:w="79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FR-05</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Ukuran/harga</w:t>
            </w:r>
          </w:p>
        </w:tc>
        <w:tc>
          <w:tcPr>
            <w:tcW w:type="dxa" w:w="72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Setiap minuman berganti 250 ml/1 L; ukuran dan harga benar serta halaman tidak reload.</w:t>
            </w:r>
          </w:p>
        </w:tc>
      </w:tr>
      <w:tr>
        <w:tc>
          <w:tcPr>
            <w:tcW w:type="dxa" w:w="79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FR-06</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Foto 1 L</w:t>
            </w:r>
          </w:p>
        </w:tc>
        <w:tc>
          <w:tcPr>
            <w:tcW w:type="dxa" w:w="72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Foto kartu membesar via CSS; klien menyetujui bahwa foto khusus 1 L belum tersedia.</w:t>
            </w:r>
          </w:p>
        </w:tc>
      </w:tr>
      <w:tr>
        <w:tc>
          <w:tcPr>
            <w:tcW w:type="dxa" w:w="79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FR-07</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WhatsApp</w:t>
            </w:r>
          </w:p>
        </w:tc>
        <w:tc>
          <w:tcPr>
            <w:tcW w:type="dxa" w:w="72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wa.me memuat kategori aktif dan baris Jenis | Ukuran | Harga; ukuran 1 L mengikuti pilihan aktif.</w:t>
            </w:r>
          </w:p>
        </w:tc>
      </w:tr>
      <w:tr>
        <w:tc>
          <w:tcPr>
            <w:tcW w:type="dxa" w:w="79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FR-08</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Review</w:t>
            </w:r>
          </w:p>
        </w:tc>
        <w:tc>
          <w:tcPr>
            <w:tcW w:type="dxa" w:w="72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Review mengikuti kategori; kategori kosong menampilkan pesan dan tidak menampilkan review lain.</w:t>
            </w:r>
          </w:p>
        </w:tc>
      </w:tr>
      <w:tr>
        <w:tc>
          <w:tcPr>
            <w:tcW w:type="dxa" w:w="79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FR-09</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Poster</w:t>
            </w:r>
          </w:p>
        </w:tc>
        <w:tc>
          <w:tcPr>
            <w:tcW w:type="dxa" w:w="72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Poster dapat diperbesar dan dialog dapat ditutup.</w:t>
            </w:r>
          </w:p>
        </w:tc>
      </w:tr>
      <w:tr>
        <w:tc>
          <w:tcPr>
            <w:tcW w:type="dxa" w:w="79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FR-10</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Video</w:t>
            </w:r>
          </w:p>
        </w:tc>
        <w:tc>
          <w:tcPr>
            <w:tcW w:type="dxa" w:w="72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Video Minuman dapat diputar; bagian disembunyikan pada kategori Kue.</w:t>
            </w:r>
          </w:p>
        </w:tc>
      </w:tr>
      <w:tr>
        <w:tc>
          <w:tcPr>
            <w:tcW w:type="dxa" w:w="79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FR-11</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Profil</w:t>
            </w:r>
          </w:p>
        </w:tc>
        <w:tc>
          <w:tcPr>
            <w:tcW w:type="dxa" w:w="72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Cerita dan klaim tentang bahan/proses disetujui owner sebelum publikasi.</w:t>
            </w:r>
          </w:p>
        </w:tc>
      </w:tr>
      <w:tr>
        <w:tc>
          <w:tcPr>
            <w:tcW w:type="dxa" w:w="79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FR-12</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Data katalog</w:t>
            </w:r>
          </w:p>
        </w:tc>
        <w:tc>
          <w:tcPr>
            <w:tcW w:type="dxa" w:w="72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Nama, harga, satuan, foto, kategori lolos pemeriksaan owner.</w:t>
            </w:r>
          </w:p>
        </w:tc>
      </w:tr>
    </w:tbl>
    <w:p>
      <w:pPr>
        <w:spacing w:after="20"/>
      </w:pPr>
    </w:p>
    <w:p>
      <w:pPr>
        <w:pStyle w:val="Heading1"/>
        <w:keepNext/>
        <w:spacing w:before="220" w:after="80"/>
      </w:pPr>
      <w:r>
        <w:rPr>
          <w:rFonts w:ascii="Aptos" w:hAnsi="Aptos" w:eastAsia="Aptos"/>
          <w:b/>
          <w:i w:val="0"/>
          <w:color w:val="000000"/>
          <w:sz w:val="28"/>
        </w:rPr>
        <w:t>6. Aturan bisnis dan data katalog</w:t>
      </w:r>
    </w:p>
    <w:p>
      <w:pPr>
        <w:spacing w:after="100" w:line="271" w:lineRule="auto"/>
      </w:pPr>
      <w:r>
        <w:rPr>
          <w:rFonts w:ascii="Aptos" w:hAnsi="Aptos" w:eastAsia="Aptos"/>
          <w:b w:val="0"/>
          <w:i w:val="0"/>
          <w:color w:val="201A17"/>
          <w:sz w:val="21"/>
        </w:rPr>
        <w:t>Harga berikut menjadi baseline dari poster menu klien dan konfigurasi produk saat ini. Owner menyetujui harga final sebelum publikasi.</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9"/>
        <w:gridCol w:w="1999"/>
        <w:gridCol w:w="1999"/>
        <w:gridCol w:w="1999"/>
        <w:gridCol w:w="1999"/>
      </w:tblGrid>
      <w:tr>
        <w:trPr>
          <w:tblHeader/>
        </w:trPr>
        <w:tc>
          <w:tcPr>
            <w:tcW w:type="dxa" w:w="3096"/>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Minuman</w:t>
            </w:r>
          </w:p>
        </w:tc>
        <w:tc>
          <w:tcPr>
            <w:tcW w:type="dxa" w:w="1037"/>
            <w:vAlign w:val="center"/>
            <w:shd w:fill="72533D"/>
            <w:tcMar>
              <w:top w:w="125" w:type="dxa"/>
              <w:start w:w="120" w:type="dxa"/>
              <w:bottom w:w="125" w:type="dxa"/>
              <w:end w:w="120" w:type="dxa"/>
            </w:tcMar>
          </w:tcPr>
          <w:p>
            <w:pPr>
              <w:spacing w:after="0"/>
              <w:jc w:val="center"/>
            </w:pPr>
            <w:r>
              <w:rPr>
                <w:rFonts w:ascii="Aptos" w:hAnsi="Aptos" w:eastAsia="Aptos"/>
                <w:b/>
                <w:i w:val="0"/>
                <w:color w:val="FFFFFF"/>
                <w:sz w:val="16"/>
              </w:rPr>
              <w:t>Ukuran A</w:t>
            </w:r>
          </w:p>
        </w:tc>
        <w:tc>
          <w:tcPr>
            <w:tcW w:type="dxa" w:w="1368"/>
            <w:vAlign w:val="center"/>
            <w:shd w:fill="72533D"/>
            <w:tcMar>
              <w:top w:w="125" w:type="dxa"/>
              <w:start w:w="120" w:type="dxa"/>
              <w:bottom w:w="125" w:type="dxa"/>
              <w:end w:w="120" w:type="dxa"/>
            </w:tcMar>
          </w:tcPr>
          <w:p>
            <w:pPr>
              <w:spacing w:after="0"/>
              <w:jc w:val="center"/>
            </w:pPr>
            <w:r>
              <w:rPr>
                <w:rFonts w:ascii="Aptos" w:hAnsi="Aptos" w:eastAsia="Aptos"/>
                <w:b/>
                <w:i w:val="0"/>
                <w:color w:val="FFFFFF"/>
                <w:sz w:val="16"/>
              </w:rPr>
              <w:t>Harga A</w:t>
            </w:r>
          </w:p>
        </w:tc>
        <w:tc>
          <w:tcPr>
            <w:tcW w:type="dxa" w:w="720"/>
            <w:vAlign w:val="center"/>
            <w:shd w:fill="72533D"/>
            <w:tcMar>
              <w:top w:w="125" w:type="dxa"/>
              <w:start w:w="120" w:type="dxa"/>
              <w:bottom w:w="125" w:type="dxa"/>
              <w:end w:w="120" w:type="dxa"/>
            </w:tcMar>
          </w:tcPr>
          <w:p>
            <w:pPr>
              <w:spacing w:after="0"/>
              <w:jc w:val="center"/>
            </w:pPr>
            <w:r>
              <w:rPr>
                <w:rFonts w:ascii="Aptos" w:hAnsi="Aptos" w:eastAsia="Aptos"/>
                <w:b/>
                <w:i w:val="0"/>
                <w:color w:val="FFFFFF"/>
                <w:sz w:val="16"/>
              </w:rPr>
              <w:t>Ukuran B</w:t>
            </w:r>
          </w:p>
        </w:tc>
        <w:tc>
          <w:tcPr>
            <w:tcW w:type="dxa" w:w="1944"/>
            <w:vAlign w:val="center"/>
            <w:shd w:fill="72533D"/>
            <w:tcMar>
              <w:top w:w="125" w:type="dxa"/>
              <w:start w:w="120" w:type="dxa"/>
              <w:bottom w:w="125" w:type="dxa"/>
              <w:end w:w="120" w:type="dxa"/>
            </w:tcMar>
          </w:tcPr>
          <w:p>
            <w:pPr>
              <w:spacing w:after="0"/>
              <w:jc w:val="center"/>
            </w:pPr>
            <w:r>
              <w:rPr>
                <w:rFonts w:ascii="Aptos" w:hAnsi="Aptos" w:eastAsia="Aptos"/>
                <w:b/>
                <w:i w:val="0"/>
                <w:color w:val="FFFFFF"/>
                <w:sz w:val="16"/>
              </w:rPr>
              <w:t>Harga B</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Roasted Jasmine Milktea</w:t>
            </w:r>
          </w:p>
        </w:tc>
        <w:tc>
          <w:tcPr>
            <w:tcW w:type="dxa" w:w="1037"/>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Rp16.000</w:t>
            </w:r>
          </w:p>
        </w:tc>
        <w:tc>
          <w:tcPr>
            <w:tcW w:type="dxa" w:w="720"/>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Rp56.000</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Roasted Oolong Milktea</w:t>
            </w:r>
          </w:p>
        </w:tc>
        <w:tc>
          <w:tcPr>
            <w:tcW w:type="dxa" w:w="1037"/>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Rp16.000</w:t>
            </w:r>
          </w:p>
        </w:tc>
        <w:tc>
          <w:tcPr>
            <w:tcW w:type="dxa" w:w="720"/>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Rp56.000</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Blooming Jasmine</w:t>
            </w:r>
          </w:p>
        </w:tc>
        <w:tc>
          <w:tcPr>
            <w:tcW w:type="dxa" w:w="1037"/>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Rp25.000</w:t>
            </w:r>
          </w:p>
        </w:tc>
        <w:tc>
          <w:tcPr>
            <w:tcW w:type="dxa" w:w="720"/>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Rp95.000</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Matcha Latte</w:t>
            </w:r>
          </w:p>
        </w:tc>
        <w:tc>
          <w:tcPr>
            <w:tcW w:type="dxa" w:w="1037"/>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Rp18.000</w:t>
            </w:r>
          </w:p>
        </w:tc>
        <w:tc>
          <w:tcPr>
            <w:tcW w:type="dxa" w:w="720"/>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Rp68.000</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Matcha Oat Latte</w:t>
            </w:r>
          </w:p>
        </w:tc>
        <w:tc>
          <w:tcPr>
            <w:tcW w:type="dxa" w:w="1037"/>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Rp24.000</w:t>
            </w:r>
          </w:p>
        </w:tc>
        <w:tc>
          <w:tcPr>
            <w:tcW w:type="dxa" w:w="720"/>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Rp90.000</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Choco Hazelnut</w:t>
            </w:r>
          </w:p>
        </w:tc>
        <w:tc>
          <w:tcPr>
            <w:tcW w:type="dxa" w:w="1037"/>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Rp18.000</w:t>
            </w:r>
          </w:p>
        </w:tc>
        <w:tc>
          <w:tcPr>
            <w:tcW w:type="dxa" w:w="720"/>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Rp68.000</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Palm Sugar Latte</w:t>
            </w:r>
          </w:p>
        </w:tc>
        <w:tc>
          <w:tcPr>
            <w:tcW w:type="dxa" w:w="1037"/>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Rp16.000</w:t>
            </w:r>
          </w:p>
        </w:tc>
        <w:tc>
          <w:tcPr>
            <w:tcW w:type="dxa" w:w="720"/>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Rp60.000</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Palm Sugar Oat Latte</w:t>
            </w:r>
          </w:p>
        </w:tc>
        <w:tc>
          <w:tcPr>
            <w:tcW w:type="dxa" w:w="1037"/>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Rp24.000</w:t>
            </w:r>
          </w:p>
        </w:tc>
        <w:tc>
          <w:tcPr>
            <w:tcW w:type="dxa" w:w="720"/>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Rp80.000</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Creamy Butterscotch</w:t>
            </w:r>
          </w:p>
        </w:tc>
        <w:tc>
          <w:tcPr>
            <w:tcW w:type="dxa" w:w="1037"/>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Rp16.000</w:t>
            </w:r>
          </w:p>
        </w:tc>
        <w:tc>
          <w:tcPr>
            <w:tcW w:type="dxa" w:w="720"/>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tcPr>
          <w:p>
            <w:pPr>
              <w:spacing w:after="0" w:line="252" w:lineRule="auto"/>
              <w:jc w:val="center"/>
            </w:pPr>
            <w:r>
              <w:rPr>
                <w:rFonts w:ascii="Aptos" w:hAnsi="Aptos" w:eastAsia="Aptos"/>
                <w:b w:val="0"/>
                <w:i w:val="0"/>
                <w:color w:val="201A17"/>
                <w:sz w:val="16"/>
              </w:rPr>
              <w:t>Rp60.000</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Creamy Caramel</w:t>
            </w:r>
          </w:p>
        </w:tc>
        <w:tc>
          <w:tcPr>
            <w:tcW w:type="dxa" w:w="1037"/>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250 ml</w:t>
            </w:r>
          </w:p>
        </w:tc>
        <w:tc>
          <w:tcPr>
            <w:tcW w:type="dxa" w:w="1368"/>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Rp16.000</w:t>
            </w:r>
          </w:p>
        </w:tc>
        <w:tc>
          <w:tcPr>
            <w:tcW w:type="dxa" w:w="720"/>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1 L</w:t>
            </w:r>
          </w:p>
        </w:tc>
        <w:tc>
          <w:tcPr>
            <w:tcW w:type="dxa" w:w="1944"/>
            <w:vAlign w:val="center"/>
            <w:tcMar>
              <w:top w:w="110" w:type="dxa"/>
              <w:start w:w="120" w:type="dxa"/>
              <w:bottom w:w="110" w:type="dxa"/>
              <w:end w:w="120" w:type="dxa"/>
            </w:tcMar>
            <w:shd w:fill="F4F0EA"/>
          </w:tcPr>
          <w:p>
            <w:pPr>
              <w:spacing w:after="0" w:line="252" w:lineRule="auto"/>
              <w:jc w:val="center"/>
            </w:pPr>
            <w:r>
              <w:rPr>
                <w:rFonts w:ascii="Aptos" w:hAnsi="Aptos" w:eastAsia="Aptos"/>
                <w:b w:val="0"/>
                <w:i w:val="0"/>
                <w:color w:val="201A17"/>
                <w:sz w:val="16"/>
              </w:rPr>
              <w:t>Rp60.000</w:t>
            </w:r>
          </w:p>
        </w:tc>
      </w:tr>
    </w:tbl>
    <w:p>
      <w:pPr>
        <w:spacing w:after="2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475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Produk kue</w:t>
            </w:r>
          </w:p>
        </w:tc>
        <w:tc>
          <w:tcPr>
            <w:tcW w:type="dxa" w:w="1584"/>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Satuan</w:t>
            </w:r>
          </w:p>
        </w:tc>
        <w:tc>
          <w:tcPr>
            <w:tcW w:type="dxa" w:w="187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Harga</w:t>
            </w:r>
          </w:p>
        </w:tc>
      </w:tr>
      <w:tr>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Fudgy Chocolate Brownies</w:t>
            </w:r>
          </w:p>
        </w:tc>
        <w:tc>
          <w:tcPr>
            <w:tcW w:type="dxa" w:w="158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1 slice</w:t>
            </w:r>
          </w:p>
        </w:tc>
        <w:tc>
          <w:tcPr>
            <w:tcW w:type="dxa" w:w="187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Rp18.000</w:t>
            </w:r>
          </w:p>
        </w:tc>
      </w:tr>
      <w:tr>
        <w:tc>
          <w:tcPr>
            <w:tcW w:type="dxa" w:w="475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Basque Cheesecake</w:t>
            </w:r>
          </w:p>
        </w:tc>
        <w:tc>
          <w:tcPr>
            <w:tcW w:type="dxa" w:w="158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1 slice</w:t>
            </w:r>
          </w:p>
        </w:tc>
        <w:tc>
          <w:tcPr>
            <w:tcW w:type="dxa" w:w="187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Rp22.000</w:t>
            </w:r>
          </w:p>
        </w:tc>
      </w:tr>
      <w:tr>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Butter Croissant</w:t>
            </w:r>
          </w:p>
        </w:tc>
        <w:tc>
          <w:tcPr>
            <w:tcW w:type="dxa" w:w="158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1 pcs</w:t>
            </w:r>
          </w:p>
        </w:tc>
        <w:tc>
          <w:tcPr>
            <w:tcW w:type="dxa" w:w="187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Rp16.000</w:t>
            </w:r>
          </w:p>
        </w:tc>
      </w:tr>
    </w:tbl>
    <w:p>
      <w:pPr>
        <w:spacing w:after="20"/>
      </w:pPr>
    </w:p>
    <w:p>
      <w:pPr>
        <w:pStyle w:val="ListBullet"/>
        <w:spacing w:after="60" w:line="259" w:lineRule="auto"/>
      </w:pPr>
      <w:r>
        <w:rPr>
          <w:rFonts w:ascii="Aptos" w:hAnsi="Aptos" w:eastAsia="Aptos"/>
          <w:b w:val="0"/>
          <w:i w:val="0"/>
          <w:color w:val="201A17"/>
          <w:sz w:val="20"/>
        </w:rPr>
        <w:t>Default kategori adalah Minuman dengan ukuran 250 ml.</w:t>
      </w:r>
    </w:p>
    <w:p>
      <w:pPr>
        <w:pStyle w:val="ListBullet"/>
        <w:spacing w:after="60" w:line="259" w:lineRule="auto"/>
      </w:pPr>
      <w:r>
        <w:rPr>
          <w:rFonts w:ascii="Aptos" w:hAnsi="Aptos" w:eastAsia="Aptos"/>
          <w:b w:val="0"/>
          <w:i w:val="0"/>
          <w:color w:val="201A17"/>
          <w:sz w:val="20"/>
        </w:rPr>
        <w:t>Pilihan ukuran bertahan selama sesi; kelas visual memperbesar foto ketika 1 L dipilih.</w:t>
      </w:r>
    </w:p>
    <w:p>
      <w:pPr>
        <w:pStyle w:val="ListBullet"/>
        <w:spacing w:after="60" w:line="259" w:lineRule="auto"/>
      </w:pPr>
      <w:r>
        <w:rPr>
          <w:rFonts w:ascii="Aptos" w:hAnsi="Aptos" w:eastAsia="Aptos"/>
          <w:b w:val="0"/>
          <w:i w:val="0"/>
          <w:color w:val="201A17"/>
          <w:sz w:val="20"/>
        </w:rPr>
        <w:t>Kue tidak memiliki opsi 1 L; satuan yang tercatat adalah 1 slice atau 1 pcs.</w:t>
      </w:r>
    </w:p>
    <w:p>
      <w:pPr>
        <w:pStyle w:val="ListBullet"/>
        <w:spacing w:after="60" w:line="259" w:lineRule="auto"/>
      </w:pPr>
      <w:r>
        <w:rPr>
          <w:rFonts w:ascii="Aptos" w:hAnsi="Aptos" w:eastAsia="Aptos"/>
          <w:b w:val="0"/>
          <w:i w:val="0"/>
          <w:color w:val="201A17"/>
          <w:sz w:val="20"/>
        </w:rPr>
        <w:t>Pesan WhatsApp adalah daftar katalog, bukan pesanan final; owner memastikan jumlah, ketersediaan, pembayaran, dan pengantaran.</w:t>
      </w:r>
    </w:p>
    <w:p>
      <w:pPr>
        <w:pStyle w:val="ListBullet"/>
        <w:spacing w:after="60" w:line="259" w:lineRule="auto"/>
      </w:pPr>
      <w:r>
        <w:rPr>
          <w:rFonts w:ascii="Aptos" w:hAnsi="Aptos" w:eastAsia="Aptos"/>
          <w:b w:val="0"/>
          <w:i w:val="0"/>
          <w:color w:val="201A17"/>
          <w:sz w:val="20"/>
        </w:rPr>
        <w:t>Jasa pembuatan dan pemeliharaan belum ditetapkan. Biaya pihak ketiga dipisahkan.</w:t>
      </w:r>
    </w:p>
    <w:p>
      <w:pPr>
        <w:pStyle w:val="Heading1"/>
        <w:keepNext/>
        <w:spacing w:before="220" w:after="80"/>
      </w:pPr>
      <w:r>
        <w:rPr>
          <w:rFonts w:ascii="Aptos" w:hAnsi="Aptos" w:eastAsia="Aptos"/>
          <w:b/>
          <w:i w:val="0"/>
          <w:color w:val="000000"/>
          <w:sz w:val="28"/>
        </w:rPr>
        <w:t>7. Kebutuhan nonfungsional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180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Aspek</w:t>
            </w:r>
          </w:p>
        </w:tc>
        <w:tc>
          <w:tcPr>
            <w:tcW w:type="dxa" w:w="7704"/>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Ketentuan</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Perangkat</w:t>
            </w:r>
          </w:p>
        </w:tc>
        <w:tc>
          <w:tcPr>
            <w:tcW w:type="dxa" w:w="77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Tata letak menyesuaikan desktop/pomsel dan browser modern yang mendukung JavaScript module, HTML dialog, dan video HTML5.</w:t>
            </w:r>
          </w:p>
        </w:tc>
      </w:tr>
      <w:tr>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Kinerja</w:t>
            </w:r>
          </w:p>
        </w:tc>
        <w:tc>
          <w:tcPr>
            <w:tcW w:type="dxa" w:w="770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Optimalkan ukuran foto sebelum publikasi; target waktu muat ditentukan setelah aset final diketahui.</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Aksesibilitas</w:t>
            </w:r>
          </w:p>
        </w:tc>
        <w:tc>
          <w:tcPr>
            <w:tcW w:type="dxa" w:w="77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Tombol/tautan berlabel, status pilihan terbaca, gambar penting memiliki teks alternatif.</w:t>
            </w:r>
          </w:p>
        </w:tc>
      </w:tr>
      <w:tr>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Keamanan</w:t>
            </w:r>
          </w:p>
        </w:tc>
        <w:tc>
          <w:tcPr>
            <w:tcW w:type="dxa" w:w="770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Tidak ada database akun/pesanan. Tautan keluar menuju WhatsApp; kredensial domain/hosting dikirim melalui kanal aman.</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Operasional</w:t>
            </w:r>
          </w:p>
        </w:tc>
        <w:tc>
          <w:tcPr>
            <w:tcW w:type="dxa" w:w="77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Dapat di-host sebagai halaman statis atau pada hosting dengan dukungan Node.js sesuai paket dan cara deploy yang dipilih.</w:t>
            </w:r>
          </w:p>
        </w:tc>
      </w:tr>
    </w:tbl>
    <w:p>
      <w:pPr>
        <w:spacing w:after="20"/>
      </w:pPr>
    </w:p>
    <w:p>
      <w:pPr>
        <w:pStyle w:val="Heading1"/>
        <w:keepNext/>
        <w:spacing w:before="220" w:after="80"/>
      </w:pPr>
      <w:r>
        <w:rPr>
          <w:rFonts w:ascii="Aptos" w:hAnsi="Aptos" w:eastAsia="Aptos"/>
          <w:b/>
          <w:i w:val="0"/>
          <w:color w:val="000000"/>
          <w:sz w:val="28"/>
        </w:rPr>
        <w:t>8. Asumsi dan keputusan klien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180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Topik</w:t>
            </w:r>
          </w:p>
        </w:tc>
        <w:tc>
          <w:tcPr>
            <w:tcW w:type="dxa" w:w="7704"/>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Keputusan / tindakan yang diperlukan</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Katalog</w:t>
            </w:r>
          </w:p>
        </w:tc>
        <w:tc>
          <w:tcPr>
            <w:tcW w:type="dxa" w:w="77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Konfirmasi nama, harga, satuan, foto, dan deskripsi final.</w:t>
            </w:r>
          </w:p>
        </w:tc>
      </w:tr>
      <w:tr>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Harga 1 L</w:t>
            </w:r>
          </w:p>
        </w:tc>
        <w:tc>
          <w:tcPr>
            <w:tcW w:type="dxa" w:w="770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Konfirmasi poster menu 2.jpg sebagai sumber resmi harga.</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Foto 1 L</w:t>
            </w:r>
          </w:p>
        </w:tc>
        <w:tc>
          <w:tcPr>
            <w:tcW w:type="dxa" w:w="77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Terima pembesaran foto yang sama atau sediakan foto fisik ukuran 1 L.</w:t>
            </w:r>
          </w:p>
        </w:tc>
      </w:tr>
      <w:tr>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Kontak</w:t>
            </w:r>
          </w:p>
        </w:tc>
        <w:tc>
          <w:tcPr>
            <w:tcW w:type="dxa" w:w="770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Konfirmasi nomor WhatsApp yang dipakai CTA.</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Profil</w:t>
            </w:r>
          </w:p>
        </w:tc>
        <w:tc>
          <w:tcPr>
            <w:tcW w:type="dxa" w:w="77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Kirim nama legal, alamat, jam buka, area layanan, dan sosial media bila akan ditampilkan.</w:t>
            </w:r>
          </w:p>
        </w:tc>
      </w:tr>
      <w:tr>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Review kue</w:t>
            </w:r>
          </w:p>
        </w:tc>
        <w:tc>
          <w:tcPr>
            <w:tcW w:type="dxa" w:w="770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Kirim review yang dapat dipublikasikan atau setujui tampilan kosong.</w:t>
            </w:r>
          </w:p>
        </w:tc>
      </w:tr>
      <w:tr>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Infrastruktur</w:t>
            </w:r>
          </w:p>
        </w:tc>
        <w:tc>
          <w:tcPr>
            <w:tcW w:type="dxa" w:w="7704"/>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Pilih domain/hosting, pemilik akun, pembayar renewal, dan email bisnis.</w:t>
            </w:r>
          </w:p>
        </w:tc>
      </w:tr>
      <w:tr>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Komersial</w:t>
            </w:r>
          </w:p>
        </w:tc>
        <w:tc>
          <w:tcPr>
            <w:tcW w:type="dxa" w:w="7704"/>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Isi biaya jasa, jadwal, termin, revisi, dan masa dukungan.</w:t>
            </w:r>
          </w:p>
        </w:tc>
      </w:tr>
    </w:tbl>
    <w:p>
      <w:pPr>
        <w:spacing w:after="20"/>
      </w:pPr>
    </w:p>
    <w:p>
      <w:pPr>
        <w:pStyle w:val="Heading1"/>
        <w:keepNext/>
        <w:spacing w:before="220" w:after="80"/>
      </w:pPr>
      <w:r>
        <w:rPr>
          <w:rFonts w:ascii="Aptos" w:hAnsi="Aptos" w:eastAsia="Aptos"/>
          <w:b/>
          <w:i w:val="0"/>
          <w:color w:val="000000"/>
          <w:sz w:val="28"/>
        </w:rPr>
        <w:t>Estimasi biaya operasional tahunan</w:t>
      </w:r>
    </w:p>
    <w:p>
      <w:pPr>
        <w:spacing w:after="100" w:line="271" w:lineRule="auto"/>
      </w:pPr>
      <w:r>
        <w:rPr>
          <w:rFonts w:ascii="Aptos" w:hAnsi="Aptos" w:eastAsia="Aptos"/>
          <w:b w:val="0"/>
          <w:i w:val="0"/>
          <w:color w:val="201A17"/>
          <w:sz w:val="21"/>
        </w:rPr>
        <w:t>Versi website saat ini adalah katalog front end yang membuka tautan WhatsApp. Tidak ada backend pesanan, database bisnis, atau payment gateway. Angka berikut adalah estimasi layanan pihak ketiga, bukan penawaran harga jasa website.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rPr>
          <w:tblHeader/>
        </w:trPr>
        <w:tc>
          <w:tcPr>
            <w:tcW w:type="dxa" w:w="1699"/>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Komponen</w:t>
            </w:r>
          </w:p>
        </w:tc>
        <w:tc>
          <w:tcPr>
            <w:tcW w:type="dxa" w:w="172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Tahun pertama</w:t>
            </w:r>
          </w:p>
        </w:tc>
        <w:tc>
          <w:tcPr>
            <w:tcW w:type="dxa" w:w="180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Tahun berikutnya</w:t>
            </w:r>
          </w:p>
        </w:tc>
        <w:tc>
          <w:tcPr>
            <w:tcW w:type="dxa" w:w="4709"/>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Catatan</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Hosting shared Small</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Rp17.900/bulan</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 Rp214.800/tahun</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Harga promo yang terlihat 6 Okt 2026; masa tagih/perpanjangan harus dikonfirmasi. Paket mencantumkan SSL, Node.js, email, dan domain gratis tahun pertama dengan syarat tertentu.</w:t>
            </w:r>
          </w:p>
        </w:tc>
      </w:tr>
      <w:tr>
        <w:tc>
          <w:tcPr>
            <w:tcW w:type="dxa" w:w="169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Domain .com</w:t>
            </w:r>
          </w:p>
        </w:tc>
        <w:tc>
          <w:tcPr>
            <w:tcW w:type="dxa" w:w="17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Rp137.000 tahun pertama</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Rp201.000/tahun renewal</w:t>
            </w:r>
          </w:p>
        </w:tc>
        <w:tc>
          <w:tcPr>
            <w:tcW w:type="dxa" w:w="470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Harga registrasi promo; perpanjangan mengikuti harga normal yang ditampilkan.</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Domain .id</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Rp219.000/tahun</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Rp219.000/tahun renewal</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Harga yang tampil saat pemeriksaan.</w:t>
            </w:r>
          </w:p>
        </w:tc>
      </w:tr>
      <w:tr>
        <w:tc>
          <w:tcPr>
            <w:tcW w:type="dxa" w:w="169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SSL</w:t>
            </w:r>
          </w:p>
        </w:tc>
        <w:tc>
          <w:tcPr>
            <w:tcW w:type="dxa" w:w="17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pada paket dirujuk</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selama memenuhi syarat</w:t>
            </w:r>
          </w:p>
        </w:tc>
        <w:tc>
          <w:tcPr>
            <w:tcW w:type="dxa" w:w="470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Sertifikat Let's Encrypt dicantumkan termasuk.</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Email bisnis</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Termasuk pada paket dirujuk</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Biaya email khusus dapat berlaku</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Kapasitas dan kuota mengikuti paket hosting.</w:t>
            </w:r>
          </w:p>
        </w:tc>
      </w:tr>
      <w:tr>
        <w:tc>
          <w:tcPr>
            <w:tcW w:type="dxa" w:w="169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Tautan WhatsApp</w:t>
            </w:r>
          </w:p>
        </w:tc>
        <w:tc>
          <w:tcPr>
            <w:tcW w:type="dxa" w:w="17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biaya integrasi website</w:t>
            </w:r>
          </w:p>
        </w:tc>
        <w:tc>
          <w:tcPr>
            <w:tcW w:type="dxa" w:w="180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Rp0 biaya integrasi website</w:t>
            </w:r>
          </w:p>
        </w:tc>
        <w:tc>
          <w:tcPr>
            <w:tcW w:type="dxa" w:w="4709"/>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Website memakai tautan wa.me, bukan WhatsApp Business Platform API.</w:t>
            </w:r>
          </w:p>
        </w:tc>
      </w:tr>
      <w:tr>
        <w:tc>
          <w:tcPr>
            <w:tcW w:type="dxa" w:w="169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Pemeliharaan website</w:t>
            </w:r>
          </w:p>
        </w:tc>
        <w:tc>
          <w:tcPr>
            <w:tcW w:type="dxa" w:w="17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Belum ditentukan</w:t>
            </w:r>
          </w:p>
        </w:tc>
        <w:tc>
          <w:tcPr>
            <w:tcW w:type="dxa" w:w="180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Rp [diisi penyedia]</w:t>
            </w:r>
          </w:p>
        </w:tc>
        <w:tc>
          <w:tcPr>
            <w:tcW w:type="dxa" w:w="4709"/>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Opsional; pembaruan harga, konten, dan dukungan teknis perlu disepakati.</w:t>
            </w:r>
          </w:p>
        </w:tc>
      </w:tr>
    </w:tbl>
    <w:p>
      <w:pPr>
        <w:spacing w:after="20"/>
      </w:pPr>
    </w:p>
    <w:p>
      <w:pPr>
        <w:pStyle w:val="Heading2"/>
        <w:keepNext/>
        <w:spacing w:before="140" w:after="80"/>
      </w:pPr>
      <w:r>
        <w:rPr>
          <w:rFonts w:ascii="Aptos" w:hAnsi="Aptos" w:eastAsia="Aptos"/>
          <w:b/>
          <w:i w:val="0"/>
          <w:color w:val="000000"/>
          <w:sz w:val="23"/>
        </w:rPr>
        <w:t>Contoh anggaran domain dan hosting</w:t>
      </w:r>
    </w:p>
    <w:p>
      <w:pPr>
        <w:spacing w:after="100" w:line="271" w:lineRule="auto"/>
      </w:pPr>
      <w:r>
        <w:rPr>
          <w:rFonts w:ascii="Aptos" w:hAnsi="Aptos" w:eastAsia="Aptos"/>
          <w:b w:val="0"/>
          <w:i w:val="0"/>
          <w:color w:val="201A17"/>
          <w:sz w:val="21"/>
        </w:rPr>
        <w:t>Jika domain tidak termasuk paket Small, hosting dihitung Rp214.800/tahun (Rp17.900 × 12). Dengan .com promo tahun pertama, contoh anggaran menjadi sekitar Rp351.800 untuk tahun pertama dan Rp415.800 pada tahun kedua; dengan .id menjadi sekitar Rp433.800 per tahun. Jika domain termasuk bundel promosi, biaya tahun pertama dapat lebih rendah. Syarat bundel dan ekstensi domain gratis perlu diperiksa pada saat checkout.</w:t>
      </w:r>
    </w:p>
    <w:p>
      <w:pPr>
        <w:spacing w:after="100" w:line="271" w:lineRule="auto"/>
      </w:pPr>
      <w:r>
        <w:rPr>
          <w:rFonts w:ascii="Aptos" w:hAnsi="Aptos" w:eastAsia="Aptos"/>
          <w:b/>
          <w:i w:val="0"/>
          <w:color w:val="201A17"/>
          <w:sz w:val="21"/>
        </w:rPr>
        <w:t>Belum termasuk</w:t>
      </w:r>
      <w:r>
        <w:rPr>
          <w:rFonts w:ascii="Aptos" w:hAnsi="Aptos" w:eastAsia="Aptos"/>
          <w:b w:val="0"/>
          <w:i w:val="0"/>
          <w:color w:val="201A17"/>
          <w:sz w:val="21"/>
        </w:rPr>
        <w:t xml:space="preserve"> jasa pembuatan/finalisasi website, pajak jika dikenakan, email khusus berbayar, pembelian aset, biaya payment gateway, dan pemeliharaan. Website tidak memproses pembayaran, sehingga biaya payment gateway tidak masuk estimasi.</w:t>
      </w:r>
    </w:p>
    <w:p>
      <w:pPr>
        <w:pStyle w:val="Heading1"/>
        <w:keepNext/>
        <w:spacing w:before="220" w:after="80"/>
      </w:pPr>
      <w:r>
        <w:rPr>
          <w:rFonts w:ascii="Aptos" w:hAnsi="Aptos" w:eastAsia="Aptos"/>
          <w:b/>
          <w:i w:val="0"/>
          <w:color w:val="000000"/>
          <w:sz w:val="28"/>
        </w:rPr>
        <w:t>Sumber dan dasar penyusunan</w:t>
      </w:r>
    </w:p>
    <w:p>
      <w:pPr>
        <w:spacing w:after="100" w:line="271" w:lineRule="auto"/>
      </w:pPr>
      <w:r>
        <w:rPr>
          <w:rFonts w:ascii="Aptos" w:hAnsi="Aptos" w:eastAsia="Aptos"/>
          <w:b w:val="0"/>
          <w:i w:val="0"/>
          <w:color w:val="201A17"/>
          <w:sz w:val="21"/>
        </w:rPr>
        <w:t>Fungsi website dirangkum dari source proyek per 6 Oktober 2026 dan materi katalog yang diberikan klien. Harga penyedia diperiksa pada tanggal yang sama dan dapat berubah.</w:t>
      </w:r>
    </w:p>
    <w:p>
      <w:pPr>
        <w:spacing w:after="80"/>
        <w:ind w:left="202"/>
      </w:pPr>
      <w:r>
        <w:rPr>
          <w:rFonts w:ascii="Aptos" w:hAnsi="Aptos" w:eastAsia="Aptos"/>
          <w:b/>
          <w:i w:val="0"/>
          <w:color w:val="201A17"/>
          <w:sz w:val="18"/>
        </w:rPr>
        <w:t xml:space="preserve">Hosting Rumahweb: </w:t>
      </w:r>
      <w:hyperlink r:id="rId12">
        <w:r>
          <w:rPr>
            <w:color w:val="72533D"/>
            <w:u w:val="single"/>
          </w:rPr>
          <w:t>https://www.rumahweb.com/hosting-murah/</w:t>
        </w:r>
      </w:hyperlink>
      <w:r>
        <w:rPr>
          <w:rFonts w:ascii="Aptos" w:hAnsi="Aptos" w:eastAsia="Aptos"/>
          <w:b w:val="0"/>
          <w:i w:val="0"/>
          <w:color w:val="201A17"/>
          <w:sz w:val="18"/>
        </w:rPr>
        <w:t xml:space="preserve"> — Paket Small tercantum Rp17.900/bulan; SSL gratis, Node.js dan email tersedia, domain gratis satu tahun bergantung paket/ketentuan. Harga promo dan masa tagih perlu diperiksa saat checkout.</w:t>
      </w:r>
    </w:p>
    <w:p>
      <w:pPr>
        <w:spacing w:after="80"/>
        <w:ind w:left="202"/>
      </w:pPr>
      <w:r>
        <w:rPr>
          <w:rFonts w:ascii="Aptos" w:hAnsi="Aptos" w:eastAsia="Aptos"/>
          <w:b/>
          <w:i w:val="0"/>
          <w:color w:val="201A17"/>
          <w:sz w:val="18"/>
        </w:rPr>
        <w:t xml:space="preserve">Domain Rumahweb: </w:t>
      </w:r>
      <w:hyperlink r:id="rId13">
        <w:r>
          <w:rPr>
            <w:color w:val="72533D"/>
            <w:u w:val="single"/>
          </w:rPr>
          <w:t>https://www.rumahweb.com/domain-murah/</w:t>
        </w:r>
      </w:hyperlink>
      <w:r>
        <w:rPr>
          <w:rFonts w:ascii="Aptos" w:hAnsi="Aptos" w:eastAsia="Aptos"/>
          <w:b w:val="0"/>
          <w:i w:val="0"/>
          <w:color w:val="201A17"/>
          <w:sz w:val="18"/>
        </w:rPr>
        <w:t xml:space="preserve"> — Harga saat pemeriksaan: .com Rp137.000 tahun pertama dengan renewal Rp201.000/tahun; .id Rp219.000/tahun. Harga dapat berubah.</w:t>
      </w:r>
    </w:p>
    <w:p>
      <w:pPr>
        <w:spacing w:after="80"/>
        <w:ind w:left="202"/>
      </w:pPr>
      <w:r>
        <w:rPr>
          <w:rFonts w:ascii="Aptos" w:hAnsi="Aptos" w:eastAsia="Aptos"/>
          <w:b/>
          <w:i w:val="0"/>
          <w:color w:val="201A17"/>
          <w:sz w:val="18"/>
        </w:rPr>
        <w:t xml:space="preserve">WhatsApp Help Center: </w:t>
      </w:r>
      <w:hyperlink r:id="rId14">
        <w:r>
          <w:rPr>
            <w:color w:val="72533D"/>
            <w:u w:val="single"/>
          </w:rPr>
          <w:t>https://faq.whatsapp.com/5913398998672934/</w:t>
        </w:r>
      </w:hyperlink>
      <w:r>
        <w:rPr>
          <w:rFonts w:ascii="Aptos" w:hAnsi="Aptos" w:eastAsia="Aptos"/>
          <w:b w:val="0"/>
          <w:i w:val="0"/>
          <w:color w:val="201A17"/>
          <w:sz w:val="18"/>
        </w:rPr>
        <w:t xml:space="preserve"> — Panduan resmi fitur Click to Chat melalui tautan wa.me.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72533D"/>
        <w:sz w:val="16"/>
      </w:rPr>
      <w:t xml:space="preserve">BRS-FD-01  •  Draf 0.1  •  Halaman </w:t>
    </w:r>
    <w:r>
      <w:rPr>
        <w:rFonts w:ascii="Aptos" w:hAnsi="Aptos" w:eastAsia="Aptos"/>
        <w:b w:val="0"/>
        <w:i w:val="0"/>
        <w:color w:val="72533D"/>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i w:val="0"/>
        <w:color w:val="72533D"/>
        <w:sz w:val="16"/>
      </w:rPr>
      <w:t>FD CULINARY  |  DOKUMEN PROYEK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eastAsia="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201A17"/>
      <w:sz w:val="21"/>
    </w:rPr>
  </w:style>
  <w:style w:type="paragraph" w:styleId="ListBullet2">
    <w:name w:val="List Bullet 2"/>
    <w:basedOn w:val="Normal"/>
    <w:uiPriority w:val="99"/>
    <w:unhideWhenUsed/>
    <w:rsid w:val="00326F90"/>
    <w:pPr>
      <w:numPr>
        <w:numId w:val="2"/>
      </w:numPr>
      <w:contextualSpacing/>
    </w:pPr>
    <w:rPr>
      <w:rFonts w:ascii="Aptos" w:hAnsi="Aptos" w:eastAsia="Aptos"/>
      <w:color w:val="201A1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201A1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rumahweb.com/hosting-murah/" TargetMode="External"/><Relationship Id="rId13" Type="http://schemas.openxmlformats.org/officeDocument/2006/relationships/hyperlink" Target="https://www.rumahweb.com/domain-murah/" TargetMode="External"/><Relationship Id="rId14" Type="http://schemas.openxmlformats.org/officeDocument/2006/relationships/hyperlink" Target="https://faq.whatsapp.com/59133989986729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