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40" w:lineRule="auto"/>
        <w:jc w:val="left"/>
      </w:pPr>
      <w:r>
        <w:rPr>
          <w:rFonts w:ascii="Calibri" w:hAnsi="Calibri"/>
          <w:b w:val="0"/>
          <w:color w:val="000000"/>
          <w:sz w:val="44"/>
        </w:rPr>
        <w:t>Struktur Plan Penelitian</w:t>
      </w:r>
    </w:p>
    <w:p>
      <w:pPr>
        <w:spacing w:after="200" w:before="0" w:line="264" w:lineRule="auto"/>
      </w:pPr>
      <w:r>
        <w:rPr>
          <w:rFonts w:ascii="Calibri" w:hAnsi="Calibri"/>
          <w:b w:val="0"/>
          <w:color w:val="555555"/>
          <w:sz w:val="22"/>
        </w:rPr>
        <w:t>Prediksi Diabetes Mellitus Tipe 2 dengan Machine Learning dan Explainable AI</w:t>
      </w:r>
    </w:p>
    <w:p>
      <w:pPr>
        <w:spacing w:after="80" w:before="0" w:line="288" w:lineRule="auto"/>
      </w:pPr>
      <w:r>
        <w:rPr>
          <w:rFonts w:ascii="Calibri" w:hAnsi="Calibri"/>
          <w:b w:val="0"/>
          <w:color w:val="000000"/>
          <w:sz w:val="22"/>
        </w:rPr>
        <w:t>Dokumen ini merangkum alur kerja dari tahap prepare data sampai modeling dan interpretasi XAI, serta daftar uji coba yang perlu dilakukan agar eksperimen rapi, terukur, dan mudah dibandingkan.</w:t>
      </w:r>
    </w:p>
    <w:p>
      <w:pPr>
        <w:spacing w:after="120" w:before="280" w:line="240" w:lineRule="auto"/>
      </w:pPr>
      <w:r>
        <w:rPr>
          <w:rFonts w:ascii="Calibri" w:hAnsi="Calibri"/>
          <w:b/>
          <w:color w:val="2E74B5"/>
          <w:sz w:val="30"/>
        </w:rPr>
        <w:t>Alur Kerja Utama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Tahap</w:t>
            </w:r>
          </w:p>
        </w:tc>
        <w:tc>
          <w:tcPr>
            <w:tcW w:type="dxa" w:w="4968"/>
            <w:shd w:fill="E8EEF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Fokus Kerja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Output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 Audit &amp; Integrasi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Cek struktur data, join semua tabel ke patient, validasi label dan PatientGuid.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Dataset gabungan yang konsisten.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2. Prepare Data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Tangani zero semu, missing values, encoding, scaling, dan pembagian train-test.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Data siap eksperimen.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3. EDA Terarah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Lihat imbalance, distribusi fitur, korelasi, sparsity medication, dan perbedaan DM vs non-DM.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Hipotesis fitur dan risiko data.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4. Feature Set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Buat skenario core, clinical, dan full features.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Beberapa versi dataset untuk diuji.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5. Baseline Model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Latih Logistic Regression, SVM, dan KNN sebagai pembanding awal.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Skor dasar untuk perbandingan.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6. Boosting Model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Latih Gradient Boosting, XGBoost, dan LightGBM.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Kandidat model utama.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7. Tuning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Optimasi hyperparameter dengan Optuna pada data train menggunakan cross-validation.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Model versi terbaik per algoritma.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8. Evaluasi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Ukur confusion matrix, accuracy, precision, recall, F1, ROC-AUC, dan PR-AUC.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Perbandingan performa final.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9. XAI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Jalankan SHAP pada model terbaik untuk global dan local explanation.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Interpretasi faktor penting.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10. Kesimpulan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Bandingkan hasil, cek leakage, dan rumuskan model terbaik serta keterbatasannya.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Narasi hasil penelitian.</w:t>
            </w:r>
          </w:p>
        </w:tc>
      </w:tr>
    </w:tbl>
    <w:p>
      <w:pPr>
        <w:spacing w:after="120" w:before="280" w:line="240" w:lineRule="auto"/>
      </w:pPr>
      <w:r>
        <w:rPr>
          <w:rFonts w:ascii="Calibri" w:hAnsi="Calibri"/>
          <w:b/>
          <w:color w:val="2E74B5"/>
          <w:sz w:val="30"/>
        </w:rPr>
        <w:t>Uji Coba yang Wajib Dilakukan</w:t>
      </w:r>
    </w:p>
    <w:p>
      <w:pPr>
        <w:spacing w:after="80" w:before="200" w:line="240" w:lineRule="auto"/>
      </w:pPr>
      <w:r>
        <w:rPr>
          <w:rFonts w:ascii="Calibri" w:hAnsi="Calibri"/>
          <w:b/>
          <w:color w:val="1F4D78"/>
          <w:sz w:val="24"/>
        </w:rPr>
        <w:t>A. Uji pada Data Preparation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Bandingkan data sebelum dan sesudah penanganan zero semu seperti BMI_Min = 0 dan Weight_Min = 0.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Uji strategi imputasi yang sederhana dan konsisten, terutama untuk fitur numerik dan fitur indikator.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Bandingkan skenario dengan medication dan tanpa medication karena tabel ini tidak lengkap untuk semua pasien.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Pastikan scaling hanya dipakai untuk model yang membutuhkannya seperti Logistic Regression, SVM, dan KNN.</w:t>
      </w:r>
    </w:p>
    <w:p>
      <w:pPr>
        <w:spacing w:after="80" w:before="200" w:line="240" w:lineRule="auto"/>
      </w:pPr>
      <w:r>
        <w:rPr>
          <w:rFonts w:ascii="Calibri" w:hAnsi="Calibri"/>
          <w:b/>
          <w:color w:val="1F4D78"/>
          <w:sz w:val="24"/>
        </w:rPr>
        <w:t>B. Uji pada Feature Set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Core features: patient + transcript.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Clinical features: core + diagnosis + physician specialty.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Full features: semua fitur termasuk medication.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Opsional: buang fitur yang terlalu jarang muncul atau near-zero variance.</w:t>
      </w:r>
    </w:p>
    <w:p>
      <w:pPr>
        <w:spacing w:after="80" w:before="200" w:line="240" w:lineRule="auto"/>
      </w:pPr>
      <w:r>
        <w:rPr>
          <w:rFonts w:ascii="Calibri" w:hAnsi="Calibri"/>
          <w:b/>
          <w:color w:val="1F4D78"/>
          <w:sz w:val="24"/>
        </w:rPr>
        <w:t>C. Uji pada Model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Baseline: Logistic Regression, SVM, KNN.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Boosting: Gradient Boosting, XGBoost, LightGBM.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Bandingkan parameter default vs hasil tuning Optuna.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Uji class imbalance handling seperti class_weight atau SMOTE di data train saja.</w:t>
      </w:r>
    </w:p>
    <w:p>
      <w:pPr>
        <w:spacing w:after="80" w:before="200" w:line="240" w:lineRule="auto"/>
      </w:pPr>
      <w:r>
        <w:rPr>
          <w:rFonts w:ascii="Calibri" w:hAnsi="Calibri"/>
          <w:b/>
          <w:color w:val="1F4D78"/>
          <w:sz w:val="24"/>
        </w:rPr>
        <w:t>D. Uji pada Evaluasi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Gunakan stratified train-test split dan cross-validation pada data train.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Bandingkan accuracy, precision, recall, F1-score, ROC-AUC, dan PR-AUC.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Fokus utama pemilihan model adalah recall pasien diabetes, lalu F1-score dan PR-AUC.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Uji threshold default 0.5 vs threshold yang dioptimalkan untuk recall atau F1.</w:t>
      </w:r>
    </w:p>
    <w:p>
      <w:pPr>
        <w:spacing w:after="80" w:before="200" w:line="240" w:lineRule="auto"/>
      </w:pPr>
      <w:r>
        <w:rPr>
          <w:rFonts w:ascii="Calibri" w:hAnsi="Calibri"/>
          <w:b/>
          <w:color w:val="1F4D78"/>
          <w:sz w:val="24"/>
        </w:rPr>
        <w:t>E. Uji pada XAI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Gunakan SHAP pada model terbaik untuk global importance dan local explanation.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Buat summary plot untuk melihat fitur paling dominan.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Buat dependence plot untuk fitur klinis utama seperti BMI, tekanan darah, atau diagnosis tertentu.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Ambil beberapa contoh pasien untuk force plot agar prediksi per individu bisa dijelaskan.</w:t>
      </w:r>
    </w:p>
    <w:p>
      <w:pPr>
        <w:spacing w:after="120" w:before="280" w:line="240" w:lineRule="auto"/>
      </w:pPr>
      <w:r>
        <w:rPr>
          <w:rFonts w:ascii="Calibri" w:hAnsi="Calibri"/>
          <w:b/>
          <w:color w:val="2E74B5"/>
          <w:sz w:val="30"/>
        </w:rPr>
        <w:t>Catatan Penting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Waspadai leakage bila label diabetes sangat dekat dengan fitur diagnosis atau medication.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Simpan semua hasil eksperimen dalam tabel perbandingan yang seragam agar keputusan model tidak bias.</w:t>
      </w:r>
    </w:p>
    <w:p>
      <w:pPr>
        <w:pStyle w:val="ListBullet"/>
        <w:spacing w:after="60" w:before="0" w:line="276" w:lineRule="auto"/>
      </w:pPr>
      <w:r>
        <w:rPr>
          <w:rFonts w:ascii="Calibri" w:hAnsi="Calibri"/>
          <w:b w:val="0"/>
          <w:color w:val="000000"/>
          <w:sz w:val="21"/>
        </w:rPr>
        <w:t>Output akhir minimal terdiri dari dataset final, tabel eksperimen, model terbaik, dan interpretasi SHAP.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right"/>
    </w:pPr>
    <w:r>
      <w:rPr>
        <w:rFonts w:ascii="Calibri" w:hAnsi="Calibri"/>
        <w:b w:val="0"/>
        <w:color w:val="666666"/>
        <w:sz w:val="18"/>
      </w:rPr>
      <w:t>PracticeFusion Research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