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Dokumen Keahlian Dosen Departemen Ilmu Gizi FKM Unhas</w:t>
      </w:r>
    </w:p>
    <w:p>
      <w:pPr>
        <w:spacing w:after="100"/>
      </w:pPr>
      <w:r>
        <w:rPr>
          <w:b w:val="0"/>
          <w:i w:val="0"/>
        </w:rPr>
        <w:t>Periode data: Scopus 2017–2026 (ekspor Oktober 2026). Versi Word (Tahap B) dari teks yang telah disetujui.</w:t>
      </w:r>
    </w:p>
    <w:p>
      <w:pPr>
        <w:shd w:val="clear" w:fill="EEF1EE"/>
        <w:spacing w:after="120"/>
      </w:pPr>
      <w:r>
        <w:rPr>
          <w:b w:val="0"/>
          <w:i/>
          <w:sz w:val="19"/>
        </w:rPr>
        <w:t>Catatan: Bagian I dirancang utuh dan bisa dibaca tanpa Bagian II. Bagian I tidak memuat nama, angka, atau metrik individu dosen, kecuali nama dosen sebagai anggota TRG (Bagian I.5). Angka konsentrasi pada I.6 disajikan sebagai ukuran agregat tanpa nama.</w:t>
      </w:r>
    </w:p>
    <w:p>
      <w:pPr>
        <w:pStyle w:val="Heading1"/>
        <w:keepNext/>
      </w:pPr>
      <w:r>
        <w:t>BAGIAN I. PROFIL DEPARTEMEN (AGREGAT)</w:t>
      </w:r>
    </w:p>
    <w:p>
      <w:pPr>
        <w:pStyle w:val="Heading2"/>
        <w:keepNext/>
      </w:pPr>
      <w:r>
        <w:t>1. Ringkasan eksekutif</w:t>
      </w:r>
    </w:p>
    <w:p>
      <w:pPr>
        <w:spacing w:after="100"/>
      </w:pPr>
      <w:r>
        <w:rPr>
          <w:b/>
          <w:i w:val="0"/>
        </w:rPr>
        <w:t>Cakupan.</w:t>
      </w:r>
      <w:r>
        <w:rPr>
          <w:b w:val="0"/>
          <w:i w:val="0"/>
        </w:rPr>
        <w:t xml:space="preserve"> Analisis ini memakai 420 dokumen Scopus unik (2017–2026) milik 18 dosen Departemen Ilmu Gizi yang punya ID Scopus. Dua dosen lain belum punya ID dan belum tercakup. Sebanyak 192 dokumen terbit pada 2023–2026.</w:t>
      </w:r>
    </w:p>
    <w:p>
      <w:pPr>
        <w:spacing w:after="100"/>
      </w:pPr>
      <w:r>
        <w:rPr>
          <w:b/>
          <w:i w:val="0"/>
        </w:rPr>
        <w:t>Temuan utama</w:t>
      </w:r>
    </w:p>
    <w:p>
      <w:pPr>
        <w:spacing w:after="60"/>
        <w:ind w:left="510" w:hanging="340"/>
      </w:pPr>
      <w:r>
        <w:rPr>
          <w:b w:val="0"/>
          <w:i w:val="0"/>
        </w:rPr>
        <w:t xml:space="preserve">1.  </w:t>
      </w:r>
      <w:r>
        <w:rPr>
          <w:b/>
          <w:i w:val="0"/>
        </w:rPr>
        <w:t>Volume terkini ditopang beberapa sumber yang muncul sebagai ledakan.</w:t>
      </w:r>
      <w:r>
        <w:rPr>
          <w:b w:val="0"/>
          <w:i w:val="0"/>
        </w:rPr>
        <w:t xml:space="preserve"> 37% dokumen (154) terbit di enam sumber yang masing-masing muncul hanya satu sampai dua tahun, termasuk puncak 2020 yang sebagian besar berasal dari sumber tersebut. Porsinya turun menjadi 20% pada 2023–2026. Kuartil sumber belum diverifikasi.</w:t>
      </w:r>
    </w:p>
    <w:p>
      <w:pPr>
        <w:spacing w:after="60"/>
        <w:ind w:left="510" w:hanging="340"/>
      </w:pPr>
      <w:r>
        <w:rPr>
          <w:b w:val="0"/>
          <w:i w:val="0"/>
        </w:rPr>
        <w:t xml:space="preserve">2.  </w:t>
      </w:r>
      <w:r>
        <w:rPr>
          <w:b/>
          <w:i w:val="0"/>
        </w:rPr>
        <w:t>Kepemimpinan riset rendah.</w:t>
      </w:r>
      <w:r>
        <w:rPr>
          <w:b w:val="0"/>
          <w:i w:val="0"/>
        </w:rPr>
        <w:t xml:space="preserve"> Hanya 15% dokumen (61) memiliki penulis pertama dari departemen. Dari 18 dosen, 12 punya setidaknya satu dokumen sebagai penulis pertama sejak 2023.</w:t>
      </w:r>
    </w:p>
    <w:p>
      <w:pPr>
        <w:spacing w:after="60"/>
        <w:ind w:left="510" w:hanging="340"/>
      </w:pPr>
      <w:r>
        <w:rPr>
          <w:b w:val="0"/>
          <w:i w:val="0"/>
        </w:rPr>
        <w:t xml:space="preserve">3.  </w:t>
      </w:r>
      <w:r>
        <w:rPr>
          <w:b/>
          <w:i w:val="0"/>
        </w:rPr>
        <w:t>Produksi sangat terkonsentrasi.</w:t>
      </w:r>
      <w:r>
        <w:rPr>
          <w:b w:val="0"/>
          <w:i w:val="0"/>
        </w:rPr>
        <w:t xml:space="preserve"> Koefisien Gini jumlah dokumen per dosen 0,60; tiga dosen dengan dokumen terbanyak menyumbang 58% dari seluruh kredit publikasi. Pada skenario terburuk, satu orang yang sama terlibat di 39% dokumen.</w:t>
      </w:r>
    </w:p>
    <w:p>
      <w:pPr>
        <w:spacing w:after="60"/>
        <w:ind w:left="510" w:hanging="340"/>
      </w:pPr>
      <w:r>
        <w:rPr>
          <w:b w:val="0"/>
          <w:i w:val="0"/>
        </w:rPr>
        <w:t xml:space="preserve">4.  </w:t>
      </w:r>
      <w:r>
        <w:rPr>
          <w:b/>
          <w:i w:val="0"/>
        </w:rPr>
        <w:t>Bidang kuat dan tipis.</w:t>
      </w:r>
      <w:r>
        <w:rPr>
          <w:b w:val="0"/>
          <w:i w:val="0"/>
        </w:rPr>
        <w:t xml:space="preserve"> Bidang terbesar: gizi ibu hamil, ASI dan 1000 HPK; pangan lokal dan formulasi; stunting dan gizi balita. Bidang tipis: kebijakan dan sistem, mikrobiota dan biomarker, serta ketahanan pangan dan keberlanjutan. Terapi gizi medik rumah sakit hampir tidak muncul dalam keluaran.</w:t>
      </w:r>
    </w:p>
    <w:p>
      <w:pPr>
        <w:spacing w:after="60"/>
        <w:ind w:left="510" w:hanging="340"/>
      </w:pPr>
      <w:r>
        <w:rPr>
          <w:b w:val="0"/>
          <w:i w:val="0"/>
        </w:rPr>
        <w:t xml:space="preserve">5.  </w:t>
      </w:r>
      <w:r>
        <w:rPr>
          <w:b/>
          <w:i w:val="0"/>
        </w:rPr>
        <w:t>Dampak dan jangkauan terbatas.</w:t>
      </w:r>
      <w:r>
        <w:rPr>
          <w:b w:val="0"/>
          <w:i w:val="0"/>
        </w:rPr>
        <w:t xml:space="preserve"> Median sitasi per dokumen 1; 35% dokumen belum bersitasi. Kolaborasi dengan afiliasi luar negeri 8% dokumen.</w:t>
      </w:r>
    </w:p>
    <w:p>
      <w:pPr>
        <w:spacing w:after="60"/>
        <w:ind w:left="510" w:hanging="340"/>
      </w:pPr>
      <w:r>
        <w:rPr>
          <w:b w:val="0"/>
          <w:i w:val="0"/>
        </w:rPr>
        <w:t xml:space="preserve">6.  </w:t>
      </w:r>
      <w:r>
        <w:rPr>
          <w:b/>
          <w:i w:val="0"/>
        </w:rPr>
        <w:t>Thematic Research Group (TRG).</w:t>
      </w:r>
      <w:r>
        <w:rPr>
          <w:b w:val="0"/>
          <w:i w:val="0"/>
        </w:rPr>
        <w:t xml:space="preserve"> Lima TRG: tiga berbukti kuat menurut rubrik (MC-Nutrition, Food4ND, NutriMDP), satu sedang (OCN-RG), dan satu awal tanpa dokumen yang cocok dengan lingkup tertulisnya (FFCP). Tidak ada TRG yang mencakup kebijakan dan sistem, terapi gizi medik rumah sakit, atau ketahanan pangan dan keberlanjutan.</w:t>
      </w:r>
    </w:p>
    <w:p>
      <w:pPr>
        <w:spacing w:after="100"/>
      </w:pPr>
      <w:r>
        <w:rPr>
          <w:b/>
          <w:i w:val="0"/>
        </w:rPr>
        <w:t>Rekomendasi inti</w:t>
      </w:r>
    </w:p>
    <w:p>
      <w:pPr>
        <w:pStyle w:val="ListBullet"/>
        <w:spacing w:after="40"/>
      </w:pPr>
      <w:r>
        <w:rPr>
          <w:b w:val="0"/>
          <w:i w:val="0"/>
        </w:rPr>
        <w:t>Kurangi ketergantungan pada beberapa simpul dengan menaikkan porsi penulis pertama dan korespondensi dari dosen berkembang.</w:t>
      </w:r>
    </w:p>
    <w:p>
      <w:pPr>
        <w:pStyle w:val="ListBullet"/>
        <w:spacing w:after="40"/>
      </w:pPr>
      <w:r>
        <w:rPr>
          <w:b w:val="0"/>
          <w:i w:val="0"/>
        </w:rPr>
        <w:t>Bangun lini terapi gizi medik berbasis rumah sakit dengan mitra tertulis.</w:t>
      </w:r>
    </w:p>
    <w:p>
      <w:pPr>
        <w:pStyle w:val="ListBullet"/>
        <w:spacing w:after="40"/>
      </w:pPr>
      <w:r>
        <w:rPr>
          <w:b w:val="0"/>
          <w:i w:val="0"/>
        </w:rPr>
        <w:t>Jadikan analisis komposisi pangan dan metodologi data layanan departemen.</w:t>
      </w:r>
    </w:p>
    <w:p>
      <w:pPr>
        <w:pStyle w:val="ListBullet"/>
        <w:spacing w:after="40"/>
      </w:pPr>
      <w:r>
        <w:rPr>
          <w:b w:val="0"/>
          <w:i w:val="0"/>
        </w:rPr>
        <w:t>Perlakukan kebijakan, mikrobiota, serta ketahanan pangan dan keberlanjutan sebagai lini yang perlu dibangun, bukan yang sudah mapan.</w:t>
      </w:r>
    </w:p>
    <w:p>
      <w:pPr>
        <w:pStyle w:val="ListBullet"/>
        <w:spacing w:after="40"/>
      </w:pPr>
      <w:r>
        <w:rPr>
          <w:b w:val="0"/>
          <w:i w:val="0"/>
        </w:rPr>
        <w:t>Verifikasi kuartil sumber dan ID Scopus yang kurang sebelum angka dipakai untuk keputusan formal.</w:t>
      </w:r>
    </w:p>
    <w:p>
      <w:pPr>
        <w:spacing w:after="100"/>
      </w:pPr>
      <w:r>
        <w:rPr>
          <w:b/>
          <w:i w:val="0"/>
        </w:rPr>
        <w:t>Yang tidak diketahui.</w:t>
      </w:r>
      <w:r>
        <w:rPr>
          <w:b w:val="0"/>
          <w:i w:val="0"/>
        </w:rPr>
        <w:t xml:space="preserve"> Kualitas sumber (kuartil), isi dan keanggotaan TRG, serta keluaran yang tidak terindeks Scopus. Seluruh klasifikasi bidang adalah perkiraan berbasis kata kunci.</w:t>
      </w:r>
    </w:p>
    <w:p>
      <w:pPr>
        <w:pStyle w:val="Heading2"/>
        <w:keepNext/>
      </w:pPr>
      <w:r>
        <w:t>2. Metodologi dan keterbatasan data</w:t>
      </w:r>
    </w:p>
    <w:p>
      <w:pPr>
        <w:spacing w:after="100"/>
      </w:pPr>
      <w:r>
        <w:rPr>
          <w:b/>
          <w:i w:val="0"/>
        </w:rPr>
        <w:t>Sumber dan pemetaan.</w:t>
      </w:r>
      <w:r>
        <w:rPr>
          <w:b w:val="0"/>
          <w:i w:val="0"/>
        </w:rPr>
        <w:t xml:space="preserve"> Ekspor CSV Scopus dari lima batch pencarian berdasarkan ID penulis (87 ID dosen FKM; periode 2017–2026) menghasilkan 2.518 baris. Setelah deduplikasi berdasarkan EID tersisa 1.556 dokumen unik. Dokumen dipetakan ke dosen melalui kolom ID penulis. Subset departemen adalah dokumen yang melibatkan sedikitnya satu dari 18 dosen Ilmu Gizi ber-ID, sebanyak 420 dokumen.</w:t>
      </w:r>
    </w:p>
    <w:p>
      <w:pPr>
        <w:spacing w:after="100"/>
      </w:pPr>
      <w:r>
        <w:rPr>
          <w:b/>
          <w:i w:val="0"/>
        </w:rPr>
        <w:t>Definisi</w:t>
      </w:r>
    </w:p>
    <w:p>
      <w:pPr>
        <w:pStyle w:val="ListBullet"/>
        <w:spacing w:after="40"/>
      </w:pPr>
      <w:r>
        <w:rPr>
          <w:b w:val="0"/>
          <w:i/>
        </w:rPr>
        <w:t>Dosen aktif di suatu bidang</w:t>
      </w:r>
      <w:r>
        <w:rPr>
          <w:b w:val="0"/>
          <w:i w:val="0"/>
        </w:rPr>
        <w:t>: dosen dengan sedikitnya satu dokumen (≥1) atau tiga dokumen (≥3) pada bidang itu.</w:t>
      </w:r>
    </w:p>
    <w:p>
      <w:pPr>
        <w:pStyle w:val="ListBullet"/>
        <w:spacing w:after="40"/>
      </w:pPr>
      <w:r>
        <w:rPr>
          <w:b w:val="0"/>
          <w:i/>
        </w:rPr>
        <w:t>Penulis pertama dari departemen</w:t>
      </w:r>
      <w:r>
        <w:rPr>
          <w:b w:val="0"/>
          <w:i w:val="0"/>
        </w:rPr>
        <w:t>: ID penulis pertama pada dokumen adalah salah satu dari 18 dosen.</w:t>
      </w:r>
    </w:p>
    <w:p>
      <w:pPr>
        <w:pStyle w:val="ListBullet"/>
        <w:spacing w:after="40"/>
      </w:pPr>
      <w:r>
        <w:rPr>
          <w:b w:val="0"/>
          <w:i/>
        </w:rPr>
        <w:t>Kredit publikasi</w:t>
      </w:r>
      <w:r>
        <w:rPr>
          <w:b w:val="0"/>
          <w:i w:val="0"/>
        </w:rPr>
        <w:t>: jumlah dokumen per dosen dijumlahkan; dokumen dengan lebih dari satu dosen dihitung untuk setiap dosen.</w:t>
      </w:r>
    </w:p>
    <w:p>
      <w:pPr>
        <w:pStyle w:val="ListBullet"/>
        <w:spacing w:after="40"/>
      </w:pPr>
      <w:r>
        <w:rPr>
          <w:b w:val="0"/>
          <w:i/>
        </w:rPr>
        <w:t>Kolaborasi luar negeri</w:t>
      </w:r>
      <w:r>
        <w:rPr>
          <w:b w:val="0"/>
          <w:i w:val="0"/>
        </w:rPr>
        <w:t>: dokumen yang memuat afiliasi di negara selain Indonesia (daftar negara tervalidasi).</w:t>
      </w:r>
    </w:p>
    <w:p>
      <w:pPr>
        <w:pStyle w:val="ListBullet"/>
        <w:spacing w:after="40"/>
      </w:pPr>
      <w:r>
        <w:rPr>
          <w:b w:val="0"/>
          <w:i/>
        </w:rPr>
        <w:t>Sumber ledakan</w:t>
      </w:r>
      <w:r>
        <w:rPr>
          <w:b w:val="0"/>
          <w:i w:val="0"/>
        </w:rPr>
        <w:t>: enam sumber terbit yang muncul hanya satu sampai dua tahun dengan jumlah dokumen tinggi (rincian di I.3).</w:t>
      </w:r>
    </w:p>
    <w:p>
      <w:pPr>
        <w:pStyle w:val="ListBullet"/>
        <w:spacing w:after="40"/>
      </w:pPr>
      <w:r>
        <w:rPr>
          <w:b w:val="0"/>
          <w:i/>
        </w:rPr>
        <w:t>Bidang</w:t>
      </w:r>
      <w:r>
        <w:rPr>
          <w:b w:val="0"/>
          <w:i w:val="0"/>
        </w:rPr>
        <w:t>: pengelompokan kata kunci pada judul dan kata kunci penulis; satu dokumen dapat masuk lebih dari satu bidang (kamus di Lampiran A).</w:t>
      </w:r>
    </w:p>
    <w:p>
      <w:pPr>
        <w:spacing w:after="100"/>
      </w:pPr>
      <w:r>
        <w:rPr>
          <w:b/>
          <w:i w:val="0"/>
        </w:rPr>
        <w:t>Keterbatasan</w:t>
      </w:r>
    </w:p>
    <w:p>
      <w:pPr>
        <w:spacing w:after="60"/>
        <w:ind w:left="510" w:hanging="340"/>
      </w:pPr>
      <w:r>
        <w:rPr>
          <w:b w:val="0"/>
          <w:i w:val="0"/>
        </w:rPr>
        <w:t>1.  Hanya yang terindeks Scopus; keluaran lain (jurnal nasional tidak terindeks, buku, laporan, kebijakan) tidak tercakup.</w:t>
      </w:r>
    </w:p>
    <w:p>
      <w:pPr>
        <w:spacing w:after="60"/>
        <w:ind w:left="510" w:hanging="340"/>
      </w:pPr>
      <w:r>
        <w:rPr>
          <w:b w:val="0"/>
          <w:i w:val="0"/>
        </w:rPr>
        <w:t>2.  Dosen dengan profil Scopus ganda atau tidak lengkap akan terbaca sebagian; dua dosen belum punya ID.</w:t>
      </w:r>
    </w:p>
    <w:p>
      <w:pPr>
        <w:spacing w:after="60"/>
        <w:ind w:left="510" w:hanging="340"/>
      </w:pPr>
      <w:r>
        <w:rPr>
          <w:b w:val="0"/>
          <w:i w:val="0"/>
        </w:rPr>
        <w:t>3.  Kuartil dan peringkat sumber tidak ada dalam ekspor dan tidak dapat diakses dari lingkungan analisis; kualitas tidak dinilai.</w:t>
      </w:r>
    </w:p>
    <w:p>
      <w:pPr>
        <w:spacing w:after="60"/>
        <w:ind w:left="510" w:hanging="340"/>
      </w:pPr>
      <w:r>
        <w:rPr>
          <w:b w:val="0"/>
          <w:i w:val="0"/>
        </w:rPr>
        <w:t>4.  Klasifikasi bidang berbasis kamus kata kunci belum divalidasi manual untuk kamus versi ini. Pada kamus versi sebelumnya, pemeriksaan 30 dokumen acak menunjukkan sekitar 80% sesuai.</w:t>
      </w:r>
    </w:p>
    <w:p>
      <w:pPr>
        <w:spacing w:after="60"/>
        <w:ind w:left="510" w:hanging="340"/>
      </w:pPr>
      <w:r>
        <w:rPr>
          <w:b w:val="0"/>
          <w:i w:val="0"/>
        </w:rPr>
        <w:t>5.  Sitasi bergantung pada tanggal ekspor dan tidak dinormalisasi per bidang atau umur dokumen.</w:t>
      </w:r>
    </w:p>
    <w:p>
      <w:pPr>
        <w:spacing w:after="60"/>
        <w:ind w:left="510" w:hanging="340"/>
      </w:pPr>
      <w:r>
        <w:rPr>
          <w:b w:val="0"/>
          <w:i w:val="0"/>
        </w:rPr>
        <w:t>6.  Nama negara diparse dari teks afiliasi; sebagian afiliasi tanpa nama negara telah dikoreksi (Lampiran A).</w:t>
      </w:r>
    </w:p>
    <w:p>
      <w:pPr>
        <w:spacing w:after="60"/>
        <w:ind w:left="510" w:hanging="340"/>
      </w:pPr>
      <w:r>
        <w:rPr>
          <w:b w:val="0"/>
          <w:i w:val="0"/>
        </w:rPr>
        <w:t>7.  Informasi TRG berasal dari halaman publik (diakses 17 Oktober 2026), memuat sebagian teks placeholder dan templat, dan tidak diverifikasi ke pengelolanya; relevansi publikasi per TRG memakai kamus kata kunci (Lampiran A.3) yang bersifat perkiraan.</w:t>
      </w:r>
    </w:p>
    <w:p>
      <w:pPr>
        <w:spacing w:after="60"/>
        <w:ind w:left="510" w:hanging="340"/>
      </w:pPr>
      <w:r>
        <w:rPr>
          <w:b w:val="0"/>
          <w:i w:val="0"/>
        </w:rPr>
        <w:t>8.  Gelar spesialis (mis. Sp. GK) dibaca dari foto profil yang diberikan pengguna, bukan dari sumber lain.</w:t>
      </w:r>
    </w:p>
    <w:p>
      <w:pPr>
        <w:pStyle w:val="Heading2"/>
        <w:keepNext/>
      </w:pPr>
      <w:r>
        <w:t>3. Gambaran publikasi departemen</w:t>
      </w:r>
    </w:p>
    <w:p>
      <w:pPr>
        <w:pStyle w:val="Heading3"/>
        <w:keepNext/>
      </w:pPr>
      <w:r>
        <w:t>3.1 Tren per tahun</w:t>
      </w:r>
    </w:p>
    <w:tbl>
      <w:tblPr>
        <w:tblStyle w:val="TableGrid"/>
        <w:tblW w:type="auto" w:w="0"/>
        <w:jc w:val="center"/>
        <w:tblLayout w:type="fixed"/>
        <w:tblLook w:firstColumn="1" w:firstRow="1" w:lastColumn="0" w:lastRow="0" w:noHBand="0" w:noVBand="1" w:val="04A0"/>
      </w:tblPr>
      <w:tblGrid>
        <w:gridCol w:w="1619"/>
        <w:gridCol w:w="1915"/>
        <w:gridCol w:w="3395"/>
        <w:gridCol w:w="2709"/>
      </w:tblGrid>
      <w:tr>
        <w:trPr>
          <w:tblHeader w:val="true"/>
          <w:cantSplit w:val="true"/>
        </w:trPr>
        <w:tc>
          <w:tcPr>
            <w:tcW w:type="dxa" w:w="1619"/>
            <w:shd w:val="clear" w:fill="1F3A5F"/>
          </w:tcPr>
          <w:p>
            <w:r/>
            <w:r>
              <w:rPr>
                <w:b/>
                <w:i w:val="0"/>
                <w:color w:val="FFFFFF"/>
                <w:sz w:val="17"/>
              </w:rPr>
              <w:t>Tahun</w:t>
            </w:r>
          </w:p>
        </w:tc>
        <w:tc>
          <w:tcPr>
            <w:tcW w:type="dxa" w:w="1915"/>
            <w:shd w:val="clear" w:fill="1F3A5F"/>
          </w:tcPr>
          <w:p>
            <w:pPr>
              <w:jc w:val="right"/>
            </w:pPr>
            <w:r/>
            <w:r>
              <w:rPr>
                <w:b/>
                <w:i w:val="0"/>
                <w:color w:val="FFFFFF"/>
                <w:sz w:val="17"/>
              </w:rPr>
              <w:t>Dokumen</w:t>
            </w:r>
          </w:p>
        </w:tc>
        <w:tc>
          <w:tcPr>
            <w:tcW w:type="dxa" w:w="3395"/>
            <w:shd w:val="clear" w:fill="1F3A5F"/>
          </w:tcPr>
          <w:p>
            <w:pPr>
              <w:jc w:val="right"/>
            </w:pPr>
            <w:r/>
            <w:r>
              <w:rPr>
                <w:b/>
                <w:i w:val="0"/>
                <w:color w:val="FFFFFF"/>
                <w:sz w:val="17"/>
              </w:rPr>
              <w:t>Di enam sumber ledakan</w:t>
            </w:r>
          </w:p>
        </w:tc>
        <w:tc>
          <w:tcPr>
            <w:tcW w:type="dxa" w:w="2709"/>
            <w:shd w:val="clear" w:fill="1F3A5F"/>
          </w:tcPr>
          <w:p>
            <w:pPr>
              <w:jc w:val="right"/>
            </w:pPr>
            <w:r/>
            <w:r>
              <w:rPr>
                <w:b/>
                <w:i w:val="0"/>
                <w:color w:val="FFFFFF"/>
                <w:sz w:val="17"/>
              </w:rPr>
              <w:t>Di sumber lain</w:t>
            </w:r>
          </w:p>
        </w:tc>
      </w:tr>
      <w:tr>
        <w:trPr>
          <w:cantSplit w:val="true"/>
        </w:trPr>
        <w:tc>
          <w:tcPr>
            <w:tcW w:type="dxa" w:w="1619"/>
          </w:tcPr>
          <w:p>
            <w:r/>
            <w:r>
              <w:rPr>
                <w:b w:val="0"/>
                <w:i w:val="0"/>
                <w:sz w:val="17"/>
              </w:rPr>
              <w:t>2017</w:t>
            </w:r>
          </w:p>
        </w:tc>
        <w:tc>
          <w:tcPr>
            <w:tcW w:type="dxa" w:w="1915"/>
          </w:tcPr>
          <w:p>
            <w:pPr>
              <w:jc w:val="right"/>
            </w:pPr>
            <w:r/>
            <w:r>
              <w:rPr>
                <w:b w:val="0"/>
                <w:i w:val="0"/>
                <w:sz w:val="17"/>
              </w:rPr>
              <w:t>7</w:t>
            </w:r>
          </w:p>
        </w:tc>
        <w:tc>
          <w:tcPr>
            <w:tcW w:type="dxa" w:w="3395"/>
          </w:tcPr>
          <w:p>
            <w:pPr>
              <w:jc w:val="right"/>
            </w:pPr>
            <w:r/>
            <w:r>
              <w:rPr>
                <w:b w:val="0"/>
                <w:i w:val="0"/>
                <w:sz w:val="17"/>
              </w:rPr>
              <w:t>2</w:t>
            </w:r>
          </w:p>
        </w:tc>
        <w:tc>
          <w:tcPr>
            <w:tcW w:type="dxa" w:w="2709"/>
          </w:tcPr>
          <w:p>
            <w:pPr>
              <w:jc w:val="right"/>
            </w:pPr>
            <w:r/>
            <w:r>
              <w:rPr>
                <w:b w:val="0"/>
                <w:i w:val="0"/>
                <w:sz w:val="17"/>
              </w:rPr>
              <w:t>5</w:t>
            </w:r>
          </w:p>
        </w:tc>
      </w:tr>
      <w:tr>
        <w:trPr>
          <w:cantSplit w:val="true"/>
        </w:trPr>
        <w:tc>
          <w:tcPr>
            <w:tcW w:type="dxa" w:w="1619"/>
          </w:tcPr>
          <w:p>
            <w:r/>
            <w:r>
              <w:rPr>
                <w:b w:val="0"/>
                <w:i w:val="0"/>
                <w:sz w:val="17"/>
              </w:rPr>
              <w:t>2018</w:t>
            </w:r>
          </w:p>
        </w:tc>
        <w:tc>
          <w:tcPr>
            <w:tcW w:type="dxa" w:w="1915"/>
          </w:tcPr>
          <w:p>
            <w:pPr>
              <w:jc w:val="right"/>
            </w:pPr>
            <w:r/>
            <w:r>
              <w:rPr>
                <w:b w:val="0"/>
                <w:i w:val="0"/>
                <w:sz w:val="17"/>
              </w:rPr>
              <w:t>38</w:t>
            </w:r>
          </w:p>
        </w:tc>
        <w:tc>
          <w:tcPr>
            <w:tcW w:type="dxa" w:w="3395"/>
          </w:tcPr>
          <w:p>
            <w:pPr>
              <w:jc w:val="right"/>
            </w:pPr>
            <w:r/>
            <w:r>
              <w:rPr>
                <w:b w:val="0"/>
                <w:i w:val="0"/>
                <w:sz w:val="17"/>
              </w:rPr>
              <w:t>17</w:t>
            </w:r>
          </w:p>
        </w:tc>
        <w:tc>
          <w:tcPr>
            <w:tcW w:type="dxa" w:w="2709"/>
          </w:tcPr>
          <w:p>
            <w:pPr>
              <w:jc w:val="right"/>
            </w:pPr>
            <w:r/>
            <w:r>
              <w:rPr>
                <w:b w:val="0"/>
                <w:i w:val="0"/>
                <w:sz w:val="17"/>
              </w:rPr>
              <w:t>21</w:t>
            </w:r>
          </w:p>
        </w:tc>
      </w:tr>
      <w:tr>
        <w:trPr>
          <w:cantSplit w:val="true"/>
        </w:trPr>
        <w:tc>
          <w:tcPr>
            <w:tcW w:type="dxa" w:w="1619"/>
          </w:tcPr>
          <w:p>
            <w:r/>
            <w:r>
              <w:rPr>
                <w:b w:val="0"/>
                <w:i w:val="0"/>
                <w:sz w:val="17"/>
              </w:rPr>
              <w:t>2019</w:t>
            </w:r>
          </w:p>
        </w:tc>
        <w:tc>
          <w:tcPr>
            <w:tcW w:type="dxa" w:w="1915"/>
          </w:tcPr>
          <w:p>
            <w:pPr>
              <w:jc w:val="right"/>
            </w:pPr>
            <w:r/>
            <w:r>
              <w:rPr>
                <w:b w:val="0"/>
                <w:i w:val="0"/>
                <w:sz w:val="17"/>
              </w:rPr>
              <w:t>25</w:t>
            </w:r>
          </w:p>
        </w:tc>
        <w:tc>
          <w:tcPr>
            <w:tcW w:type="dxa" w:w="3395"/>
          </w:tcPr>
          <w:p>
            <w:pPr>
              <w:jc w:val="right"/>
            </w:pPr>
            <w:r/>
            <w:r>
              <w:rPr>
                <w:b w:val="0"/>
                <w:i w:val="0"/>
                <w:sz w:val="17"/>
              </w:rPr>
              <w:t>16</w:t>
            </w:r>
          </w:p>
        </w:tc>
        <w:tc>
          <w:tcPr>
            <w:tcW w:type="dxa" w:w="2709"/>
          </w:tcPr>
          <w:p>
            <w:pPr>
              <w:jc w:val="right"/>
            </w:pPr>
            <w:r/>
            <w:r>
              <w:rPr>
                <w:b w:val="0"/>
                <w:i w:val="0"/>
                <w:sz w:val="17"/>
              </w:rPr>
              <w:t>9</w:t>
            </w:r>
          </w:p>
        </w:tc>
      </w:tr>
      <w:tr>
        <w:trPr>
          <w:cantSplit w:val="true"/>
        </w:trPr>
        <w:tc>
          <w:tcPr>
            <w:tcW w:type="dxa" w:w="1619"/>
          </w:tcPr>
          <w:p>
            <w:r/>
            <w:r>
              <w:rPr>
                <w:b w:val="0"/>
                <w:i w:val="0"/>
                <w:sz w:val="17"/>
              </w:rPr>
              <w:t>2020</w:t>
            </w:r>
          </w:p>
        </w:tc>
        <w:tc>
          <w:tcPr>
            <w:tcW w:type="dxa" w:w="1915"/>
          </w:tcPr>
          <w:p>
            <w:pPr>
              <w:jc w:val="right"/>
            </w:pPr>
            <w:r/>
            <w:r>
              <w:rPr>
                <w:b w:val="0"/>
                <w:i w:val="0"/>
                <w:sz w:val="17"/>
              </w:rPr>
              <w:t>91</w:t>
            </w:r>
          </w:p>
        </w:tc>
        <w:tc>
          <w:tcPr>
            <w:tcW w:type="dxa" w:w="3395"/>
          </w:tcPr>
          <w:p>
            <w:pPr>
              <w:jc w:val="right"/>
            </w:pPr>
            <w:r/>
            <w:r>
              <w:rPr>
                <w:b w:val="0"/>
                <w:i w:val="0"/>
                <w:sz w:val="17"/>
              </w:rPr>
              <w:t>52</w:t>
            </w:r>
          </w:p>
        </w:tc>
        <w:tc>
          <w:tcPr>
            <w:tcW w:type="dxa" w:w="2709"/>
          </w:tcPr>
          <w:p>
            <w:pPr>
              <w:jc w:val="right"/>
            </w:pPr>
            <w:r/>
            <w:r>
              <w:rPr>
                <w:b w:val="0"/>
                <w:i w:val="0"/>
                <w:sz w:val="17"/>
              </w:rPr>
              <w:t>39</w:t>
            </w:r>
          </w:p>
        </w:tc>
      </w:tr>
      <w:tr>
        <w:trPr>
          <w:cantSplit w:val="true"/>
        </w:trPr>
        <w:tc>
          <w:tcPr>
            <w:tcW w:type="dxa" w:w="1619"/>
          </w:tcPr>
          <w:p>
            <w:r/>
            <w:r>
              <w:rPr>
                <w:b w:val="0"/>
                <w:i w:val="0"/>
                <w:sz w:val="17"/>
              </w:rPr>
              <w:t>2021</w:t>
            </w:r>
          </w:p>
        </w:tc>
        <w:tc>
          <w:tcPr>
            <w:tcW w:type="dxa" w:w="1915"/>
          </w:tcPr>
          <w:p>
            <w:pPr>
              <w:jc w:val="right"/>
            </w:pPr>
            <w:r/>
            <w:r>
              <w:rPr>
                <w:b w:val="0"/>
                <w:i w:val="0"/>
                <w:sz w:val="17"/>
              </w:rPr>
              <w:t>53</w:t>
            </w:r>
          </w:p>
        </w:tc>
        <w:tc>
          <w:tcPr>
            <w:tcW w:type="dxa" w:w="3395"/>
          </w:tcPr>
          <w:p>
            <w:pPr>
              <w:jc w:val="right"/>
            </w:pPr>
            <w:r/>
            <w:r>
              <w:rPr>
                <w:b w:val="0"/>
                <w:i w:val="0"/>
                <w:sz w:val="17"/>
              </w:rPr>
              <w:t>28</w:t>
            </w:r>
          </w:p>
        </w:tc>
        <w:tc>
          <w:tcPr>
            <w:tcW w:type="dxa" w:w="2709"/>
          </w:tcPr>
          <w:p>
            <w:pPr>
              <w:jc w:val="right"/>
            </w:pPr>
            <w:r/>
            <w:r>
              <w:rPr>
                <w:b w:val="0"/>
                <w:i w:val="0"/>
                <w:sz w:val="17"/>
              </w:rPr>
              <w:t>25</w:t>
            </w:r>
          </w:p>
        </w:tc>
      </w:tr>
      <w:tr>
        <w:trPr>
          <w:cantSplit w:val="true"/>
        </w:trPr>
        <w:tc>
          <w:tcPr>
            <w:tcW w:type="dxa" w:w="1619"/>
          </w:tcPr>
          <w:p>
            <w:r/>
            <w:r>
              <w:rPr>
                <w:b w:val="0"/>
                <w:i w:val="0"/>
                <w:sz w:val="17"/>
              </w:rPr>
              <w:t>2022</w:t>
            </w:r>
          </w:p>
        </w:tc>
        <w:tc>
          <w:tcPr>
            <w:tcW w:type="dxa" w:w="1915"/>
          </w:tcPr>
          <w:p>
            <w:pPr>
              <w:jc w:val="right"/>
            </w:pPr>
            <w:r/>
            <w:r>
              <w:rPr>
                <w:b w:val="0"/>
                <w:i w:val="0"/>
                <w:sz w:val="17"/>
              </w:rPr>
              <w:t>14</w:t>
            </w:r>
          </w:p>
        </w:tc>
        <w:tc>
          <w:tcPr>
            <w:tcW w:type="dxa" w:w="3395"/>
          </w:tcPr>
          <w:p>
            <w:pPr>
              <w:jc w:val="right"/>
            </w:pPr>
            <w:r/>
            <w:r>
              <w:rPr>
                <w:b w:val="0"/>
                <w:i w:val="0"/>
                <w:sz w:val="17"/>
              </w:rPr>
              <w:t>0</w:t>
            </w:r>
          </w:p>
        </w:tc>
        <w:tc>
          <w:tcPr>
            <w:tcW w:type="dxa" w:w="2709"/>
          </w:tcPr>
          <w:p>
            <w:pPr>
              <w:jc w:val="right"/>
            </w:pPr>
            <w:r/>
            <w:r>
              <w:rPr>
                <w:b w:val="0"/>
                <w:i w:val="0"/>
                <w:sz w:val="17"/>
              </w:rPr>
              <w:t>14</w:t>
            </w:r>
          </w:p>
        </w:tc>
      </w:tr>
      <w:tr>
        <w:trPr>
          <w:cantSplit w:val="true"/>
        </w:trPr>
        <w:tc>
          <w:tcPr>
            <w:tcW w:type="dxa" w:w="1619"/>
          </w:tcPr>
          <w:p>
            <w:r/>
            <w:r>
              <w:rPr>
                <w:b w:val="0"/>
                <w:i w:val="0"/>
                <w:sz w:val="17"/>
              </w:rPr>
              <w:t>2023</w:t>
            </w:r>
          </w:p>
        </w:tc>
        <w:tc>
          <w:tcPr>
            <w:tcW w:type="dxa" w:w="1915"/>
          </w:tcPr>
          <w:p>
            <w:pPr>
              <w:jc w:val="right"/>
            </w:pPr>
            <w:r/>
            <w:r>
              <w:rPr>
                <w:b w:val="0"/>
                <w:i w:val="0"/>
                <w:sz w:val="17"/>
              </w:rPr>
              <w:t>40</w:t>
            </w:r>
          </w:p>
        </w:tc>
        <w:tc>
          <w:tcPr>
            <w:tcW w:type="dxa" w:w="3395"/>
          </w:tcPr>
          <w:p>
            <w:pPr>
              <w:jc w:val="right"/>
            </w:pPr>
            <w:r/>
            <w:r>
              <w:rPr>
                <w:b w:val="0"/>
                <w:i w:val="0"/>
                <w:sz w:val="17"/>
              </w:rPr>
              <w:t>14</w:t>
            </w:r>
          </w:p>
        </w:tc>
        <w:tc>
          <w:tcPr>
            <w:tcW w:type="dxa" w:w="2709"/>
          </w:tcPr>
          <w:p>
            <w:pPr>
              <w:jc w:val="right"/>
            </w:pPr>
            <w:r/>
            <w:r>
              <w:rPr>
                <w:b w:val="0"/>
                <w:i w:val="0"/>
                <w:sz w:val="17"/>
              </w:rPr>
              <w:t>26</w:t>
            </w:r>
          </w:p>
        </w:tc>
      </w:tr>
      <w:tr>
        <w:trPr>
          <w:cantSplit w:val="true"/>
        </w:trPr>
        <w:tc>
          <w:tcPr>
            <w:tcW w:type="dxa" w:w="1619"/>
          </w:tcPr>
          <w:p>
            <w:r/>
            <w:r>
              <w:rPr>
                <w:b w:val="0"/>
                <w:i w:val="0"/>
                <w:sz w:val="17"/>
              </w:rPr>
              <w:t>2024</w:t>
            </w:r>
          </w:p>
        </w:tc>
        <w:tc>
          <w:tcPr>
            <w:tcW w:type="dxa" w:w="1915"/>
          </w:tcPr>
          <w:p>
            <w:pPr>
              <w:jc w:val="right"/>
            </w:pPr>
            <w:r/>
            <w:r>
              <w:rPr>
                <w:b w:val="0"/>
                <w:i w:val="0"/>
                <w:sz w:val="17"/>
              </w:rPr>
              <w:t>48</w:t>
            </w:r>
          </w:p>
        </w:tc>
        <w:tc>
          <w:tcPr>
            <w:tcW w:type="dxa" w:w="3395"/>
          </w:tcPr>
          <w:p>
            <w:pPr>
              <w:jc w:val="right"/>
            </w:pPr>
            <w:r/>
            <w:r>
              <w:rPr>
                <w:b w:val="0"/>
                <w:i w:val="0"/>
                <w:sz w:val="17"/>
              </w:rPr>
              <w:t>22</w:t>
            </w:r>
          </w:p>
        </w:tc>
        <w:tc>
          <w:tcPr>
            <w:tcW w:type="dxa" w:w="2709"/>
          </w:tcPr>
          <w:p>
            <w:pPr>
              <w:jc w:val="right"/>
            </w:pPr>
            <w:r/>
            <w:r>
              <w:rPr>
                <w:b w:val="0"/>
                <w:i w:val="0"/>
                <w:sz w:val="17"/>
              </w:rPr>
              <w:t>26</w:t>
            </w:r>
          </w:p>
        </w:tc>
      </w:tr>
      <w:tr>
        <w:trPr>
          <w:cantSplit w:val="true"/>
        </w:trPr>
        <w:tc>
          <w:tcPr>
            <w:tcW w:type="dxa" w:w="1619"/>
          </w:tcPr>
          <w:p>
            <w:r/>
            <w:r>
              <w:rPr>
                <w:b w:val="0"/>
                <w:i w:val="0"/>
                <w:sz w:val="17"/>
              </w:rPr>
              <w:t>2025</w:t>
            </w:r>
          </w:p>
        </w:tc>
        <w:tc>
          <w:tcPr>
            <w:tcW w:type="dxa" w:w="1915"/>
          </w:tcPr>
          <w:p>
            <w:pPr>
              <w:jc w:val="right"/>
            </w:pPr>
            <w:r/>
            <w:r>
              <w:rPr>
                <w:b w:val="0"/>
                <w:i w:val="0"/>
                <w:sz w:val="17"/>
              </w:rPr>
              <w:t>56</w:t>
            </w:r>
          </w:p>
        </w:tc>
        <w:tc>
          <w:tcPr>
            <w:tcW w:type="dxa" w:w="3395"/>
          </w:tcPr>
          <w:p>
            <w:pPr>
              <w:jc w:val="right"/>
            </w:pPr>
            <w:r/>
            <w:r>
              <w:rPr>
                <w:b w:val="0"/>
                <w:i w:val="0"/>
                <w:sz w:val="17"/>
              </w:rPr>
              <w:t>3</w:t>
            </w:r>
          </w:p>
        </w:tc>
        <w:tc>
          <w:tcPr>
            <w:tcW w:type="dxa" w:w="2709"/>
          </w:tcPr>
          <w:p>
            <w:pPr>
              <w:jc w:val="right"/>
            </w:pPr>
            <w:r/>
            <w:r>
              <w:rPr>
                <w:b w:val="0"/>
                <w:i w:val="0"/>
                <w:sz w:val="17"/>
              </w:rPr>
              <w:t>53</w:t>
            </w:r>
          </w:p>
        </w:tc>
      </w:tr>
      <w:tr>
        <w:trPr>
          <w:cantSplit w:val="true"/>
        </w:trPr>
        <w:tc>
          <w:tcPr>
            <w:tcW w:type="dxa" w:w="1619"/>
          </w:tcPr>
          <w:p>
            <w:r/>
            <w:r>
              <w:rPr>
                <w:b w:val="0"/>
                <w:i w:val="0"/>
                <w:sz w:val="17"/>
              </w:rPr>
              <w:t>2026</w:t>
            </w:r>
          </w:p>
        </w:tc>
        <w:tc>
          <w:tcPr>
            <w:tcW w:type="dxa" w:w="1915"/>
          </w:tcPr>
          <w:p>
            <w:pPr>
              <w:jc w:val="right"/>
            </w:pPr>
            <w:r/>
            <w:r>
              <w:rPr>
                <w:b w:val="0"/>
                <w:i w:val="0"/>
                <w:sz w:val="17"/>
              </w:rPr>
              <w:t>48</w:t>
            </w:r>
          </w:p>
        </w:tc>
        <w:tc>
          <w:tcPr>
            <w:tcW w:type="dxa" w:w="3395"/>
          </w:tcPr>
          <w:p>
            <w:pPr>
              <w:jc w:val="right"/>
            </w:pPr>
            <w:r/>
            <w:r>
              <w:rPr>
                <w:b w:val="0"/>
                <w:i w:val="0"/>
                <w:sz w:val="17"/>
              </w:rPr>
              <w:t>0</w:t>
            </w:r>
          </w:p>
        </w:tc>
        <w:tc>
          <w:tcPr>
            <w:tcW w:type="dxa" w:w="2709"/>
          </w:tcPr>
          <w:p>
            <w:pPr>
              <w:jc w:val="right"/>
            </w:pPr>
            <w:r/>
            <w:r>
              <w:rPr>
                <w:b w:val="0"/>
                <w:i w:val="0"/>
                <w:sz w:val="17"/>
              </w:rPr>
              <w:t>48</w:t>
            </w:r>
          </w:p>
        </w:tc>
      </w:tr>
      <w:tr>
        <w:trPr>
          <w:cantSplit w:val="true"/>
        </w:trPr>
        <w:tc>
          <w:tcPr>
            <w:tcW w:type="dxa" w:w="1619"/>
          </w:tcPr>
          <w:p>
            <w:r/>
            <w:r>
              <w:rPr>
                <w:b/>
                <w:i w:val="0"/>
                <w:sz w:val="17"/>
              </w:rPr>
              <w:t>Total</w:t>
            </w:r>
          </w:p>
        </w:tc>
        <w:tc>
          <w:tcPr>
            <w:tcW w:type="dxa" w:w="1915"/>
          </w:tcPr>
          <w:p>
            <w:pPr>
              <w:jc w:val="right"/>
            </w:pPr>
            <w:r/>
            <w:r>
              <w:rPr>
                <w:b/>
                <w:i w:val="0"/>
                <w:sz w:val="17"/>
              </w:rPr>
              <w:t>420</w:t>
            </w:r>
          </w:p>
        </w:tc>
        <w:tc>
          <w:tcPr>
            <w:tcW w:type="dxa" w:w="3395"/>
          </w:tcPr>
          <w:p>
            <w:pPr>
              <w:jc w:val="right"/>
            </w:pPr>
            <w:r/>
            <w:r>
              <w:rPr>
                <w:b/>
                <w:i w:val="0"/>
                <w:sz w:val="17"/>
              </w:rPr>
              <w:t>154</w:t>
            </w:r>
          </w:p>
        </w:tc>
        <w:tc>
          <w:tcPr>
            <w:tcW w:type="dxa" w:w="2709"/>
          </w:tcPr>
          <w:p>
            <w:pPr>
              <w:jc w:val="right"/>
            </w:pPr>
            <w:r/>
            <w:r>
              <w:rPr>
                <w:b/>
                <w:i w:val="0"/>
                <w:sz w:val="17"/>
              </w:rPr>
              <w:t>266</w:t>
            </w:r>
          </w:p>
        </w:tc>
      </w:tr>
    </w:tbl>
    <w:p>
      <w:pPr>
        <w:spacing w:after="40"/>
      </w:pPr>
    </w:p>
    <w:p>
      <w:pPr>
        <w:spacing w:after="100"/>
      </w:pPr>
      <w:r>
        <w:rPr>
          <w:b w:val="0"/>
          <w:i w:val="0"/>
        </w:rPr>
        <w:t>Enam sumber ledakan, tahun kemunculan, dan jumlah dokumen departemen: Indian Journal of Public Health Research and Development (2017–2019; 35), Enfermeria Clinica (2020–2021; 50), Medico-Legal Update (2020; 5), Gaceta Sanitaria (2021; 25), Pharmacognosy Journal (2023–2025; 33), dan Gaceta Medica de Caracas (2023–2024; 6). Penurunan tajam 2022 tidak dijelaskan oleh data ini. Penjelasan mengapa dosen menerbitkan serempak di satu sumber tidak dapat disimpulkan dari ekspor.</w:t>
      </w:r>
    </w:p>
    <w:p>
      <w:pPr>
        <w:pStyle w:val="Heading3"/>
        <w:keepNext/>
      </w:pPr>
      <w:r>
        <w:t>3.2 Jenis dokumen</w:t>
      </w:r>
    </w:p>
    <w:tbl>
      <w:tblPr>
        <w:tblStyle w:val="TableGrid"/>
        <w:tblW w:type="auto" w:w="0"/>
        <w:jc w:val="center"/>
        <w:tblLayout w:type="fixed"/>
        <w:tblLook w:firstColumn="1" w:firstRow="1" w:lastColumn="0" w:lastRow="0" w:noHBand="0" w:noVBand="1" w:val="04A0"/>
      </w:tblPr>
      <w:tblGrid>
        <w:gridCol w:w="5977"/>
        <w:gridCol w:w="3660"/>
      </w:tblGrid>
      <w:tr>
        <w:trPr>
          <w:tblHeader w:val="true"/>
          <w:cantSplit w:val="true"/>
        </w:trPr>
        <w:tc>
          <w:tcPr>
            <w:tcW w:type="dxa" w:w="5977"/>
            <w:shd w:val="clear" w:fill="1F3A5F"/>
          </w:tcPr>
          <w:p>
            <w:r/>
            <w:r>
              <w:rPr>
                <w:b/>
                <w:i w:val="0"/>
                <w:color w:val="FFFFFF"/>
                <w:sz w:val="17"/>
              </w:rPr>
              <w:t>Jenis</w:t>
            </w:r>
          </w:p>
        </w:tc>
        <w:tc>
          <w:tcPr>
            <w:tcW w:type="dxa" w:w="3660"/>
            <w:shd w:val="clear" w:fill="1F3A5F"/>
          </w:tcPr>
          <w:p>
            <w:pPr>
              <w:jc w:val="right"/>
            </w:pPr>
            <w:r/>
            <w:r>
              <w:rPr>
                <w:b/>
                <w:i w:val="0"/>
                <w:color w:val="FFFFFF"/>
                <w:sz w:val="17"/>
              </w:rPr>
              <w:t>Jumlah</w:t>
            </w:r>
          </w:p>
        </w:tc>
      </w:tr>
      <w:tr>
        <w:trPr>
          <w:cantSplit w:val="true"/>
        </w:trPr>
        <w:tc>
          <w:tcPr>
            <w:tcW w:type="dxa" w:w="5977"/>
          </w:tcPr>
          <w:p>
            <w:r/>
            <w:r>
              <w:rPr>
                <w:b w:val="0"/>
                <w:i w:val="0"/>
                <w:sz w:val="17"/>
              </w:rPr>
              <w:t>Article</w:t>
            </w:r>
          </w:p>
        </w:tc>
        <w:tc>
          <w:tcPr>
            <w:tcW w:type="dxa" w:w="3660"/>
          </w:tcPr>
          <w:p>
            <w:pPr>
              <w:jc w:val="right"/>
            </w:pPr>
            <w:r/>
            <w:r>
              <w:rPr>
                <w:b w:val="0"/>
                <w:i w:val="0"/>
                <w:sz w:val="17"/>
              </w:rPr>
              <w:t>365</w:t>
            </w:r>
          </w:p>
        </w:tc>
      </w:tr>
      <w:tr>
        <w:trPr>
          <w:cantSplit w:val="true"/>
        </w:trPr>
        <w:tc>
          <w:tcPr>
            <w:tcW w:type="dxa" w:w="5977"/>
          </w:tcPr>
          <w:p>
            <w:r/>
            <w:r>
              <w:rPr>
                <w:b w:val="0"/>
                <w:i w:val="0"/>
                <w:sz w:val="17"/>
              </w:rPr>
              <w:t>Review</w:t>
            </w:r>
          </w:p>
        </w:tc>
        <w:tc>
          <w:tcPr>
            <w:tcW w:type="dxa" w:w="3660"/>
          </w:tcPr>
          <w:p>
            <w:pPr>
              <w:jc w:val="right"/>
            </w:pPr>
            <w:r/>
            <w:r>
              <w:rPr>
                <w:b w:val="0"/>
                <w:i w:val="0"/>
                <w:sz w:val="17"/>
              </w:rPr>
              <w:t>34</w:t>
            </w:r>
          </w:p>
        </w:tc>
      </w:tr>
      <w:tr>
        <w:trPr>
          <w:cantSplit w:val="true"/>
        </w:trPr>
        <w:tc>
          <w:tcPr>
            <w:tcW w:type="dxa" w:w="5977"/>
          </w:tcPr>
          <w:p>
            <w:r/>
            <w:r>
              <w:rPr>
                <w:b w:val="0"/>
                <w:i w:val="0"/>
                <w:sz w:val="17"/>
              </w:rPr>
              <w:t>Conference paper</w:t>
            </w:r>
          </w:p>
        </w:tc>
        <w:tc>
          <w:tcPr>
            <w:tcW w:type="dxa" w:w="3660"/>
          </w:tcPr>
          <w:p>
            <w:pPr>
              <w:jc w:val="right"/>
            </w:pPr>
            <w:r/>
            <w:r>
              <w:rPr>
                <w:b w:val="0"/>
                <w:i w:val="0"/>
                <w:sz w:val="17"/>
              </w:rPr>
              <w:t>18</w:t>
            </w:r>
          </w:p>
        </w:tc>
      </w:tr>
      <w:tr>
        <w:trPr>
          <w:cantSplit w:val="true"/>
        </w:trPr>
        <w:tc>
          <w:tcPr>
            <w:tcW w:type="dxa" w:w="5977"/>
          </w:tcPr>
          <w:p>
            <w:r/>
            <w:r>
              <w:rPr>
                <w:b w:val="0"/>
                <w:i w:val="0"/>
                <w:sz w:val="17"/>
              </w:rPr>
              <w:t>Book chapter</w:t>
            </w:r>
          </w:p>
        </w:tc>
        <w:tc>
          <w:tcPr>
            <w:tcW w:type="dxa" w:w="3660"/>
          </w:tcPr>
          <w:p>
            <w:pPr>
              <w:jc w:val="right"/>
            </w:pPr>
            <w:r/>
            <w:r>
              <w:rPr>
                <w:b w:val="0"/>
                <w:i w:val="0"/>
                <w:sz w:val="17"/>
              </w:rPr>
              <w:t>2</w:t>
            </w:r>
          </w:p>
        </w:tc>
      </w:tr>
      <w:tr>
        <w:trPr>
          <w:cantSplit w:val="true"/>
        </w:trPr>
        <w:tc>
          <w:tcPr>
            <w:tcW w:type="dxa" w:w="5977"/>
          </w:tcPr>
          <w:p>
            <w:r/>
            <w:r>
              <w:rPr>
                <w:b w:val="0"/>
                <w:i w:val="0"/>
                <w:sz w:val="17"/>
              </w:rPr>
              <w:t>Editorial</w:t>
            </w:r>
          </w:p>
        </w:tc>
        <w:tc>
          <w:tcPr>
            <w:tcW w:type="dxa" w:w="3660"/>
          </w:tcPr>
          <w:p>
            <w:pPr>
              <w:jc w:val="right"/>
            </w:pPr>
            <w:r/>
            <w:r>
              <w:rPr>
                <w:b w:val="0"/>
                <w:i w:val="0"/>
                <w:sz w:val="17"/>
              </w:rPr>
              <w:t>1</w:t>
            </w:r>
          </w:p>
        </w:tc>
      </w:tr>
    </w:tbl>
    <w:p>
      <w:pPr>
        <w:spacing w:after="40"/>
      </w:pPr>
    </w:p>
    <w:p>
      <w:pPr>
        <w:pStyle w:val="Heading3"/>
        <w:keepNext/>
      </w:pPr>
      <w:r>
        <w:t>3.3 Kolaborasi</w:t>
      </w:r>
    </w:p>
    <w:tbl>
      <w:tblPr>
        <w:tblStyle w:val="TableGrid"/>
        <w:tblW w:type="auto" w:w="0"/>
        <w:jc w:val="center"/>
        <w:tblLayout w:type="fixed"/>
        <w:tblLook w:firstColumn="1" w:firstRow="1" w:lastColumn="0" w:lastRow="0" w:noHBand="0" w:noVBand="1" w:val="04A0"/>
      </w:tblPr>
      <w:tblGrid>
        <w:gridCol w:w="5165"/>
        <w:gridCol w:w="4473"/>
      </w:tblGrid>
      <w:tr>
        <w:trPr>
          <w:tblHeader w:val="true"/>
          <w:cantSplit w:val="true"/>
        </w:trPr>
        <w:tc>
          <w:tcPr>
            <w:tcW w:type="dxa" w:w="5165"/>
            <w:shd w:val="clear" w:fill="1F3A5F"/>
          </w:tcPr>
          <w:p>
            <w:r/>
            <w:r>
              <w:rPr>
                <w:b/>
                <w:i w:val="0"/>
                <w:color w:val="FFFFFF"/>
                <w:sz w:val="17"/>
              </w:rPr>
              <w:t>Indikator</w:t>
            </w:r>
          </w:p>
        </w:tc>
        <w:tc>
          <w:tcPr>
            <w:tcW w:type="dxa" w:w="4473"/>
            <w:shd w:val="clear" w:fill="1F3A5F"/>
          </w:tcPr>
          <w:p>
            <w:pPr>
              <w:jc w:val="right"/>
            </w:pPr>
            <w:r/>
            <w:r>
              <w:rPr>
                <w:b/>
                <w:i w:val="0"/>
                <w:color w:val="FFFFFF"/>
                <w:sz w:val="17"/>
              </w:rPr>
              <w:t>Nilai</w:t>
            </w:r>
          </w:p>
        </w:tc>
      </w:tr>
      <w:tr>
        <w:trPr>
          <w:cantSplit w:val="true"/>
        </w:trPr>
        <w:tc>
          <w:tcPr>
            <w:tcW w:type="dxa" w:w="5165"/>
          </w:tcPr>
          <w:p>
            <w:r/>
            <w:r>
              <w:rPr>
                <w:b w:val="0"/>
                <w:i w:val="0"/>
                <w:sz w:val="17"/>
              </w:rPr>
              <w:t>Dokumen dengan ≥2 dosen Ilmu Gizi</w:t>
            </w:r>
          </w:p>
        </w:tc>
        <w:tc>
          <w:tcPr>
            <w:tcW w:type="dxa" w:w="4473"/>
          </w:tcPr>
          <w:p>
            <w:pPr>
              <w:jc w:val="right"/>
            </w:pPr>
            <w:r/>
            <w:r>
              <w:rPr>
                <w:b w:val="0"/>
                <w:i w:val="0"/>
                <w:sz w:val="17"/>
              </w:rPr>
              <w:t>30%</w:t>
            </w:r>
          </w:p>
        </w:tc>
      </w:tr>
      <w:tr>
        <w:trPr>
          <w:cantSplit w:val="true"/>
        </w:trPr>
        <w:tc>
          <w:tcPr>
            <w:tcW w:type="dxa" w:w="5165"/>
          </w:tcPr>
          <w:p>
            <w:r/>
            <w:r>
              <w:rPr>
                <w:b w:val="0"/>
                <w:i w:val="0"/>
                <w:sz w:val="17"/>
              </w:rPr>
              <w:t>Rata-rata dosen Ilmu Gizi per dokumen</w:t>
            </w:r>
          </w:p>
        </w:tc>
        <w:tc>
          <w:tcPr>
            <w:tcW w:type="dxa" w:w="4473"/>
          </w:tcPr>
          <w:p>
            <w:pPr>
              <w:jc w:val="right"/>
            </w:pPr>
            <w:r/>
            <w:r>
              <w:rPr>
                <w:b w:val="0"/>
                <w:i w:val="0"/>
                <w:sz w:val="17"/>
              </w:rPr>
              <w:t>1,4</w:t>
            </w:r>
          </w:p>
        </w:tc>
      </w:tr>
      <w:tr>
        <w:trPr>
          <w:cantSplit w:val="true"/>
        </w:trPr>
        <w:tc>
          <w:tcPr>
            <w:tcW w:type="dxa" w:w="5165"/>
          </w:tcPr>
          <w:p>
            <w:r/>
            <w:r>
              <w:rPr>
                <w:b w:val="0"/>
                <w:i w:val="0"/>
                <w:sz w:val="17"/>
              </w:rPr>
              <w:t>Dokumen dengan dosen FKM di luar Ilmu Gizi (dalam daftar ID)</w:t>
            </w:r>
          </w:p>
        </w:tc>
        <w:tc>
          <w:tcPr>
            <w:tcW w:type="dxa" w:w="4473"/>
          </w:tcPr>
          <w:p>
            <w:pPr>
              <w:jc w:val="right"/>
            </w:pPr>
            <w:r/>
            <w:r>
              <w:rPr>
                <w:b w:val="0"/>
                <w:i w:val="0"/>
                <w:sz w:val="17"/>
              </w:rPr>
              <w:t>59%</w:t>
            </w:r>
          </w:p>
        </w:tc>
      </w:tr>
      <w:tr>
        <w:trPr>
          <w:cantSplit w:val="true"/>
        </w:trPr>
        <w:tc>
          <w:tcPr>
            <w:tcW w:type="dxa" w:w="5165"/>
          </w:tcPr>
          <w:p>
            <w:r/>
            <w:r>
              <w:rPr>
                <w:b w:val="0"/>
                <w:i w:val="0"/>
                <w:sz w:val="17"/>
              </w:rPr>
              <w:t>Dokumen dengan afiliasi luar negeri</w:t>
            </w:r>
          </w:p>
        </w:tc>
        <w:tc>
          <w:tcPr>
            <w:tcW w:type="dxa" w:w="4473"/>
          </w:tcPr>
          <w:p>
            <w:pPr>
              <w:jc w:val="right"/>
            </w:pPr>
            <w:r/>
            <w:r>
              <w:rPr>
                <w:b w:val="0"/>
                <w:i w:val="0"/>
                <w:sz w:val="17"/>
              </w:rPr>
              <w:t>8% (35 dokumen); 2017–2021: 6%, 2023–2026: 9%</w:t>
            </w:r>
          </w:p>
        </w:tc>
      </w:tr>
      <w:tr>
        <w:trPr>
          <w:cantSplit w:val="true"/>
        </w:trPr>
        <w:tc>
          <w:tcPr>
            <w:tcW w:type="dxa" w:w="5165"/>
          </w:tcPr>
          <w:p>
            <w:r/>
            <w:r>
              <w:rPr>
                <w:b w:val="0"/>
                <w:i w:val="0"/>
                <w:sz w:val="17"/>
              </w:rPr>
              <w:t>Jumlah negara mitra</w:t>
            </w:r>
          </w:p>
        </w:tc>
        <w:tc>
          <w:tcPr>
            <w:tcW w:type="dxa" w:w="4473"/>
          </w:tcPr>
          <w:p>
            <w:pPr>
              <w:jc w:val="right"/>
            </w:pPr>
            <w:r/>
            <w:r>
              <w:rPr>
                <w:b w:val="0"/>
                <w:i w:val="0"/>
                <w:sz w:val="17"/>
              </w:rPr>
              <w:t>15</w:t>
            </w:r>
          </w:p>
        </w:tc>
      </w:tr>
      <w:tr>
        <w:trPr>
          <w:cantSplit w:val="true"/>
        </w:trPr>
        <w:tc>
          <w:tcPr>
            <w:tcW w:type="dxa" w:w="5165"/>
          </w:tcPr>
          <w:p>
            <w:r/>
            <w:r>
              <w:rPr>
                <w:b w:val="0"/>
                <w:i w:val="0"/>
                <w:sz w:val="17"/>
              </w:rPr>
              <w:t>Median jumlah penulis per dokumen</w:t>
            </w:r>
          </w:p>
        </w:tc>
        <w:tc>
          <w:tcPr>
            <w:tcW w:type="dxa" w:w="4473"/>
          </w:tcPr>
          <w:p>
            <w:pPr>
              <w:jc w:val="right"/>
            </w:pPr>
            <w:r/>
            <w:r>
              <w:rPr>
                <w:b w:val="0"/>
                <w:i w:val="0"/>
                <w:sz w:val="17"/>
              </w:rPr>
              <w:t>6</w:t>
            </w:r>
          </w:p>
        </w:tc>
      </w:tr>
      <w:tr>
        <w:trPr>
          <w:cantSplit w:val="true"/>
        </w:trPr>
        <w:tc>
          <w:tcPr>
            <w:tcW w:type="dxa" w:w="5165"/>
          </w:tcPr>
          <w:p>
            <w:r/>
            <w:r>
              <w:rPr>
                <w:b w:val="0"/>
                <w:i w:val="0"/>
                <w:sz w:val="17"/>
              </w:rPr>
              <w:t>Dokumen akses terbuka</w:t>
            </w:r>
          </w:p>
        </w:tc>
        <w:tc>
          <w:tcPr>
            <w:tcW w:type="dxa" w:w="4473"/>
          </w:tcPr>
          <w:p>
            <w:pPr>
              <w:jc w:val="right"/>
            </w:pPr>
            <w:r/>
            <w:r>
              <w:rPr>
                <w:b w:val="0"/>
                <w:i w:val="0"/>
                <w:sz w:val="17"/>
              </w:rPr>
              <w:t>62%</w:t>
            </w:r>
          </w:p>
        </w:tc>
      </w:tr>
    </w:tbl>
    <w:p>
      <w:pPr>
        <w:spacing w:after="40"/>
      </w:pPr>
    </w:p>
    <w:p>
      <w:pPr>
        <w:spacing w:after="100"/>
      </w:pPr>
      <w:r>
        <w:rPr>
          <w:b w:val="0"/>
          <w:i w:val="0"/>
        </w:rPr>
        <w:t>Negara mitra (jumlah dokumen): Australia (18), Malaysia (8), Netherlands (4), India (2), United Kingdom (2), Switzerland (2), United States (2), Spain (1), Belgium (1), South Korea (1).</w:t>
      </w:r>
    </w:p>
    <w:p>
      <w:pPr>
        <w:pStyle w:val="Heading3"/>
        <w:keepNext/>
      </w:pPr>
      <w:r>
        <w:t>3.4 Sitasi</w:t>
      </w:r>
    </w:p>
    <w:p>
      <w:pPr>
        <w:spacing w:after="100"/>
      </w:pPr>
      <w:r>
        <w:rPr>
          <w:b w:val="0"/>
          <w:i w:val="0"/>
        </w:rPr>
        <w:t>Total sitasi 1.454; median per dokumen 1; 35% dokumen belum bersitasi. Tidak ada makalah konsorsium (≥50 penulis) pada subset departemen. Sitasi diukur pada tanggal ekspor tanpa normalisasi umur dokumen.</w:t>
      </w:r>
    </w:p>
    <w:p>
      <w:pPr>
        <w:pStyle w:val="Heading2"/>
        <w:keepNext/>
      </w:pPr>
      <w:r>
        <w:t>4. Bidang keahlian departemen</w:t>
      </w:r>
    </w:p>
    <w:p>
      <w:pPr>
        <w:spacing w:after="100"/>
      </w:pPr>
      <w:r>
        <w:rPr>
          <w:b w:val="0"/>
          <w:i w:val="0"/>
        </w:rPr>
        <w:t>Jumlah dokumen dan dosen aktif per bidang. Satu dokumen dapat masuk lebih dari satu bidang, sehingga jumlah antar bidang tidak dijumlahkan. Tanpa nama.</w:t>
      </w:r>
    </w:p>
    <w:tbl>
      <w:tblPr>
        <w:tblStyle w:val="TableGrid"/>
        <w:tblW w:type="auto" w:w="0"/>
        <w:jc w:val="center"/>
        <w:tblLayout w:type="fixed"/>
        <w:tblLook w:firstColumn="1" w:firstRow="1" w:lastColumn="0" w:lastRow="0" w:noHBand="0" w:noVBand="1" w:val="04A0"/>
      </w:tblPr>
      <w:tblGrid>
        <w:gridCol w:w="2443"/>
        <w:gridCol w:w="974"/>
        <w:gridCol w:w="1518"/>
        <w:gridCol w:w="1687"/>
        <w:gridCol w:w="1687"/>
        <w:gridCol w:w="1328"/>
      </w:tblGrid>
      <w:tr>
        <w:trPr>
          <w:tblHeader w:val="true"/>
          <w:cantSplit w:val="true"/>
        </w:trPr>
        <w:tc>
          <w:tcPr>
            <w:tcW w:type="dxa" w:w="2443"/>
            <w:shd w:val="clear" w:fill="1F3A5F"/>
          </w:tcPr>
          <w:p>
            <w:r/>
            <w:r>
              <w:rPr>
                <w:b/>
                <w:i w:val="0"/>
                <w:color w:val="FFFFFF"/>
                <w:sz w:val="17"/>
              </w:rPr>
              <w:t>Bidang</w:t>
            </w:r>
          </w:p>
        </w:tc>
        <w:tc>
          <w:tcPr>
            <w:tcW w:type="dxa" w:w="974"/>
            <w:shd w:val="clear" w:fill="1F3A5F"/>
          </w:tcPr>
          <w:p>
            <w:pPr>
              <w:jc w:val="right"/>
            </w:pPr>
            <w:r/>
            <w:r>
              <w:rPr>
                <w:b/>
                <w:i w:val="0"/>
                <w:color w:val="FFFFFF"/>
                <w:sz w:val="17"/>
              </w:rPr>
              <w:t>Dokumen</w:t>
            </w:r>
          </w:p>
        </w:tc>
        <w:tc>
          <w:tcPr>
            <w:tcW w:type="dxa" w:w="1518"/>
            <w:shd w:val="clear" w:fill="1F3A5F"/>
          </w:tcPr>
          <w:p>
            <w:pPr>
              <w:jc w:val="right"/>
            </w:pPr>
            <w:r/>
            <w:r>
              <w:rPr>
                <w:b/>
                <w:i w:val="0"/>
                <w:color w:val="FFFFFF"/>
                <w:sz w:val="17"/>
              </w:rPr>
              <w:t>Dokumen 2023–2026</w:t>
            </w:r>
          </w:p>
        </w:tc>
        <w:tc>
          <w:tcPr>
            <w:tcW w:type="dxa" w:w="1687"/>
            <w:shd w:val="clear" w:fill="1F3A5F"/>
          </w:tcPr>
          <w:p>
            <w:pPr>
              <w:jc w:val="right"/>
            </w:pPr>
            <w:r/>
            <w:r>
              <w:rPr>
                <w:b/>
                <w:i w:val="0"/>
                <w:color w:val="FFFFFF"/>
                <w:sz w:val="17"/>
              </w:rPr>
              <w:t>Dosen aktif (≥1 dok.)</w:t>
            </w:r>
          </w:p>
        </w:tc>
        <w:tc>
          <w:tcPr>
            <w:tcW w:type="dxa" w:w="1687"/>
            <w:shd w:val="clear" w:fill="1F3A5F"/>
          </w:tcPr>
          <w:p>
            <w:pPr>
              <w:jc w:val="right"/>
            </w:pPr>
            <w:r/>
            <w:r>
              <w:rPr>
                <w:b/>
                <w:i w:val="0"/>
                <w:color w:val="FFFFFF"/>
                <w:sz w:val="17"/>
              </w:rPr>
              <w:t>Dosen aktif (≥3 dok.)</w:t>
            </w:r>
          </w:p>
        </w:tc>
        <w:tc>
          <w:tcPr>
            <w:tcW w:type="dxa" w:w="1328"/>
            <w:shd w:val="clear" w:fill="1F3A5F"/>
          </w:tcPr>
          <w:p>
            <w:pPr>
              <w:jc w:val="right"/>
            </w:pPr>
            <w:r/>
            <w:r>
              <w:rPr>
                <w:b/>
                <w:i w:val="0"/>
                <w:color w:val="FFFFFF"/>
                <w:sz w:val="17"/>
              </w:rPr>
              <w:t>Median sitasi</w:t>
            </w:r>
          </w:p>
        </w:tc>
      </w:tr>
      <w:tr>
        <w:trPr>
          <w:cantSplit w:val="true"/>
        </w:trPr>
        <w:tc>
          <w:tcPr>
            <w:tcW w:type="dxa" w:w="2443"/>
          </w:tcPr>
          <w:p>
            <w:r/>
            <w:r>
              <w:rPr>
                <w:b w:val="0"/>
                <w:i w:val="0"/>
                <w:sz w:val="17"/>
              </w:rPr>
              <w:t>Anemia &amp; gizi remaja putri</w:t>
            </w:r>
          </w:p>
        </w:tc>
        <w:tc>
          <w:tcPr>
            <w:tcW w:type="dxa" w:w="974"/>
          </w:tcPr>
          <w:p>
            <w:pPr>
              <w:jc w:val="right"/>
            </w:pPr>
            <w:r/>
            <w:r>
              <w:rPr>
                <w:b w:val="0"/>
                <w:i w:val="0"/>
                <w:sz w:val="17"/>
              </w:rPr>
              <w:t>71</w:t>
            </w:r>
          </w:p>
        </w:tc>
        <w:tc>
          <w:tcPr>
            <w:tcW w:type="dxa" w:w="1518"/>
          </w:tcPr>
          <w:p>
            <w:pPr>
              <w:jc w:val="right"/>
            </w:pPr>
            <w:r/>
            <w:r>
              <w:rPr>
                <w:b w:val="0"/>
                <w:i w:val="0"/>
                <w:sz w:val="17"/>
              </w:rPr>
              <w:t>36</w:t>
            </w:r>
          </w:p>
        </w:tc>
        <w:tc>
          <w:tcPr>
            <w:tcW w:type="dxa" w:w="1687"/>
          </w:tcPr>
          <w:p>
            <w:pPr>
              <w:jc w:val="right"/>
            </w:pPr>
            <w:r/>
            <w:r>
              <w:rPr>
                <w:b w:val="0"/>
                <w:i w:val="0"/>
                <w:sz w:val="17"/>
              </w:rPr>
              <w:t>16</w:t>
            </w:r>
          </w:p>
        </w:tc>
        <w:tc>
          <w:tcPr>
            <w:tcW w:type="dxa" w:w="1687"/>
          </w:tcPr>
          <w:p>
            <w:pPr>
              <w:jc w:val="right"/>
            </w:pPr>
            <w:r/>
            <w:r>
              <w:rPr>
                <w:b w:val="0"/>
                <w:i w:val="0"/>
                <w:sz w:val="17"/>
              </w:rPr>
              <w:t>10</w:t>
            </w:r>
          </w:p>
        </w:tc>
        <w:tc>
          <w:tcPr>
            <w:tcW w:type="dxa" w:w="1328"/>
          </w:tcPr>
          <w:p>
            <w:pPr>
              <w:jc w:val="right"/>
            </w:pPr>
            <w:r/>
            <w:r>
              <w:rPr>
                <w:b w:val="0"/>
                <w:i w:val="0"/>
                <w:sz w:val="17"/>
              </w:rPr>
              <w:t>1</w:t>
            </w:r>
          </w:p>
        </w:tc>
      </w:tr>
      <w:tr>
        <w:trPr>
          <w:cantSplit w:val="true"/>
        </w:trPr>
        <w:tc>
          <w:tcPr>
            <w:tcW w:type="dxa" w:w="2443"/>
          </w:tcPr>
          <w:p>
            <w:r/>
            <w:r>
              <w:rPr>
                <w:b w:val="0"/>
                <w:i w:val="0"/>
                <w:sz w:val="17"/>
              </w:rPr>
              <w:t>Stunting, wasting &amp; gizi balita</w:t>
            </w:r>
          </w:p>
        </w:tc>
        <w:tc>
          <w:tcPr>
            <w:tcW w:type="dxa" w:w="974"/>
          </w:tcPr>
          <w:p>
            <w:pPr>
              <w:jc w:val="right"/>
            </w:pPr>
            <w:r/>
            <w:r>
              <w:rPr>
                <w:b w:val="0"/>
                <w:i w:val="0"/>
                <w:sz w:val="17"/>
              </w:rPr>
              <w:t>68</w:t>
            </w:r>
          </w:p>
        </w:tc>
        <w:tc>
          <w:tcPr>
            <w:tcW w:type="dxa" w:w="1518"/>
          </w:tcPr>
          <w:p>
            <w:pPr>
              <w:jc w:val="right"/>
            </w:pPr>
            <w:r/>
            <w:r>
              <w:rPr>
                <w:b w:val="0"/>
                <w:i w:val="0"/>
                <w:sz w:val="17"/>
              </w:rPr>
              <w:t>29</w:t>
            </w:r>
          </w:p>
        </w:tc>
        <w:tc>
          <w:tcPr>
            <w:tcW w:type="dxa" w:w="1687"/>
          </w:tcPr>
          <w:p>
            <w:pPr>
              <w:jc w:val="right"/>
            </w:pPr>
            <w:r/>
            <w:r>
              <w:rPr>
                <w:b w:val="0"/>
                <w:i w:val="0"/>
                <w:sz w:val="17"/>
              </w:rPr>
              <w:t>14</w:t>
            </w:r>
          </w:p>
        </w:tc>
        <w:tc>
          <w:tcPr>
            <w:tcW w:type="dxa" w:w="1687"/>
          </w:tcPr>
          <w:p>
            <w:pPr>
              <w:jc w:val="right"/>
            </w:pPr>
            <w:r/>
            <w:r>
              <w:rPr>
                <w:b w:val="0"/>
                <w:i w:val="0"/>
                <w:sz w:val="17"/>
              </w:rPr>
              <w:t>9</w:t>
            </w:r>
          </w:p>
        </w:tc>
        <w:tc>
          <w:tcPr>
            <w:tcW w:type="dxa" w:w="1328"/>
          </w:tcPr>
          <w:p>
            <w:pPr>
              <w:jc w:val="right"/>
            </w:pPr>
            <w:r/>
            <w:r>
              <w:rPr>
                <w:b w:val="0"/>
                <w:i w:val="0"/>
                <w:sz w:val="17"/>
              </w:rPr>
              <w:t>3,5</w:t>
            </w:r>
          </w:p>
        </w:tc>
      </w:tr>
      <w:tr>
        <w:trPr>
          <w:cantSplit w:val="true"/>
        </w:trPr>
        <w:tc>
          <w:tcPr>
            <w:tcW w:type="dxa" w:w="2443"/>
          </w:tcPr>
          <w:p>
            <w:r/>
            <w:r>
              <w:rPr>
                <w:b w:val="0"/>
                <w:i w:val="0"/>
                <w:sz w:val="17"/>
              </w:rPr>
              <w:t>Gizi ibu hamil, ASI &amp; 1000 HPK</w:t>
            </w:r>
          </w:p>
        </w:tc>
        <w:tc>
          <w:tcPr>
            <w:tcW w:type="dxa" w:w="974"/>
          </w:tcPr>
          <w:p>
            <w:pPr>
              <w:jc w:val="right"/>
            </w:pPr>
            <w:r/>
            <w:r>
              <w:rPr>
                <w:b w:val="0"/>
                <w:i w:val="0"/>
                <w:sz w:val="17"/>
              </w:rPr>
              <w:t>131</w:t>
            </w:r>
          </w:p>
        </w:tc>
        <w:tc>
          <w:tcPr>
            <w:tcW w:type="dxa" w:w="1518"/>
          </w:tcPr>
          <w:p>
            <w:pPr>
              <w:jc w:val="right"/>
            </w:pPr>
            <w:r/>
            <w:r>
              <w:rPr>
                <w:b w:val="0"/>
                <w:i w:val="0"/>
                <w:sz w:val="17"/>
              </w:rPr>
              <w:t>58</w:t>
            </w:r>
          </w:p>
        </w:tc>
        <w:tc>
          <w:tcPr>
            <w:tcW w:type="dxa" w:w="1687"/>
          </w:tcPr>
          <w:p>
            <w:pPr>
              <w:jc w:val="right"/>
            </w:pPr>
            <w:r/>
            <w:r>
              <w:rPr>
                <w:b w:val="0"/>
                <w:i w:val="0"/>
                <w:sz w:val="17"/>
              </w:rPr>
              <w:t>15</w:t>
            </w:r>
          </w:p>
        </w:tc>
        <w:tc>
          <w:tcPr>
            <w:tcW w:type="dxa" w:w="1687"/>
          </w:tcPr>
          <w:p>
            <w:pPr>
              <w:jc w:val="right"/>
            </w:pPr>
            <w:r/>
            <w:r>
              <w:rPr>
                <w:b w:val="0"/>
                <w:i w:val="0"/>
                <w:sz w:val="17"/>
              </w:rPr>
              <w:t>11</w:t>
            </w:r>
          </w:p>
        </w:tc>
        <w:tc>
          <w:tcPr>
            <w:tcW w:type="dxa" w:w="1328"/>
          </w:tcPr>
          <w:p>
            <w:pPr>
              <w:jc w:val="right"/>
            </w:pPr>
            <w:r/>
            <w:r>
              <w:rPr>
                <w:b w:val="0"/>
                <w:i w:val="0"/>
                <w:sz w:val="17"/>
              </w:rPr>
              <w:t>1</w:t>
            </w:r>
          </w:p>
        </w:tc>
      </w:tr>
      <w:tr>
        <w:trPr>
          <w:cantSplit w:val="true"/>
        </w:trPr>
        <w:tc>
          <w:tcPr>
            <w:tcW w:type="dxa" w:w="2443"/>
          </w:tcPr>
          <w:p>
            <w:r/>
            <w:r>
              <w:rPr>
                <w:b w:val="0"/>
                <w:i w:val="0"/>
                <w:sz w:val="17"/>
              </w:rPr>
              <w:t>Pangan lokal, formulasi &amp; pangan fungsional</w:t>
            </w:r>
          </w:p>
        </w:tc>
        <w:tc>
          <w:tcPr>
            <w:tcW w:type="dxa" w:w="974"/>
          </w:tcPr>
          <w:p>
            <w:pPr>
              <w:jc w:val="right"/>
            </w:pPr>
            <w:r/>
            <w:r>
              <w:rPr>
                <w:b w:val="0"/>
                <w:i w:val="0"/>
                <w:sz w:val="17"/>
              </w:rPr>
              <w:t>77</w:t>
            </w:r>
          </w:p>
        </w:tc>
        <w:tc>
          <w:tcPr>
            <w:tcW w:type="dxa" w:w="1518"/>
          </w:tcPr>
          <w:p>
            <w:pPr>
              <w:jc w:val="right"/>
            </w:pPr>
            <w:r/>
            <w:r>
              <w:rPr>
                <w:b w:val="0"/>
                <w:i w:val="0"/>
                <w:sz w:val="17"/>
              </w:rPr>
              <w:t>41</w:t>
            </w:r>
          </w:p>
        </w:tc>
        <w:tc>
          <w:tcPr>
            <w:tcW w:type="dxa" w:w="1687"/>
          </w:tcPr>
          <w:p>
            <w:pPr>
              <w:jc w:val="right"/>
            </w:pPr>
            <w:r/>
            <w:r>
              <w:rPr>
                <w:b w:val="0"/>
                <w:i w:val="0"/>
                <w:sz w:val="17"/>
              </w:rPr>
              <w:t>14</w:t>
            </w:r>
          </w:p>
        </w:tc>
        <w:tc>
          <w:tcPr>
            <w:tcW w:type="dxa" w:w="1687"/>
          </w:tcPr>
          <w:p>
            <w:pPr>
              <w:jc w:val="right"/>
            </w:pPr>
            <w:r/>
            <w:r>
              <w:rPr>
                <w:b w:val="0"/>
                <w:i w:val="0"/>
                <w:sz w:val="17"/>
              </w:rPr>
              <w:t>11</w:t>
            </w:r>
          </w:p>
        </w:tc>
        <w:tc>
          <w:tcPr>
            <w:tcW w:type="dxa" w:w="1328"/>
          </w:tcPr>
          <w:p>
            <w:pPr>
              <w:jc w:val="right"/>
            </w:pPr>
            <w:r/>
            <w:r>
              <w:rPr>
                <w:b w:val="0"/>
                <w:i w:val="0"/>
                <w:sz w:val="17"/>
              </w:rPr>
              <w:t>1</w:t>
            </w:r>
          </w:p>
        </w:tc>
      </w:tr>
      <w:tr>
        <w:trPr>
          <w:cantSplit w:val="true"/>
        </w:trPr>
        <w:tc>
          <w:tcPr>
            <w:tcW w:type="dxa" w:w="2443"/>
          </w:tcPr>
          <w:p>
            <w:r/>
            <w:r>
              <w:rPr>
                <w:b w:val="0"/>
                <w:i w:val="0"/>
                <w:sz w:val="17"/>
              </w:rPr>
              <w:t>Obesitas, PTM &amp; gizi klinik</w:t>
            </w:r>
          </w:p>
        </w:tc>
        <w:tc>
          <w:tcPr>
            <w:tcW w:type="dxa" w:w="974"/>
          </w:tcPr>
          <w:p>
            <w:pPr>
              <w:jc w:val="right"/>
            </w:pPr>
            <w:r/>
            <w:r>
              <w:rPr>
                <w:b w:val="0"/>
                <w:i w:val="0"/>
                <w:sz w:val="17"/>
              </w:rPr>
              <w:t>69</w:t>
            </w:r>
          </w:p>
        </w:tc>
        <w:tc>
          <w:tcPr>
            <w:tcW w:type="dxa" w:w="1518"/>
          </w:tcPr>
          <w:p>
            <w:pPr>
              <w:jc w:val="right"/>
            </w:pPr>
            <w:r/>
            <w:r>
              <w:rPr>
                <w:b w:val="0"/>
                <w:i w:val="0"/>
                <w:sz w:val="17"/>
              </w:rPr>
              <w:t>32</w:t>
            </w:r>
          </w:p>
        </w:tc>
        <w:tc>
          <w:tcPr>
            <w:tcW w:type="dxa" w:w="1687"/>
          </w:tcPr>
          <w:p>
            <w:pPr>
              <w:jc w:val="right"/>
            </w:pPr>
            <w:r/>
            <w:r>
              <w:rPr>
                <w:b w:val="0"/>
                <w:i w:val="0"/>
                <w:sz w:val="17"/>
              </w:rPr>
              <w:t>14</w:t>
            </w:r>
          </w:p>
        </w:tc>
        <w:tc>
          <w:tcPr>
            <w:tcW w:type="dxa" w:w="1687"/>
          </w:tcPr>
          <w:p>
            <w:pPr>
              <w:jc w:val="right"/>
            </w:pPr>
            <w:r/>
            <w:r>
              <w:rPr>
                <w:b w:val="0"/>
                <w:i w:val="0"/>
                <w:sz w:val="17"/>
              </w:rPr>
              <w:t>10</w:t>
            </w:r>
          </w:p>
        </w:tc>
        <w:tc>
          <w:tcPr>
            <w:tcW w:type="dxa" w:w="1328"/>
          </w:tcPr>
          <w:p>
            <w:pPr>
              <w:jc w:val="right"/>
            </w:pPr>
            <w:r/>
            <w:r>
              <w:rPr>
                <w:b w:val="0"/>
                <w:i w:val="0"/>
                <w:sz w:val="17"/>
              </w:rPr>
              <w:t>1</w:t>
            </w:r>
          </w:p>
        </w:tc>
      </w:tr>
      <w:tr>
        <w:trPr>
          <w:cantSplit w:val="true"/>
        </w:trPr>
        <w:tc>
          <w:tcPr>
            <w:tcW w:type="dxa" w:w="2443"/>
          </w:tcPr>
          <w:p>
            <w:r/>
            <w:r>
              <w:rPr>
                <w:b w:val="0"/>
                <w:i w:val="0"/>
                <w:sz w:val="17"/>
              </w:rPr>
              <w:t>Lingkungan pangan, sekolah &amp; edukasi/digital</w:t>
            </w:r>
          </w:p>
        </w:tc>
        <w:tc>
          <w:tcPr>
            <w:tcW w:type="dxa" w:w="974"/>
          </w:tcPr>
          <w:p>
            <w:pPr>
              <w:jc w:val="right"/>
            </w:pPr>
            <w:r/>
            <w:r>
              <w:rPr>
                <w:b w:val="0"/>
                <w:i w:val="0"/>
                <w:sz w:val="17"/>
              </w:rPr>
              <w:t>59</w:t>
            </w:r>
          </w:p>
        </w:tc>
        <w:tc>
          <w:tcPr>
            <w:tcW w:type="dxa" w:w="1518"/>
          </w:tcPr>
          <w:p>
            <w:pPr>
              <w:jc w:val="right"/>
            </w:pPr>
            <w:r/>
            <w:r>
              <w:rPr>
                <w:b w:val="0"/>
                <w:i w:val="0"/>
                <w:sz w:val="17"/>
              </w:rPr>
              <w:t>27</w:t>
            </w:r>
          </w:p>
        </w:tc>
        <w:tc>
          <w:tcPr>
            <w:tcW w:type="dxa" w:w="1687"/>
          </w:tcPr>
          <w:p>
            <w:pPr>
              <w:jc w:val="right"/>
            </w:pPr>
            <w:r/>
            <w:r>
              <w:rPr>
                <w:b w:val="0"/>
                <w:i w:val="0"/>
                <w:sz w:val="17"/>
              </w:rPr>
              <w:t>17</w:t>
            </w:r>
          </w:p>
        </w:tc>
        <w:tc>
          <w:tcPr>
            <w:tcW w:type="dxa" w:w="1687"/>
          </w:tcPr>
          <w:p>
            <w:pPr>
              <w:jc w:val="right"/>
            </w:pPr>
            <w:r/>
            <w:r>
              <w:rPr>
                <w:b w:val="0"/>
                <w:i w:val="0"/>
                <w:sz w:val="17"/>
              </w:rPr>
              <w:t>8</w:t>
            </w:r>
          </w:p>
        </w:tc>
        <w:tc>
          <w:tcPr>
            <w:tcW w:type="dxa" w:w="1328"/>
          </w:tcPr>
          <w:p>
            <w:pPr>
              <w:jc w:val="right"/>
            </w:pPr>
            <w:r/>
            <w:r>
              <w:rPr>
                <w:b w:val="0"/>
                <w:i w:val="0"/>
                <w:sz w:val="17"/>
              </w:rPr>
              <w:t>1</w:t>
            </w:r>
          </w:p>
        </w:tc>
      </w:tr>
      <w:tr>
        <w:trPr>
          <w:cantSplit w:val="true"/>
        </w:trPr>
        <w:tc>
          <w:tcPr>
            <w:tcW w:type="dxa" w:w="2443"/>
          </w:tcPr>
          <w:p>
            <w:r/>
            <w:r>
              <w:rPr>
                <w:b w:val="0"/>
                <w:i w:val="0"/>
                <w:sz w:val="17"/>
              </w:rPr>
              <w:t>Kebijakan, lintas sektor &amp; sistem</w:t>
            </w:r>
          </w:p>
        </w:tc>
        <w:tc>
          <w:tcPr>
            <w:tcW w:type="dxa" w:w="974"/>
          </w:tcPr>
          <w:p>
            <w:pPr>
              <w:jc w:val="right"/>
            </w:pPr>
            <w:r/>
            <w:r>
              <w:rPr>
                <w:b w:val="0"/>
                <w:i w:val="0"/>
                <w:sz w:val="17"/>
              </w:rPr>
              <w:t>30</w:t>
            </w:r>
          </w:p>
        </w:tc>
        <w:tc>
          <w:tcPr>
            <w:tcW w:type="dxa" w:w="1518"/>
          </w:tcPr>
          <w:p>
            <w:pPr>
              <w:jc w:val="right"/>
            </w:pPr>
            <w:r/>
            <w:r>
              <w:rPr>
                <w:b w:val="0"/>
                <w:i w:val="0"/>
                <w:sz w:val="17"/>
              </w:rPr>
              <w:t>15</w:t>
            </w:r>
          </w:p>
        </w:tc>
        <w:tc>
          <w:tcPr>
            <w:tcW w:type="dxa" w:w="1687"/>
          </w:tcPr>
          <w:p>
            <w:pPr>
              <w:jc w:val="right"/>
            </w:pPr>
            <w:r/>
            <w:r>
              <w:rPr>
                <w:b w:val="0"/>
                <w:i w:val="0"/>
                <w:sz w:val="17"/>
              </w:rPr>
              <w:t>13</w:t>
            </w:r>
          </w:p>
        </w:tc>
        <w:tc>
          <w:tcPr>
            <w:tcW w:type="dxa" w:w="1687"/>
          </w:tcPr>
          <w:p>
            <w:pPr>
              <w:jc w:val="right"/>
            </w:pPr>
            <w:r/>
            <w:r>
              <w:rPr>
                <w:b w:val="0"/>
                <w:i w:val="0"/>
                <w:sz w:val="17"/>
              </w:rPr>
              <w:t>7</w:t>
            </w:r>
          </w:p>
        </w:tc>
        <w:tc>
          <w:tcPr>
            <w:tcW w:type="dxa" w:w="1328"/>
          </w:tcPr>
          <w:p>
            <w:pPr>
              <w:jc w:val="right"/>
            </w:pPr>
            <w:r/>
            <w:r>
              <w:rPr>
                <w:b w:val="0"/>
                <w:i w:val="0"/>
                <w:sz w:val="17"/>
              </w:rPr>
              <w:t>2</w:t>
            </w:r>
          </w:p>
        </w:tc>
      </w:tr>
      <w:tr>
        <w:trPr>
          <w:cantSplit w:val="true"/>
        </w:trPr>
        <w:tc>
          <w:tcPr>
            <w:tcW w:type="dxa" w:w="2443"/>
          </w:tcPr>
          <w:p>
            <w:r/>
            <w:r>
              <w:rPr>
                <w:b w:val="0"/>
                <w:i w:val="0"/>
                <w:sz w:val="17"/>
              </w:rPr>
              <w:t>Mikrobiota &amp; biomarker</w:t>
            </w:r>
          </w:p>
        </w:tc>
        <w:tc>
          <w:tcPr>
            <w:tcW w:type="dxa" w:w="974"/>
          </w:tcPr>
          <w:p>
            <w:pPr>
              <w:jc w:val="right"/>
            </w:pPr>
            <w:r/>
            <w:r>
              <w:rPr>
                <w:b w:val="0"/>
                <w:i w:val="0"/>
                <w:sz w:val="17"/>
              </w:rPr>
              <w:t>23</w:t>
            </w:r>
          </w:p>
        </w:tc>
        <w:tc>
          <w:tcPr>
            <w:tcW w:type="dxa" w:w="1518"/>
          </w:tcPr>
          <w:p>
            <w:pPr>
              <w:jc w:val="right"/>
            </w:pPr>
            <w:r/>
            <w:r>
              <w:rPr>
                <w:b w:val="0"/>
                <w:i w:val="0"/>
                <w:sz w:val="17"/>
              </w:rPr>
              <w:t>11</w:t>
            </w:r>
          </w:p>
        </w:tc>
        <w:tc>
          <w:tcPr>
            <w:tcW w:type="dxa" w:w="1687"/>
          </w:tcPr>
          <w:p>
            <w:pPr>
              <w:jc w:val="right"/>
            </w:pPr>
            <w:r/>
            <w:r>
              <w:rPr>
                <w:b w:val="0"/>
                <w:i w:val="0"/>
                <w:sz w:val="17"/>
              </w:rPr>
              <w:t>8</w:t>
            </w:r>
          </w:p>
        </w:tc>
        <w:tc>
          <w:tcPr>
            <w:tcW w:type="dxa" w:w="1687"/>
          </w:tcPr>
          <w:p>
            <w:pPr>
              <w:jc w:val="right"/>
            </w:pPr>
            <w:r/>
            <w:r>
              <w:rPr>
                <w:b w:val="0"/>
                <w:i w:val="0"/>
                <w:sz w:val="17"/>
              </w:rPr>
              <w:t>7</w:t>
            </w:r>
          </w:p>
        </w:tc>
        <w:tc>
          <w:tcPr>
            <w:tcW w:type="dxa" w:w="1328"/>
          </w:tcPr>
          <w:p>
            <w:pPr>
              <w:jc w:val="right"/>
            </w:pPr>
            <w:r/>
            <w:r>
              <w:rPr>
                <w:b w:val="0"/>
                <w:i w:val="0"/>
                <w:sz w:val="17"/>
              </w:rPr>
              <w:t>1</w:t>
            </w:r>
          </w:p>
        </w:tc>
      </w:tr>
      <w:tr>
        <w:trPr>
          <w:cantSplit w:val="true"/>
        </w:trPr>
        <w:tc>
          <w:tcPr>
            <w:tcW w:type="dxa" w:w="2443"/>
          </w:tcPr>
          <w:p>
            <w:r/>
            <w:r>
              <w:rPr>
                <w:b w:val="0"/>
                <w:i w:val="0"/>
                <w:sz w:val="17"/>
              </w:rPr>
              <w:t>Ketahanan pangan &amp; keberlanjutan</w:t>
            </w:r>
          </w:p>
        </w:tc>
        <w:tc>
          <w:tcPr>
            <w:tcW w:type="dxa" w:w="974"/>
          </w:tcPr>
          <w:p>
            <w:pPr>
              <w:jc w:val="right"/>
            </w:pPr>
            <w:r/>
            <w:r>
              <w:rPr>
                <w:b w:val="0"/>
                <w:i w:val="0"/>
                <w:sz w:val="17"/>
              </w:rPr>
              <w:t>4</w:t>
            </w:r>
          </w:p>
        </w:tc>
        <w:tc>
          <w:tcPr>
            <w:tcW w:type="dxa" w:w="1518"/>
          </w:tcPr>
          <w:p>
            <w:pPr>
              <w:jc w:val="right"/>
            </w:pPr>
            <w:r/>
            <w:r>
              <w:rPr>
                <w:b w:val="0"/>
                <w:i w:val="0"/>
                <w:sz w:val="17"/>
              </w:rPr>
              <w:t>2</w:t>
            </w:r>
          </w:p>
        </w:tc>
        <w:tc>
          <w:tcPr>
            <w:tcW w:type="dxa" w:w="1687"/>
          </w:tcPr>
          <w:p>
            <w:pPr>
              <w:jc w:val="right"/>
            </w:pPr>
            <w:r/>
            <w:r>
              <w:rPr>
                <w:b w:val="0"/>
                <w:i w:val="0"/>
                <w:sz w:val="17"/>
              </w:rPr>
              <w:t>5</w:t>
            </w:r>
          </w:p>
        </w:tc>
        <w:tc>
          <w:tcPr>
            <w:tcW w:type="dxa" w:w="1687"/>
          </w:tcPr>
          <w:p>
            <w:pPr>
              <w:jc w:val="right"/>
            </w:pPr>
            <w:r/>
            <w:r>
              <w:rPr>
                <w:b w:val="0"/>
                <w:i w:val="0"/>
                <w:sz w:val="17"/>
              </w:rPr>
              <w:t>0</w:t>
            </w:r>
          </w:p>
        </w:tc>
        <w:tc>
          <w:tcPr>
            <w:tcW w:type="dxa" w:w="1328"/>
          </w:tcPr>
          <w:p>
            <w:pPr>
              <w:jc w:val="right"/>
            </w:pPr>
            <w:r/>
            <w:r>
              <w:rPr>
                <w:b w:val="0"/>
                <w:i w:val="0"/>
                <w:sz w:val="17"/>
              </w:rPr>
              <w:t>2</w:t>
            </w:r>
          </w:p>
        </w:tc>
      </w:tr>
    </w:tbl>
    <w:p>
      <w:pPr>
        <w:spacing w:after="40"/>
      </w:pPr>
    </w:p>
    <w:p>
      <w:pPr>
        <w:spacing w:after="100"/>
      </w:pPr>
      <w:r>
        <w:rPr>
          <w:b w:val="0"/>
          <w:i w:val="0"/>
        </w:rPr>
        <w:t>Dokumen yang tidak masuk bidang manapun: 89 (21%). Contoh topik di luar kamus: kosmetik, pendidikan, budaya, hukum, farmasi klinis.</w:t>
      </w:r>
    </w:p>
    <w:p>
      <w:pPr>
        <w:spacing w:after="100"/>
      </w:pPr>
      <w:r>
        <w:rPr>
          <w:b/>
          <w:i w:val="0"/>
        </w:rPr>
        <w:t>Pembacaan</w:t>
      </w:r>
    </w:p>
    <w:p>
      <w:pPr>
        <w:pStyle w:val="ListBullet"/>
        <w:spacing w:after="40"/>
      </w:pPr>
      <w:r>
        <w:rPr>
          <w:b/>
          <w:i w:val="0"/>
        </w:rPr>
        <w:t>Bidang luas</w:t>
      </w:r>
      <w:r>
        <w:rPr>
          <w:b w:val="0"/>
          <w:i w:val="0"/>
        </w:rPr>
        <w:t xml:space="preserve"> (≥100 dokumen): gizi ibu hamil, ASI dan 1000 HPK.</w:t>
      </w:r>
    </w:p>
    <w:p>
      <w:pPr>
        <w:pStyle w:val="ListBullet"/>
        <w:spacing w:after="40"/>
      </w:pPr>
      <w:r>
        <w:rPr>
          <w:b/>
          <w:i w:val="0"/>
        </w:rPr>
        <w:t>Bidang menengah</w:t>
      </w:r>
      <w:r>
        <w:rPr>
          <w:b w:val="0"/>
          <w:i w:val="0"/>
        </w:rPr>
        <w:t xml:space="preserve"> (50–99 dokumen): pangan lokal dan formulasi; anemia dan gizi remaja putri; obesitas, PTM dan gizi klinik; stunting dan gizi balita; lingkungan pangan, sekolah dan edukasi.</w:t>
      </w:r>
    </w:p>
    <w:p>
      <w:pPr>
        <w:pStyle w:val="ListBullet"/>
        <w:spacing w:after="40"/>
      </w:pPr>
      <w:r>
        <w:rPr>
          <w:b/>
          <w:i w:val="0"/>
        </w:rPr>
        <w:t>Bidang tipis</w:t>
      </w:r>
      <w:r>
        <w:rPr>
          <w:b w:val="0"/>
          <w:i w:val="0"/>
        </w:rPr>
        <w:t xml:space="preserve"> (&lt;50 dokumen): kebijakan dan sistem; mikrobiota dan biomarker; ketahanan pangan dan keberlanjutan.</w:t>
      </w:r>
    </w:p>
    <w:p>
      <w:pPr>
        <w:pStyle w:val="ListBullet"/>
        <w:spacing w:after="40"/>
      </w:pPr>
      <w:r>
        <w:rPr>
          <w:b/>
          <w:i w:val="0"/>
        </w:rPr>
        <w:t>Kedalaman</w:t>
      </w:r>
      <w:r>
        <w:rPr>
          <w:b w:val="0"/>
          <w:i w:val="0"/>
        </w:rPr>
        <w:t xml:space="preserve"> (dosen aktif ≥3 dokumen) di bidang menengah berkisar sekitar 8–11 dosen; bidang tipis memiliki 7 dosen atau kurang, dan bidang ketahanan pangan dan keberlanjutan tidak memiliki dosen dengan ≥3 dokumen.</w:t>
      </w:r>
    </w:p>
    <w:p>
      <w:pPr>
        <w:pStyle w:val="ListBullet"/>
        <w:spacing w:after="40"/>
      </w:pPr>
      <w:r>
        <w:rPr>
          <w:b/>
          <w:i w:val="0"/>
        </w:rPr>
        <w:t>Ketahanan pangan dan keberlanjutan</w:t>
      </w:r>
      <w:r>
        <w:rPr>
          <w:b w:val="0"/>
          <w:i w:val="0"/>
        </w:rPr>
        <w:t>: kamus menemukan 4 dokumen; setelah pemeriksaan judul, 3 sesuai (ketahanan pangan rumah tangga pada ibu hamil dan wilayah rawan banjir; adaptasi kesehatan–iklim negara pulau kecil) dan 1 positif palsu. Bidang ini belum memiliki rekam jejak publikasi yang cukup untuk disebut klaster; dapat dibangun dari pangan lokal, wilayah kepulauan dan pesisir, serta lingkungan pangan.</w:t>
      </w:r>
    </w:p>
    <w:p>
      <w:pPr>
        <w:pStyle w:val="Heading2"/>
        <w:keepNext/>
      </w:pPr>
      <w:r>
        <w:t>5. Thematic Research Group (TRG)</w:t>
      </w:r>
    </w:p>
    <w:p>
      <w:pPr>
        <w:spacing w:after="100"/>
      </w:pPr>
      <w:r>
        <w:rPr>
          <w:b w:val="0"/>
          <w:i w:val="0"/>
        </w:rPr>
        <w:t>Sumber: halaman publik trg.unhas.ac.id (beranda, tim, proyek, dan artikel) untuk lima TRG, diakses 17 Oktober 2026. Isi halaman diperlakukan sebagai klaim TRG sendiri dan tidak diverifikasi ke pengelolanya. Publikasi relevan dihitung dari data Scopus departemen dengan kamus kata kunci per TRG (Lampiran A.3).</w:t>
      </w:r>
    </w:p>
    <w:p>
      <w:pPr>
        <w:pStyle w:val="Heading3"/>
        <w:keepNext/>
      </w:pPr>
      <w:r>
        <w:t>5.1 Lima TRG dan anggota</w:t>
      </w:r>
    </w:p>
    <w:tbl>
      <w:tblPr>
        <w:tblStyle w:val="TableGrid"/>
        <w:tblW w:type="auto" w:w="0"/>
        <w:jc w:val="center"/>
        <w:tblLayout w:type="fixed"/>
        <w:tblLook w:firstColumn="1" w:firstRow="1" w:lastColumn="0" w:lastRow="0" w:noHBand="0" w:noVBand="1" w:val="04A0"/>
      </w:tblPr>
      <w:tblGrid>
        <w:gridCol w:w="2112"/>
        <w:gridCol w:w="1189"/>
        <w:gridCol w:w="2112"/>
        <w:gridCol w:w="2112"/>
        <w:gridCol w:w="2112"/>
      </w:tblGrid>
      <w:tr>
        <w:trPr>
          <w:tblHeader w:val="true"/>
          <w:cantSplit w:val="true"/>
        </w:trPr>
        <w:tc>
          <w:tcPr>
            <w:tcW w:type="dxa" w:w="2112"/>
            <w:shd w:val="clear" w:fill="1F3A5F"/>
          </w:tcPr>
          <w:p>
            <w:r/>
            <w:r>
              <w:rPr>
                <w:b/>
                <w:i w:val="0"/>
                <w:color w:val="FFFFFF"/>
                <w:sz w:val="17"/>
              </w:rPr>
              <w:t>TRG</w:t>
            </w:r>
          </w:p>
        </w:tc>
        <w:tc>
          <w:tcPr>
            <w:tcW w:type="dxa" w:w="1189"/>
            <w:shd w:val="clear" w:fill="1F3A5F"/>
          </w:tcPr>
          <w:p>
            <w:r/>
            <w:r>
              <w:rPr>
                <w:b/>
                <w:i w:val="0"/>
                <w:color w:val="FFFFFF"/>
                <w:sz w:val="17"/>
              </w:rPr>
              <w:t>Ketua</w:t>
            </w:r>
          </w:p>
        </w:tc>
        <w:tc>
          <w:tcPr>
            <w:tcW w:type="dxa" w:w="2112"/>
            <w:shd w:val="clear" w:fill="1F3A5F"/>
          </w:tcPr>
          <w:p>
            <w:r/>
            <w:r>
              <w:rPr>
                <w:b/>
                <w:i w:val="0"/>
                <w:color w:val="FFFFFF"/>
                <w:sz w:val="17"/>
              </w:rPr>
              <w:t>Anggota dosen Ilmu Gizi</w:t>
            </w:r>
          </w:p>
        </w:tc>
        <w:tc>
          <w:tcPr>
            <w:tcW w:type="dxa" w:w="2112"/>
            <w:shd w:val="clear" w:fill="1F3A5F"/>
          </w:tcPr>
          <w:p>
            <w:r/>
            <w:r>
              <w:rPr>
                <w:b/>
                <w:i w:val="0"/>
                <w:color w:val="FFFFFF"/>
                <w:sz w:val="17"/>
              </w:rPr>
              <w:t>Anggota lain (menurut halaman TRG)</w:t>
            </w:r>
          </w:p>
        </w:tc>
        <w:tc>
          <w:tcPr>
            <w:tcW w:type="dxa" w:w="2112"/>
            <w:shd w:val="clear" w:fill="1F3A5F"/>
          </w:tcPr>
          <w:p>
            <w:r/>
            <w:r>
              <w:rPr>
                <w:b/>
                <w:i w:val="0"/>
                <w:color w:val="FFFFFF"/>
                <w:sz w:val="17"/>
              </w:rPr>
              <w:t>Lingkup tertulis</w:t>
            </w:r>
          </w:p>
        </w:tc>
      </w:tr>
      <w:tr>
        <w:trPr>
          <w:cantSplit w:val="true"/>
        </w:trPr>
        <w:tc>
          <w:tcPr>
            <w:tcW w:type="dxa" w:w="2112"/>
          </w:tcPr>
          <w:p>
            <w:r/>
            <w:r>
              <w:rPr>
                <w:b w:val="0"/>
                <w:i w:val="0"/>
                <w:sz w:val="17"/>
              </w:rPr>
              <w:t>Mother and Child Nutrition Research Group (MC-Nutrition) (https://trg.unhas.ac.id/mc-nutrition/)</w:t>
            </w:r>
          </w:p>
        </w:tc>
        <w:tc>
          <w:tcPr>
            <w:tcW w:type="dxa" w:w="1189"/>
          </w:tcPr>
          <w:p>
            <w:r/>
            <w:r>
              <w:rPr>
                <w:b w:val="0"/>
                <w:i w:val="0"/>
                <w:sz w:val="17"/>
              </w:rPr>
              <w:t>Veni Hadju</w:t>
            </w:r>
          </w:p>
        </w:tc>
        <w:tc>
          <w:tcPr>
            <w:tcW w:type="dxa" w:w="2112"/>
          </w:tcPr>
          <w:p>
            <w:r/>
            <w:r>
              <w:rPr>
                <w:b w:val="0"/>
                <w:i w:val="0"/>
                <w:sz w:val="17"/>
              </w:rPr>
              <w:t>Abdul Salam, Hasan Basri</w:t>
            </w:r>
          </w:p>
        </w:tc>
        <w:tc>
          <w:tcPr>
            <w:tcW w:type="dxa" w:w="2112"/>
          </w:tcPr>
          <w:p>
            <w:r/>
            <w:r>
              <w:rPr>
                <w:b w:val="0"/>
                <w:i w:val="0"/>
                <w:sz w:val="17"/>
              </w:rPr>
              <w:t>4 anggota lain (departemen tidak tercantum), 2 kolaborator eksternal, 6 mahasiswa doktoral</w:t>
            </w:r>
          </w:p>
        </w:tc>
        <w:tc>
          <w:tcPr>
            <w:tcW w:type="dxa" w:w="2112"/>
          </w:tcPr>
          <w:p>
            <w:r/>
            <w:r>
              <w:rPr>
                <w:b w:val="0"/>
                <w:i w:val="0"/>
                <w:sz w:val="17"/>
              </w:rPr>
              <w:t>Gizi ibu dan anak di wilayah pesisir dan kepulauan: suplemen lokal Moringa oleifera untuk remaja putri, prakonsepsi, ibu hamil dan menyusui, determinan sosial malnutrisi, dan pendampingan kader.</w:t>
            </w:r>
          </w:p>
        </w:tc>
      </w:tr>
      <w:tr>
        <w:trPr>
          <w:cantSplit w:val="true"/>
        </w:trPr>
        <w:tc>
          <w:tcPr>
            <w:tcW w:type="dxa" w:w="2112"/>
          </w:tcPr>
          <w:p>
            <w:r/>
            <w:r>
              <w:rPr>
                <w:b w:val="0"/>
                <w:i w:val="0"/>
                <w:sz w:val="17"/>
              </w:rPr>
              <w:t>Functional Food and Cancer Prevention Research Group (FFCP) (https://trg.unhas.ac.id/ffcp/)</w:t>
            </w:r>
          </w:p>
        </w:tc>
        <w:tc>
          <w:tcPr>
            <w:tcW w:type="dxa" w:w="1189"/>
          </w:tcPr>
          <w:p>
            <w:r/>
            <w:r>
              <w:rPr>
                <w:b w:val="0"/>
                <w:i w:val="0"/>
                <w:sz w:val="17"/>
              </w:rPr>
              <w:t>Citrakesumasari</w:t>
            </w:r>
          </w:p>
        </w:tc>
        <w:tc>
          <w:tcPr>
            <w:tcW w:type="dxa" w:w="2112"/>
          </w:tcPr>
          <w:p>
            <w:r/>
            <w:r>
              <w:rPr>
                <w:b w:val="0"/>
                <w:i w:val="0"/>
                <w:sz w:val="17"/>
              </w:rPr>
              <w:t>Ulfah Najamuddin</w:t>
            </w:r>
          </w:p>
        </w:tc>
        <w:tc>
          <w:tcPr>
            <w:tcW w:type="dxa" w:w="2112"/>
          </w:tcPr>
          <w:p>
            <w:r/>
            <w:r>
              <w:rPr>
                <w:b w:val="0"/>
                <w:i w:val="0"/>
                <w:sz w:val="17"/>
              </w:rPr>
              <w:t>1 anggota lain (afiliasi tidak tercantum), 1 kolaborator eksternal, mahasiswa</w:t>
            </w:r>
          </w:p>
        </w:tc>
        <w:tc>
          <w:tcPr>
            <w:tcW w:type="dxa" w:w="2112"/>
          </w:tcPr>
          <w:p>
            <w:r/>
            <w:r>
              <w:rPr>
                <w:b w:val="0"/>
                <w:i w:val="0"/>
                <w:sz w:val="17"/>
              </w:rPr>
              <w:t>Pangan fungsional dan pencegahan kanker; misi tertulis: terapi kanker berbasis kompleks BAMLET (alfa-laktalbumin dan asam oleat) dengan kurkumin pada sel kanker paru dan serviks.</w:t>
            </w:r>
          </w:p>
        </w:tc>
      </w:tr>
      <w:tr>
        <w:trPr>
          <w:cantSplit w:val="true"/>
        </w:trPr>
        <w:tc>
          <w:tcPr>
            <w:tcW w:type="dxa" w:w="2112"/>
          </w:tcPr>
          <w:p>
            <w:r/>
            <w:r>
              <w:rPr>
                <w:b w:val="0"/>
                <w:i w:val="0"/>
                <w:sz w:val="17"/>
              </w:rPr>
              <w:t>Functional Food for Nutritional Deficiency Research Group (Food4ND) (https://trg.unhas.ac.id/food4nd/)</w:t>
            </w:r>
          </w:p>
        </w:tc>
        <w:tc>
          <w:tcPr>
            <w:tcW w:type="dxa" w:w="1189"/>
          </w:tcPr>
          <w:p>
            <w:r/>
            <w:r>
              <w:rPr>
                <w:b w:val="0"/>
                <w:i w:val="0"/>
                <w:sz w:val="17"/>
              </w:rPr>
              <w:t>Aminuddin Syam</w:t>
            </w:r>
          </w:p>
        </w:tc>
        <w:tc>
          <w:tcPr>
            <w:tcW w:type="dxa" w:w="2112"/>
          </w:tcPr>
          <w:p>
            <w:r/>
            <w:r>
              <w:rPr>
                <w:b w:val="0"/>
                <w:i w:val="0"/>
                <w:sz w:val="17"/>
              </w:rPr>
              <w:t>Andi Imam Arundhana, Ulfah Najamuddin</w:t>
            </w:r>
          </w:p>
        </w:tc>
        <w:tc>
          <w:tcPr>
            <w:tcW w:type="dxa" w:w="2112"/>
          </w:tcPr>
          <w:p>
            <w:r/>
            <w:r>
              <w:rPr>
                <w:b w:val="0"/>
                <w:i w:val="0"/>
                <w:sz w:val="17"/>
              </w:rPr>
              <w:t>2 kolaborator eksternal, 6 mahasiswa (S2 dan S3)</w:t>
            </w:r>
          </w:p>
        </w:tc>
        <w:tc>
          <w:tcPr>
            <w:tcW w:type="dxa" w:w="2112"/>
          </w:tcPr>
          <w:p>
            <w:r/>
            <w:r>
              <w:rPr>
                <w:b w:val="0"/>
                <w:i w:val="0"/>
                <w:sz w:val="17"/>
              </w:rPr>
              <w:t>Pangan fungsional untuk defisiensi gizi dalam konteks beban malnutrisi ganda: kapsul biji labu kuning (ibu hamil KEK, pasien TB), mi daun labu dan rumput laut untuk anemia remaja putri, camilan biji labu untuk defisiensi zink.</w:t>
            </w:r>
          </w:p>
        </w:tc>
      </w:tr>
      <w:tr>
        <w:trPr>
          <w:cantSplit w:val="true"/>
        </w:trPr>
        <w:tc>
          <w:tcPr>
            <w:tcW w:type="dxa" w:w="2112"/>
          </w:tcPr>
          <w:p>
            <w:r/>
            <w:r>
              <w:rPr>
                <w:b w:val="0"/>
                <w:i w:val="0"/>
                <w:sz w:val="17"/>
              </w:rPr>
              <w:t>Nutrition for Metabolic Disease Prevention Research Group (NutriMDP) (https://trg.unhas.ac.id/nutritionmdp/)</w:t>
            </w:r>
          </w:p>
        </w:tc>
        <w:tc>
          <w:tcPr>
            <w:tcW w:type="dxa" w:w="1189"/>
          </w:tcPr>
          <w:p>
            <w:r/>
            <w:r>
              <w:rPr>
                <w:b w:val="0"/>
                <w:i w:val="0"/>
                <w:sz w:val="17"/>
              </w:rPr>
              <w:t>Nurhaedar Jafar</w:t>
            </w:r>
          </w:p>
        </w:tc>
        <w:tc>
          <w:tcPr>
            <w:tcW w:type="dxa" w:w="2112"/>
          </w:tcPr>
          <w:p>
            <w:r/>
            <w:r>
              <w:rPr>
                <w:b w:val="0"/>
                <w:i w:val="0"/>
                <w:sz w:val="17"/>
              </w:rPr>
              <w:t>Irmayanti, Aminuddin Syam, Healthy Hidayanti, Anna Khuzaimah</w:t>
            </w:r>
          </w:p>
        </w:tc>
        <w:tc>
          <w:tcPr>
            <w:tcW w:type="dxa" w:w="2112"/>
          </w:tcPr>
          <w:p>
            <w:r/>
            <w:r>
              <w:rPr>
                <w:b w:val="0"/>
                <w:i w:val="0"/>
                <w:sz w:val="17"/>
              </w:rPr>
              <w:t>1 kolaborator eksternal, 1 peneliti dari institusi lain, 8 mahasiswa</w:t>
            </w:r>
          </w:p>
        </w:tc>
        <w:tc>
          <w:tcPr>
            <w:tcW w:type="dxa" w:w="2112"/>
          </w:tcPr>
          <w:p>
            <w:r/>
            <w:r>
              <w:rPr>
                <w:b w:val="0"/>
                <w:i w:val="0"/>
                <w:sz w:val="17"/>
              </w:rPr>
              <w:t>Peran pangan dalam pencegahan penyakit metabolik (diabetes, obesitas, hipertensi, sindrom metabolik): sukun, biji labu, kayu manis, kunyit, kelor-jahe; intervensi mHealth aktivitas fisik.</w:t>
            </w:r>
          </w:p>
        </w:tc>
      </w:tr>
      <w:tr>
        <w:trPr>
          <w:cantSplit w:val="true"/>
        </w:trPr>
        <w:tc>
          <w:tcPr>
            <w:tcW w:type="dxa" w:w="2112"/>
          </w:tcPr>
          <w:p>
            <w:r/>
            <w:r>
              <w:rPr>
                <w:b w:val="0"/>
                <w:i w:val="0"/>
                <w:sz w:val="17"/>
              </w:rPr>
              <w:t>Obesity and Child Nutrition Research Group (OCN-RG) (https://trg.unhas.ac.id/ocnrg/)</w:t>
            </w:r>
          </w:p>
        </w:tc>
        <w:tc>
          <w:tcPr>
            <w:tcW w:type="dxa" w:w="1189"/>
          </w:tcPr>
          <w:p>
            <w:r/>
            <w:r>
              <w:rPr>
                <w:b w:val="0"/>
                <w:i w:val="0"/>
                <w:sz w:val="17"/>
              </w:rPr>
              <w:t>Andi Imam Arundhana</w:t>
            </w:r>
          </w:p>
        </w:tc>
        <w:tc>
          <w:tcPr>
            <w:tcW w:type="dxa" w:w="2112"/>
          </w:tcPr>
          <w:p>
            <w:r/>
            <w:r>
              <w:rPr>
                <w:b w:val="0"/>
                <w:i w:val="0"/>
                <w:sz w:val="17"/>
              </w:rPr>
              <w:t>Rahayu Indriasari, Laksmi Trisasmita</w:t>
            </w:r>
          </w:p>
        </w:tc>
        <w:tc>
          <w:tcPr>
            <w:tcW w:type="dxa" w:w="2112"/>
          </w:tcPr>
          <w:p>
            <w:r/>
            <w:r>
              <w:rPr>
                <w:b w:val="0"/>
                <w:i w:val="0"/>
                <w:sz w:val="17"/>
              </w:rPr>
              <w:t>2 dosen dari departemen lain (administrasi publik; promosi kesehatan), 2 kolaborator eksternal dari luar negeri, 7 mahasiswa</w:t>
            </w:r>
          </w:p>
        </w:tc>
        <w:tc>
          <w:tcPr>
            <w:tcW w:type="dxa" w:w="2112"/>
          </w:tcPr>
          <w:p>
            <w:r/>
            <w:r>
              <w:rPr>
                <w:b w:val="0"/>
                <w:i w:val="0"/>
                <w:sz w:val="17"/>
              </w:rPr>
              <w:t>Pencegahan obesitas anak (0–12 tahun) dengan platform terpadu: mikrobiom usus, epidemiologi gizi, intervensi berbasis sekolah dan keluarga, riset implementasi (kerangka I-GROW RIGHT).</w:t>
            </w:r>
          </w:p>
        </w:tc>
      </w:tr>
    </w:tbl>
    <w:p>
      <w:pPr>
        <w:spacing w:after="40"/>
      </w:pPr>
    </w:p>
    <w:p>
      <w:pPr>
        <w:pStyle w:val="Heading3"/>
        <w:keepNext/>
      </w:pPr>
      <w:r>
        <w:t>5.2 Publikasi relevan dan kekuatan bukti</w:t>
      </w:r>
    </w:p>
    <w:p>
      <w:pPr>
        <w:spacing w:after="100"/>
      </w:pPr>
      <w:r>
        <w:rPr>
          <w:b w:val="0"/>
          <w:i w:val="0"/>
        </w:rPr>
        <w:t>Dokumen relevan = dokumen Scopus 2022–2026 (lima tahun terakhir) yang memuat istilah lingkup TRG pada judul atau kata kunci penulis dan melibatkan sedikitnya satu anggota dosen Ilmu Gizi TRG itu.</w:t>
      </w:r>
    </w:p>
    <w:tbl>
      <w:tblPr>
        <w:tblStyle w:val="TableGrid"/>
        <w:tblW w:type="auto" w:w="0"/>
        <w:jc w:val="center"/>
        <w:tblLayout w:type="fixed"/>
        <w:tblLook w:firstColumn="1" w:firstRow="1" w:lastColumn="0" w:lastRow="0" w:noHBand="0" w:noVBand="1" w:val="04A0"/>
      </w:tblPr>
      <w:tblGrid>
        <w:gridCol w:w="1010"/>
        <w:gridCol w:w="1457"/>
        <w:gridCol w:w="2258"/>
        <w:gridCol w:w="2200"/>
        <w:gridCol w:w="1623"/>
        <w:gridCol w:w="1090"/>
      </w:tblGrid>
      <w:tr>
        <w:trPr>
          <w:tblHeader w:val="true"/>
          <w:cantSplit w:val="true"/>
        </w:trPr>
        <w:tc>
          <w:tcPr>
            <w:tcW w:type="dxa" w:w="1010"/>
            <w:shd w:val="clear" w:fill="1F3A5F"/>
          </w:tcPr>
          <w:p>
            <w:r/>
            <w:r>
              <w:rPr>
                <w:b/>
                <w:i w:val="0"/>
                <w:color w:val="FFFFFF"/>
                <w:sz w:val="17"/>
              </w:rPr>
              <w:t>TRG</w:t>
            </w:r>
          </w:p>
        </w:tc>
        <w:tc>
          <w:tcPr>
            <w:tcW w:type="dxa" w:w="1457"/>
            <w:shd w:val="clear" w:fill="1F3A5F"/>
          </w:tcPr>
          <w:p>
            <w:pPr>
              <w:jc w:val="right"/>
            </w:pPr>
            <w:r/>
            <w:r>
              <w:rPr>
                <w:b/>
                <w:i w:val="0"/>
                <w:color w:val="FFFFFF"/>
                <w:sz w:val="17"/>
              </w:rPr>
              <w:t>Dokumen relevan 2022–2026</w:t>
            </w:r>
          </w:p>
        </w:tc>
        <w:tc>
          <w:tcPr>
            <w:tcW w:type="dxa" w:w="2258"/>
            <w:shd w:val="clear" w:fill="1F3A5F"/>
          </w:tcPr>
          <w:p>
            <w:r/>
            <w:r>
              <w:rPr>
                <w:b/>
                <w:i w:val="0"/>
                <w:color w:val="FFFFFF"/>
                <w:sz w:val="17"/>
              </w:rPr>
              <w:t>Anggota Ilmu Gizi (termasuk ketua) dengan ≥2 dokumen relevan</w:t>
            </w:r>
          </w:p>
        </w:tc>
        <w:tc>
          <w:tcPr>
            <w:tcW w:type="dxa" w:w="2200"/>
            <w:shd w:val="clear" w:fill="1F3A5F"/>
          </w:tcPr>
          <w:p>
            <w:pPr>
              <w:jc w:val="right"/>
            </w:pPr>
            <w:r/>
            <w:r>
              <w:rPr>
                <w:b/>
                <w:i w:val="0"/>
                <w:color w:val="FFFFFF"/>
                <w:sz w:val="17"/>
              </w:rPr>
              <w:t>Dokumen relevan berpenulis pertama anggota TRG sejak 2023</w:t>
            </w:r>
          </w:p>
        </w:tc>
        <w:tc>
          <w:tcPr>
            <w:tcW w:type="dxa" w:w="1623"/>
            <w:shd w:val="clear" w:fill="1F3A5F"/>
          </w:tcPr>
          <w:p>
            <w:r/>
            <w:r>
              <w:rPr>
                <w:b/>
                <w:i w:val="0"/>
                <w:color w:val="FFFFFF"/>
                <w:sz w:val="17"/>
              </w:rPr>
              <w:t>Kolaborator eksternal tercantum</w:t>
            </w:r>
          </w:p>
        </w:tc>
        <w:tc>
          <w:tcPr>
            <w:tcW w:type="dxa" w:w="1090"/>
            <w:shd w:val="clear" w:fill="1F3A5F"/>
          </w:tcPr>
          <w:p>
            <w:r/>
            <w:r>
              <w:rPr>
                <w:b/>
                <w:i w:val="0"/>
                <w:color w:val="FFFFFF"/>
                <w:sz w:val="17"/>
              </w:rPr>
              <w:t>Kekuatan bukti</w:t>
            </w:r>
          </w:p>
        </w:tc>
      </w:tr>
      <w:tr>
        <w:trPr>
          <w:cantSplit w:val="true"/>
        </w:trPr>
        <w:tc>
          <w:tcPr>
            <w:tcW w:type="dxa" w:w="1010"/>
          </w:tcPr>
          <w:p>
            <w:r/>
            <w:r>
              <w:rPr>
                <w:b w:val="0"/>
                <w:i w:val="0"/>
                <w:sz w:val="17"/>
              </w:rPr>
              <w:t>MC-Nutrition</w:t>
            </w:r>
          </w:p>
        </w:tc>
        <w:tc>
          <w:tcPr>
            <w:tcW w:type="dxa" w:w="1457"/>
          </w:tcPr>
          <w:p>
            <w:pPr>
              <w:jc w:val="right"/>
            </w:pPr>
            <w:r/>
            <w:r>
              <w:rPr>
                <w:b w:val="0"/>
                <w:i w:val="0"/>
                <w:sz w:val="17"/>
              </w:rPr>
              <w:t>61</w:t>
            </w:r>
          </w:p>
        </w:tc>
        <w:tc>
          <w:tcPr>
            <w:tcW w:type="dxa" w:w="2258"/>
          </w:tcPr>
          <w:p>
            <w:r/>
            <w:r>
              <w:rPr>
                <w:b w:val="0"/>
                <w:i w:val="0"/>
                <w:sz w:val="17"/>
              </w:rPr>
              <w:t>3 dari 3</w:t>
            </w:r>
          </w:p>
        </w:tc>
        <w:tc>
          <w:tcPr>
            <w:tcW w:type="dxa" w:w="2200"/>
          </w:tcPr>
          <w:p>
            <w:pPr>
              <w:jc w:val="right"/>
            </w:pPr>
            <w:r/>
            <w:r>
              <w:rPr>
                <w:b w:val="0"/>
                <w:i w:val="0"/>
                <w:sz w:val="17"/>
              </w:rPr>
              <w:t>3</w:t>
            </w:r>
          </w:p>
        </w:tc>
        <w:tc>
          <w:tcPr>
            <w:tcW w:type="dxa" w:w="1623"/>
          </w:tcPr>
          <w:p>
            <w:r/>
            <w:r>
              <w:rPr>
                <w:b w:val="0"/>
                <w:i w:val="0"/>
                <w:sz w:val="17"/>
              </w:rPr>
              <w:t>Ya</w:t>
            </w:r>
          </w:p>
        </w:tc>
        <w:tc>
          <w:tcPr>
            <w:tcW w:type="dxa" w:w="1090"/>
          </w:tcPr>
          <w:p>
            <w:r/>
            <w:r>
              <w:rPr>
                <w:b/>
                <w:i w:val="0"/>
                <w:sz w:val="17"/>
              </w:rPr>
              <w:t>Kuat</w:t>
            </w:r>
          </w:p>
        </w:tc>
      </w:tr>
      <w:tr>
        <w:trPr>
          <w:cantSplit w:val="true"/>
        </w:trPr>
        <w:tc>
          <w:tcPr>
            <w:tcW w:type="dxa" w:w="1010"/>
          </w:tcPr>
          <w:p>
            <w:r/>
            <w:r>
              <w:rPr>
                <w:b w:val="0"/>
                <w:i w:val="0"/>
                <w:sz w:val="17"/>
              </w:rPr>
              <w:t>FFCP</w:t>
            </w:r>
          </w:p>
        </w:tc>
        <w:tc>
          <w:tcPr>
            <w:tcW w:type="dxa" w:w="1457"/>
          </w:tcPr>
          <w:p>
            <w:pPr>
              <w:jc w:val="right"/>
            </w:pPr>
            <w:r/>
            <w:r>
              <w:rPr>
                <w:b w:val="0"/>
                <w:i w:val="0"/>
                <w:sz w:val="17"/>
              </w:rPr>
              <w:t>0</w:t>
            </w:r>
          </w:p>
        </w:tc>
        <w:tc>
          <w:tcPr>
            <w:tcW w:type="dxa" w:w="2258"/>
          </w:tcPr>
          <w:p>
            <w:r/>
            <w:r>
              <w:rPr>
                <w:b w:val="0"/>
                <w:i w:val="0"/>
                <w:sz w:val="17"/>
              </w:rPr>
              <w:t>0 dari 2</w:t>
            </w:r>
          </w:p>
        </w:tc>
        <w:tc>
          <w:tcPr>
            <w:tcW w:type="dxa" w:w="2200"/>
          </w:tcPr>
          <w:p>
            <w:pPr>
              <w:jc w:val="right"/>
            </w:pPr>
            <w:r/>
            <w:r>
              <w:rPr>
                <w:b w:val="0"/>
                <w:i w:val="0"/>
                <w:sz w:val="17"/>
              </w:rPr>
              <w:t>0</w:t>
            </w:r>
          </w:p>
        </w:tc>
        <w:tc>
          <w:tcPr>
            <w:tcW w:type="dxa" w:w="1623"/>
          </w:tcPr>
          <w:p>
            <w:r/>
            <w:r>
              <w:rPr>
                <w:b w:val="0"/>
                <w:i w:val="0"/>
                <w:sz w:val="17"/>
              </w:rPr>
              <w:t>Ya</w:t>
            </w:r>
          </w:p>
        </w:tc>
        <w:tc>
          <w:tcPr>
            <w:tcW w:type="dxa" w:w="1090"/>
          </w:tcPr>
          <w:p>
            <w:r/>
            <w:r>
              <w:rPr>
                <w:b/>
                <w:i w:val="0"/>
                <w:sz w:val="17"/>
              </w:rPr>
              <w:t>Awal</w:t>
            </w:r>
          </w:p>
        </w:tc>
      </w:tr>
      <w:tr>
        <w:trPr>
          <w:cantSplit w:val="true"/>
        </w:trPr>
        <w:tc>
          <w:tcPr>
            <w:tcW w:type="dxa" w:w="1010"/>
          </w:tcPr>
          <w:p>
            <w:r/>
            <w:r>
              <w:rPr>
                <w:b w:val="0"/>
                <w:i w:val="0"/>
                <w:sz w:val="17"/>
              </w:rPr>
              <w:t>Food4ND</w:t>
            </w:r>
          </w:p>
        </w:tc>
        <w:tc>
          <w:tcPr>
            <w:tcW w:type="dxa" w:w="1457"/>
          </w:tcPr>
          <w:p>
            <w:pPr>
              <w:jc w:val="right"/>
            </w:pPr>
            <w:r/>
            <w:r>
              <w:rPr>
                <w:b w:val="0"/>
                <w:i w:val="0"/>
                <w:sz w:val="17"/>
              </w:rPr>
              <w:t>24</w:t>
            </w:r>
          </w:p>
        </w:tc>
        <w:tc>
          <w:tcPr>
            <w:tcW w:type="dxa" w:w="2258"/>
          </w:tcPr>
          <w:p>
            <w:r/>
            <w:r>
              <w:rPr>
                <w:b w:val="0"/>
                <w:i w:val="0"/>
                <w:sz w:val="17"/>
              </w:rPr>
              <w:t>3 dari 3</w:t>
            </w:r>
          </w:p>
        </w:tc>
        <w:tc>
          <w:tcPr>
            <w:tcW w:type="dxa" w:w="2200"/>
          </w:tcPr>
          <w:p>
            <w:pPr>
              <w:jc w:val="right"/>
            </w:pPr>
            <w:r/>
            <w:r>
              <w:rPr>
                <w:b w:val="0"/>
                <w:i w:val="0"/>
                <w:sz w:val="17"/>
              </w:rPr>
              <w:t>3</w:t>
            </w:r>
          </w:p>
        </w:tc>
        <w:tc>
          <w:tcPr>
            <w:tcW w:type="dxa" w:w="1623"/>
          </w:tcPr>
          <w:p>
            <w:r/>
            <w:r>
              <w:rPr>
                <w:b w:val="0"/>
                <w:i w:val="0"/>
                <w:sz w:val="17"/>
              </w:rPr>
              <w:t>Ya</w:t>
            </w:r>
          </w:p>
        </w:tc>
        <w:tc>
          <w:tcPr>
            <w:tcW w:type="dxa" w:w="1090"/>
          </w:tcPr>
          <w:p>
            <w:r/>
            <w:r>
              <w:rPr>
                <w:b/>
                <w:i w:val="0"/>
                <w:sz w:val="17"/>
              </w:rPr>
              <w:t>Kuat</w:t>
            </w:r>
          </w:p>
        </w:tc>
      </w:tr>
      <w:tr>
        <w:trPr>
          <w:cantSplit w:val="true"/>
        </w:trPr>
        <w:tc>
          <w:tcPr>
            <w:tcW w:type="dxa" w:w="1010"/>
          </w:tcPr>
          <w:p>
            <w:r/>
            <w:r>
              <w:rPr>
                <w:b w:val="0"/>
                <w:i w:val="0"/>
                <w:sz w:val="17"/>
              </w:rPr>
              <w:t>NutriMDP</w:t>
            </w:r>
          </w:p>
        </w:tc>
        <w:tc>
          <w:tcPr>
            <w:tcW w:type="dxa" w:w="1457"/>
          </w:tcPr>
          <w:p>
            <w:pPr>
              <w:jc w:val="right"/>
            </w:pPr>
            <w:r/>
            <w:r>
              <w:rPr>
                <w:b w:val="0"/>
                <w:i w:val="0"/>
                <w:sz w:val="17"/>
              </w:rPr>
              <w:t>23</w:t>
            </w:r>
          </w:p>
        </w:tc>
        <w:tc>
          <w:tcPr>
            <w:tcW w:type="dxa" w:w="2258"/>
          </w:tcPr>
          <w:p>
            <w:r/>
            <w:r>
              <w:rPr>
                <w:b w:val="0"/>
                <w:i w:val="0"/>
                <w:sz w:val="17"/>
              </w:rPr>
              <w:t>3 dari 5</w:t>
            </w:r>
          </w:p>
        </w:tc>
        <w:tc>
          <w:tcPr>
            <w:tcW w:type="dxa" w:w="2200"/>
          </w:tcPr>
          <w:p>
            <w:pPr>
              <w:jc w:val="right"/>
            </w:pPr>
            <w:r/>
            <w:r>
              <w:rPr>
                <w:b w:val="0"/>
                <w:i w:val="0"/>
                <w:sz w:val="17"/>
              </w:rPr>
              <w:t>2</w:t>
            </w:r>
          </w:p>
        </w:tc>
        <w:tc>
          <w:tcPr>
            <w:tcW w:type="dxa" w:w="1623"/>
          </w:tcPr>
          <w:p>
            <w:r/>
            <w:r>
              <w:rPr>
                <w:b w:val="0"/>
                <w:i w:val="0"/>
                <w:sz w:val="17"/>
              </w:rPr>
              <w:t>Ya</w:t>
            </w:r>
          </w:p>
        </w:tc>
        <w:tc>
          <w:tcPr>
            <w:tcW w:type="dxa" w:w="1090"/>
          </w:tcPr>
          <w:p>
            <w:r/>
            <w:r>
              <w:rPr>
                <w:b/>
                <w:i w:val="0"/>
                <w:sz w:val="17"/>
              </w:rPr>
              <w:t>Kuat</w:t>
            </w:r>
          </w:p>
        </w:tc>
      </w:tr>
      <w:tr>
        <w:trPr>
          <w:cantSplit w:val="true"/>
        </w:trPr>
        <w:tc>
          <w:tcPr>
            <w:tcW w:type="dxa" w:w="1010"/>
          </w:tcPr>
          <w:p>
            <w:r/>
            <w:r>
              <w:rPr>
                <w:b w:val="0"/>
                <w:i w:val="0"/>
                <w:sz w:val="17"/>
              </w:rPr>
              <w:t>OCN-RG</w:t>
            </w:r>
          </w:p>
        </w:tc>
        <w:tc>
          <w:tcPr>
            <w:tcW w:type="dxa" w:w="1457"/>
          </w:tcPr>
          <w:p>
            <w:pPr>
              <w:jc w:val="right"/>
            </w:pPr>
            <w:r/>
            <w:r>
              <w:rPr>
                <w:b w:val="0"/>
                <w:i w:val="0"/>
                <w:sz w:val="17"/>
              </w:rPr>
              <w:t>6</w:t>
            </w:r>
          </w:p>
        </w:tc>
        <w:tc>
          <w:tcPr>
            <w:tcW w:type="dxa" w:w="2258"/>
          </w:tcPr>
          <w:p>
            <w:r/>
            <w:r>
              <w:rPr>
                <w:b w:val="0"/>
                <w:i w:val="0"/>
                <w:sz w:val="17"/>
              </w:rPr>
              <w:t>2 dari 3</w:t>
            </w:r>
          </w:p>
        </w:tc>
        <w:tc>
          <w:tcPr>
            <w:tcW w:type="dxa" w:w="2200"/>
          </w:tcPr>
          <w:p>
            <w:pPr>
              <w:jc w:val="right"/>
            </w:pPr>
            <w:r/>
            <w:r>
              <w:rPr>
                <w:b w:val="0"/>
                <w:i w:val="0"/>
                <w:sz w:val="17"/>
              </w:rPr>
              <w:t>2</w:t>
            </w:r>
          </w:p>
        </w:tc>
        <w:tc>
          <w:tcPr>
            <w:tcW w:type="dxa" w:w="1623"/>
          </w:tcPr>
          <w:p>
            <w:r/>
            <w:r>
              <w:rPr>
                <w:b w:val="0"/>
                <w:i w:val="0"/>
                <w:sz w:val="17"/>
              </w:rPr>
              <w:t>Ya</w:t>
            </w:r>
          </w:p>
        </w:tc>
        <w:tc>
          <w:tcPr>
            <w:tcW w:type="dxa" w:w="1090"/>
          </w:tcPr>
          <w:p>
            <w:r/>
            <w:r>
              <w:rPr>
                <w:b/>
                <w:i w:val="0"/>
                <w:sz w:val="17"/>
              </w:rPr>
              <w:t>Sedang</w:t>
            </w:r>
          </w:p>
        </w:tc>
      </w:tr>
    </w:tbl>
    <w:p>
      <w:pPr>
        <w:spacing w:after="40"/>
      </w:pPr>
    </w:p>
    <w:p>
      <w:pPr>
        <w:spacing w:after="100"/>
      </w:pPr>
      <w:r>
        <w:rPr>
          <w:b/>
          <w:i w:val="0"/>
        </w:rPr>
        <w:t>Rubrik kekuatan bukti (usulan).</w:t>
      </w:r>
      <w:r>
        <w:rPr>
          <w:b w:val="0"/>
          <w:i w:val="0"/>
        </w:rPr>
        <w:t xml:space="preserve"> </w:t>
      </w:r>
      <w:r>
        <w:rPr>
          <w:b w:val="0"/>
          <w:i/>
        </w:rPr>
        <w:t>Kuat</w:t>
      </w:r>
      <w:r>
        <w:rPr>
          <w:b w:val="0"/>
          <w:i w:val="0"/>
        </w:rPr>
        <w:t xml:space="preserve">: ≥10 dokumen relevan 2022–2026; ≥3 anggota Ilmu Gizi dengan ≥2 dokumen relevan; ≥1 dokumen relevan dengan penulis pertama anggota sejak 2023; ≥1 kolaborator eksternal tercantum. </w:t>
      </w:r>
      <w:r>
        <w:rPr>
          <w:b w:val="0"/>
          <w:i/>
        </w:rPr>
        <w:t>Sedang</w:t>
      </w:r>
      <w:r>
        <w:rPr>
          <w:b w:val="0"/>
          <w:i w:val="0"/>
        </w:rPr>
        <w:t xml:space="preserve">: ≥5 dokumen relevan; ≥2 anggota dengan ≥2 dokumen; ≥1 penulis pertama anggota sejak 2023. </w:t>
      </w:r>
      <w:r>
        <w:rPr>
          <w:b w:val="0"/>
          <w:i/>
        </w:rPr>
        <w:t>Awal</w:t>
      </w:r>
      <w:r>
        <w:rPr>
          <w:b w:val="0"/>
          <w:i w:val="0"/>
        </w:rPr>
        <w:t>: selainnya.</w:t>
      </w:r>
    </w:p>
    <w:p>
      <w:pPr>
        <w:pStyle w:val="Heading3"/>
        <w:keepNext/>
      </w:pPr>
      <w:r>
        <w:t>5.3 Catatan atas bukti dan isi halaman</w:t>
      </w:r>
    </w:p>
    <w:p>
      <w:pPr>
        <w:pStyle w:val="ListBullet"/>
        <w:spacing w:after="40"/>
      </w:pPr>
      <w:r>
        <w:rPr>
          <w:b/>
          <w:i w:val="0"/>
        </w:rPr>
        <w:t>MC-Nutrition</w:t>
      </w:r>
      <w:r>
        <w:rPr>
          <w:b w:val="0"/>
          <w:i w:val="0"/>
        </w:rPr>
        <w:t>: bukti kuat dan paling luas; seluruh tiga anggota Ilmu Gizi aktif. Anggota lain pada halaman tidak terlihat di data ini karena tidak tercakup dalam daftar ID dosen yang dianalisis.</w:t>
      </w:r>
    </w:p>
    <w:p>
      <w:pPr>
        <w:pStyle w:val="ListBullet"/>
        <w:spacing w:after="40"/>
      </w:pPr>
      <w:r>
        <w:rPr>
          <w:b/>
          <w:i w:val="0"/>
        </w:rPr>
        <w:t>FFCP</w:t>
      </w:r>
      <w:r>
        <w:rPr>
          <w:b w:val="0"/>
          <w:i w:val="0"/>
        </w:rPr>
        <w:t>: tidak ada dokumen Scopus (2017–2026) dari anggota Ilmu Gizi yang sesuai lingkup tertulisnya (kompleks BAMLET, kurkumin, sel kanker paru dan serviks). Artikel dan proyek yang tercantum di halaman TRG (mis. stunting, inovasi edukasi berbasis budaya, minyak zaitun, biji labu dan asam urat) berbeda dari lingkup itu. Sebagian teks halaman masih placeholder ("Lorem ipsum", "Tambahkan deskripsi"). Ini dapat berarti TRG baru, atau lingkup tertulis belum menggambarkan kegiatannya.</w:t>
      </w:r>
    </w:p>
    <w:p>
      <w:pPr>
        <w:pStyle w:val="ListBullet"/>
        <w:spacing w:after="40"/>
      </w:pPr>
      <w:r>
        <w:rPr>
          <w:b/>
          <w:i w:val="0"/>
        </w:rPr>
        <w:t>Food4ND</w:t>
      </w:r>
      <w:r>
        <w:rPr>
          <w:b w:val="0"/>
          <w:i w:val="0"/>
        </w:rPr>
        <w:t>: bukti kuat pada pangan fungsional untuk defisiensi (kapsul biji labu, mi daun labu dan rumput laut). Misi dan tujuan tertulis pada halaman "About" membahas pengelolaan perikanan kepiting berkelanjutan, yang tampak sisa templat dan tidak sesuai lingkup gizi; teks itu tidak dipakai dalam analisis.</w:t>
      </w:r>
    </w:p>
    <w:p>
      <w:pPr>
        <w:pStyle w:val="ListBullet"/>
        <w:spacing w:after="40"/>
      </w:pPr>
      <w:r>
        <w:rPr>
          <w:b/>
          <w:i w:val="0"/>
        </w:rPr>
        <w:t>NutriMDP</w:t>
      </w:r>
      <w:r>
        <w:rPr>
          <w:b w:val="0"/>
          <w:i w:val="0"/>
        </w:rPr>
        <w:t>: bukti kuat pada penyakit metabolik; kedalaman keanggotaan tidak merata (lihat kolom ≥2 dokumen). Kamus relevansi memuat istilah umum (diabetes, obesitas, hipertensi) sehingga sebagian dokumen juga relevan dengan TRG lain.</w:t>
      </w:r>
    </w:p>
    <w:p>
      <w:pPr>
        <w:pStyle w:val="ListBullet"/>
        <w:spacing w:after="40"/>
      </w:pPr>
      <w:r>
        <w:rPr>
          <w:b/>
          <w:i w:val="0"/>
        </w:rPr>
        <w:t>OCN-RG</w:t>
      </w:r>
      <w:r>
        <w:rPr>
          <w:b w:val="0"/>
          <w:i w:val="0"/>
        </w:rPr>
        <w:t>: bukti sedang. Pilar mikrobiom usus baru muncul pada dokumen 2026 dan jumlahnya sedikit; kolaborator eksternal (kesehatan masyarakat gizi dan mikrobiologi) sudah tercantum.</w:t>
      </w:r>
    </w:p>
    <w:p>
      <w:pPr>
        <w:pStyle w:val="Heading3"/>
        <w:keepNext/>
      </w:pPr>
      <w:r>
        <w:t>5.4 Keterkaitan TRG, bidang, dan divisi</w:t>
      </w:r>
    </w:p>
    <w:p>
      <w:pPr>
        <w:spacing w:after="100"/>
      </w:pPr>
      <w:r>
        <w:rPr>
          <w:b w:val="0"/>
          <w:i w:val="0"/>
        </w:rPr>
        <w:t>Pemetaan usulan; keputusan penempatan ada pada departemen.</w:t>
      </w:r>
    </w:p>
    <w:tbl>
      <w:tblPr>
        <w:tblStyle w:val="TableGrid"/>
        <w:tblW w:type="auto" w:w="0"/>
        <w:jc w:val="center"/>
        <w:tblLayout w:type="fixed"/>
        <w:tblLook w:firstColumn="1" w:firstRow="1" w:lastColumn="0" w:lastRow="0" w:noHBand="0" w:noVBand="1" w:val="04A0"/>
      </w:tblPr>
      <w:tblGrid>
        <w:gridCol w:w="1761"/>
        <w:gridCol w:w="3938"/>
        <w:gridCol w:w="3938"/>
      </w:tblGrid>
      <w:tr>
        <w:trPr>
          <w:tblHeader w:val="true"/>
          <w:cantSplit w:val="true"/>
        </w:trPr>
        <w:tc>
          <w:tcPr>
            <w:tcW w:type="dxa" w:w="1761"/>
            <w:shd w:val="clear" w:fill="1F3A5F"/>
          </w:tcPr>
          <w:p>
            <w:r/>
            <w:r>
              <w:rPr>
                <w:b/>
                <w:i w:val="0"/>
                <w:color w:val="FFFFFF"/>
                <w:sz w:val="17"/>
              </w:rPr>
              <w:t>TRG</w:t>
            </w:r>
          </w:p>
        </w:tc>
        <w:tc>
          <w:tcPr>
            <w:tcW w:type="dxa" w:w="3938"/>
            <w:shd w:val="clear" w:fill="1F3A5F"/>
          </w:tcPr>
          <w:p>
            <w:r/>
            <w:r>
              <w:rPr>
                <w:b/>
                <w:i w:val="0"/>
                <w:color w:val="FFFFFF"/>
                <w:sz w:val="17"/>
              </w:rPr>
              <w:t>Bidang terkait (I.4)</w:t>
            </w:r>
          </w:p>
        </w:tc>
        <w:tc>
          <w:tcPr>
            <w:tcW w:type="dxa" w:w="3938"/>
            <w:shd w:val="clear" w:fill="1F3A5F"/>
          </w:tcPr>
          <w:p>
            <w:r/>
            <w:r>
              <w:rPr>
                <w:b/>
                <w:i w:val="0"/>
                <w:color w:val="FFFFFF"/>
                <w:sz w:val="17"/>
              </w:rPr>
              <w:t>Divisi yang paling dekat</w:t>
            </w:r>
          </w:p>
        </w:tc>
      </w:tr>
      <w:tr>
        <w:trPr>
          <w:cantSplit w:val="true"/>
        </w:trPr>
        <w:tc>
          <w:tcPr>
            <w:tcW w:type="dxa" w:w="1761"/>
          </w:tcPr>
          <w:p>
            <w:r/>
            <w:r>
              <w:rPr>
                <w:b w:val="0"/>
                <w:i w:val="0"/>
                <w:sz w:val="17"/>
              </w:rPr>
              <w:t>MC-Nutrition</w:t>
            </w:r>
          </w:p>
        </w:tc>
        <w:tc>
          <w:tcPr>
            <w:tcW w:type="dxa" w:w="3938"/>
          </w:tcPr>
          <w:p>
            <w:r/>
            <w:r>
              <w:rPr>
                <w:b w:val="0"/>
                <w:i w:val="0"/>
                <w:sz w:val="17"/>
              </w:rPr>
              <w:t>Gizi ibu hamil, ASI dan 1000 HPK; stunting; anemia dan remaja putri; pangan lokal</w:t>
            </w:r>
          </w:p>
        </w:tc>
        <w:tc>
          <w:tcPr>
            <w:tcW w:type="dxa" w:w="3938"/>
          </w:tcPr>
          <w:p>
            <w:r/>
            <w:r>
              <w:rPr>
                <w:b w:val="0"/>
                <w:i w:val="0"/>
                <w:sz w:val="17"/>
              </w:rPr>
              <w:t>Gizi Masyarakat dan Daur Kehidupan</w:t>
            </w:r>
          </w:p>
        </w:tc>
      </w:tr>
      <w:tr>
        <w:trPr>
          <w:cantSplit w:val="true"/>
        </w:trPr>
        <w:tc>
          <w:tcPr>
            <w:tcW w:type="dxa" w:w="1761"/>
          </w:tcPr>
          <w:p>
            <w:r/>
            <w:r>
              <w:rPr>
                <w:b w:val="0"/>
                <w:i w:val="0"/>
                <w:sz w:val="17"/>
              </w:rPr>
              <w:t>FFCP</w:t>
            </w:r>
          </w:p>
        </w:tc>
        <w:tc>
          <w:tcPr>
            <w:tcW w:type="dxa" w:w="3938"/>
          </w:tcPr>
          <w:p>
            <w:r/>
            <w:r>
              <w:rPr>
                <w:b w:val="0"/>
                <w:i w:val="0"/>
                <w:sz w:val="17"/>
              </w:rPr>
              <w:t>Pangan lokal dan fungsional (lingkup kanker belum terbukti)</w:t>
            </w:r>
          </w:p>
        </w:tc>
        <w:tc>
          <w:tcPr>
            <w:tcW w:type="dxa" w:w="3938"/>
          </w:tcPr>
          <w:p>
            <w:r/>
            <w:r>
              <w:rPr>
                <w:b w:val="0"/>
                <w:i w:val="0"/>
                <w:sz w:val="17"/>
              </w:rPr>
              <w:t>Pangan dan Pangan Fungsional; Gizi Klinik</w:t>
            </w:r>
          </w:p>
        </w:tc>
      </w:tr>
      <w:tr>
        <w:trPr>
          <w:cantSplit w:val="true"/>
        </w:trPr>
        <w:tc>
          <w:tcPr>
            <w:tcW w:type="dxa" w:w="1761"/>
          </w:tcPr>
          <w:p>
            <w:r/>
            <w:r>
              <w:rPr>
                <w:b w:val="0"/>
                <w:i w:val="0"/>
                <w:sz w:val="17"/>
              </w:rPr>
              <w:t>Food4ND</w:t>
            </w:r>
          </w:p>
        </w:tc>
        <w:tc>
          <w:tcPr>
            <w:tcW w:type="dxa" w:w="3938"/>
          </w:tcPr>
          <w:p>
            <w:r/>
            <w:r>
              <w:rPr>
                <w:b w:val="0"/>
                <w:i w:val="0"/>
                <w:sz w:val="17"/>
              </w:rPr>
              <w:t>Pangan lokal, formulasi dan fungsional; anemia; gizi ibu hamil</w:t>
            </w:r>
          </w:p>
        </w:tc>
        <w:tc>
          <w:tcPr>
            <w:tcW w:type="dxa" w:w="3938"/>
          </w:tcPr>
          <w:p>
            <w:r/>
            <w:r>
              <w:rPr>
                <w:b w:val="0"/>
                <w:i w:val="0"/>
                <w:sz w:val="17"/>
              </w:rPr>
              <w:t>Pangan dan Pangan Fungsional; Gizi Masyarakat</w:t>
            </w:r>
          </w:p>
        </w:tc>
      </w:tr>
      <w:tr>
        <w:trPr>
          <w:cantSplit w:val="true"/>
        </w:trPr>
        <w:tc>
          <w:tcPr>
            <w:tcW w:type="dxa" w:w="1761"/>
          </w:tcPr>
          <w:p>
            <w:r/>
            <w:r>
              <w:rPr>
                <w:b w:val="0"/>
                <w:i w:val="0"/>
                <w:sz w:val="17"/>
              </w:rPr>
              <w:t>NutriMDP</w:t>
            </w:r>
          </w:p>
        </w:tc>
        <w:tc>
          <w:tcPr>
            <w:tcW w:type="dxa" w:w="3938"/>
          </w:tcPr>
          <w:p>
            <w:r/>
            <w:r>
              <w:rPr>
                <w:b w:val="0"/>
                <w:i w:val="0"/>
                <w:sz w:val="17"/>
              </w:rPr>
              <w:t>Obesitas, PTM dan gizi klinik; pangan fungsional</w:t>
            </w:r>
          </w:p>
        </w:tc>
        <w:tc>
          <w:tcPr>
            <w:tcW w:type="dxa" w:w="3938"/>
          </w:tcPr>
          <w:p>
            <w:r/>
            <w:r>
              <w:rPr>
                <w:b w:val="0"/>
                <w:i w:val="0"/>
                <w:sz w:val="17"/>
              </w:rPr>
              <w:t>Gizi Klinik dan Penyakit Metabolik</w:t>
            </w:r>
          </w:p>
        </w:tc>
      </w:tr>
      <w:tr>
        <w:trPr>
          <w:cantSplit w:val="true"/>
        </w:trPr>
        <w:tc>
          <w:tcPr>
            <w:tcW w:type="dxa" w:w="1761"/>
          </w:tcPr>
          <w:p>
            <w:r/>
            <w:r>
              <w:rPr>
                <w:b w:val="0"/>
                <w:i w:val="0"/>
                <w:sz w:val="17"/>
              </w:rPr>
              <w:t>OCN-RG</w:t>
            </w:r>
          </w:p>
        </w:tc>
        <w:tc>
          <w:tcPr>
            <w:tcW w:type="dxa" w:w="3938"/>
          </w:tcPr>
          <w:p>
            <w:r/>
            <w:r>
              <w:rPr>
                <w:b w:val="0"/>
                <w:i w:val="0"/>
                <w:sz w:val="17"/>
              </w:rPr>
              <w:t>Obesitas anak; lingkungan pangan dan sekolah; mikrobiota</w:t>
            </w:r>
          </w:p>
        </w:tc>
        <w:tc>
          <w:tcPr>
            <w:tcW w:type="dxa" w:w="3938"/>
          </w:tcPr>
          <w:p>
            <w:r/>
            <w:r>
              <w:rPr>
                <w:b w:val="0"/>
                <w:i w:val="0"/>
                <w:sz w:val="17"/>
              </w:rPr>
              <w:t>Gizi Masyarakat; Sekolah, Perilaku dan Kebijakan; lini mikrobiota</w:t>
            </w:r>
          </w:p>
        </w:tc>
      </w:tr>
    </w:tbl>
    <w:p>
      <w:pPr>
        <w:spacing w:after="40"/>
      </w:pPr>
    </w:p>
    <w:p>
      <w:pPr>
        <w:spacing w:after="100"/>
      </w:pPr>
      <w:r>
        <w:rPr>
          <w:b/>
          <w:i w:val="0"/>
        </w:rPr>
        <w:t>Bidang yang tidak dicakup TRG mana pun:</w:t>
      </w:r>
      <w:r>
        <w:rPr>
          <w:b w:val="0"/>
          <w:i w:val="0"/>
        </w:rPr>
        <w:t xml:space="preserve"> kebijakan, lintas sektor dan sistem; terapi gizi medik berbasis rumah sakit; ketahanan pangan dan keberlanjutan. Mikrobiota hanya dicakup sebagian (satu TRG, bukti awal).</w:t>
      </w:r>
    </w:p>
    <w:p>
      <w:pPr>
        <w:pStyle w:val="Heading3"/>
        <w:keepNext/>
      </w:pPr>
      <w:r>
        <w:t>5.5 Keanggotaan dan kepemimpinan</w:t>
      </w:r>
    </w:p>
    <w:p>
      <w:pPr>
        <w:pStyle w:val="ListBullet"/>
        <w:spacing w:after="40"/>
      </w:pPr>
      <w:r>
        <w:rPr>
          <w:b w:val="0"/>
          <w:i w:val="0"/>
        </w:rPr>
        <w:t>Lima TRG dipimpin lima dosen Ilmu Gizi yang berbeda.</w:t>
      </w:r>
    </w:p>
    <w:p>
      <w:pPr>
        <w:pStyle w:val="ListBullet"/>
        <w:spacing w:after="40"/>
      </w:pPr>
      <w:r>
        <w:rPr>
          <w:b w:val="0"/>
          <w:i w:val="0"/>
        </w:rPr>
        <w:t>13 dari 20 dosen Ilmu Gizi tercantum di setidaknya satu TRG; 7 tidak tercantum di kelima TRG.</w:t>
      </w:r>
    </w:p>
    <w:p>
      <w:pPr>
        <w:pStyle w:val="ListBullet"/>
        <w:spacing w:after="40"/>
      </w:pPr>
      <w:r>
        <w:rPr>
          <w:b w:val="0"/>
          <w:i w:val="0"/>
        </w:rPr>
        <w:t>Tiga dosen tercantum di dua TRG; TRG yang beririsan keanggotaannya (FFCP dengan Food4ND; Food4ND dengan NutriMDP dan OCN-RG) berisiko berbagi kapasitas yang sama.</w:t>
      </w:r>
    </w:p>
    <w:p>
      <w:pPr>
        <w:pStyle w:val="ListBullet"/>
        <w:spacing w:after="40"/>
      </w:pPr>
      <w:r>
        <w:rPr>
          <w:b w:val="0"/>
          <w:i w:val="0"/>
        </w:rPr>
        <w:t>Kedalaman keanggotaan tidak merata pada sebagian TRG: jumlah anggota Ilmu Gizi dengan dokumen relevan lebih kecil daripada jumlah anggota yang tercantum (5.2).</w:t>
      </w:r>
    </w:p>
    <w:p>
      <w:pPr>
        <w:pStyle w:val="Heading3"/>
        <w:keepNext/>
      </w:pPr>
      <w:r>
        <w:t>5.6 Cara TRG dipertimbangkan dalam roadmap</w:t>
      </w:r>
    </w:p>
    <w:p>
      <w:pPr>
        <w:spacing w:after="60"/>
        <w:ind w:left="510" w:hanging="340"/>
      </w:pPr>
      <w:r>
        <w:rPr>
          <w:b w:val="0"/>
          <w:i w:val="0"/>
        </w:rPr>
        <w:t>1.  Pemetaan TRG ke bidang dan divisi (5.4) dipakai sebagai masukan, bukan pengganti klaster divisi yang telah disepakati.</w:t>
      </w:r>
    </w:p>
    <w:p>
      <w:pPr>
        <w:spacing w:after="60"/>
        <w:ind w:left="510" w:hanging="340"/>
      </w:pPr>
      <w:r>
        <w:rPr>
          <w:b w:val="0"/>
          <w:i w:val="0"/>
        </w:rPr>
        <w:t>2.  TRG dengan bukti kuat menjadi jangkar program payung divisi terkait; TRG dengan bukti awal diberi indikator baseline sebelum dijadikan dasar target.</w:t>
      </w:r>
    </w:p>
    <w:p>
      <w:pPr>
        <w:spacing w:after="60"/>
        <w:ind w:left="510" w:hanging="340"/>
      </w:pPr>
      <w:r>
        <w:rPr>
          <w:b w:val="0"/>
          <w:i w:val="0"/>
        </w:rPr>
        <w:t>3.  Bidang yang tidak dicakup TRG (5.4) menjadi kandidat TRG atau lini baru.</w:t>
      </w:r>
    </w:p>
    <w:p>
      <w:pPr>
        <w:spacing w:after="60"/>
        <w:ind w:left="510" w:hanging="340"/>
      </w:pPr>
      <w:r>
        <w:rPr>
          <w:b w:val="0"/>
          <w:i w:val="0"/>
        </w:rPr>
        <w:t>4.  Anggota TRG yang belum menunjukkan dokumen relevan diberi tahap konsolidasi (satu studi dengan penulis pertama sendiri); rincian ada di profil individu (Bagian II).</w:t>
      </w:r>
    </w:p>
    <w:p>
      <w:pPr>
        <w:pStyle w:val="Heading2"/>
        <w:keepNext/>
      </w:pPr>
      <w:r>
        <w:t>6. Celah, risiko ketergantungan pada satu orang, dan rekomendasi</w:t>
      </w:r>
    </w:p>
    <w:p>
      <w:pPr>
        <w:pStyle w:val="Heading3"/>
        <w:keepNext/>
      </w:pPr>
      <w:r>
        <w:t>6.1 Celah</w:t>
      </w:r>
    </w:p>
    <w:p>
      <w:pPr>
        <w:pStyle w:val="ListBullet"/>
        <w:spacing w:after="40"/>
      </w:pPr>
      <w:r>
        <w:rPr>
          <w:b/>
          <w:i w:val="0"/>
        </w:rPr>
        <w:t>Terapi gizi medik berbasis rumah sakit</w:t>
      </w:r>
      <w:r>
        <w:rPr>
          <w:b w:val="0"/>
          <w:i w:val="0"/>
        </w:rPr>
        <w:t xml:space="preserve"> hampir tidak muncul, padahal departemen memiliki dua dosen spesialis gizi klinik.</w:t>
      </w:r>
    </w:p>
    <w:p>
      <w:pPr>
        <w:pStyle w:val="ListBullet"/>
        <w:spacing w:after="40"/>
      </w:pPr>
      <w:r>
        <w:rPr>
          <w:b/>
          <w:i w:val="0"/>
        </w:rPr>
        <w:t>Kebijakan, lintas sektor dan sistem</w:t>
      </w:r>
      <w:r>
        <w:rPr>
          <w:b w:val="0"/>
          <w:i w:val="0"/>
        </w:rPr>
        <w:t xml:space="preserve"> hanya 30 dokumen, salah satu bidang paling tipis.</w:t>
      </w:r>
    </w:p>
    <w:p>
      <w:pPr>
        <w:pStyle w:val="ListBullet"/>
        <w:spacing w:after="40"/>
      </w:pPr>
      <w:r>
        <w:rPr>
          <w:b/>
          <w:i w:val="0"/>
        </w:rPr>
        <w:t>Ketahanan pangan dan keberlanjutan</w:t>
      </w:r>
      <w:r>
        <w:rPr>
          <w:b w:val="0"/>
          <w:i w:val="0"/>
        </w:rPr>
        <w:t xml:space="preserve"> praktis belum ada rekam jejak (tiga dokumen yang sesuai).</w:t>
      </w:r>
    </w:p>
    <w:p>
      <w:pPr>
        <w:pStyle w:val="ListBullet"/>
        <w:spacing w:after="40"/>
      </w:pPr>
      <w:r>
        <w:rPr>
          <w:b/>
          <w:i w:val="0"/>
        </w:rPr>
        <w:t>Mikrobiota dan biomarker</w:t>
      </w:r>
      <w:r>
        <w:rPr>
          <w:b w:val="0"/>
          <w:i w:val="0"/>
        </w:rPr>
        <w:t xml:space="preserve"> baru dimulai; bukti masih awal dan kamusnya sempit.</w:t>
      </w:r>
    </w:p>
    <w:p>
      <w:pPr>
        <w:pStyle w:val="ListBullet"/>
        <w:spacing w:after="40"/>
      </w:pPr>
      <w:r>
        <w:rPr>
          <w:b/>
          <w:i w:val="0"/>
        </w:rPr>
        <w:t>Kepemimpinan</w:t>
      </w:r>
      <w:r>
        <w:rPr>
          <w:b w:val="0"/>
          <w:i w:val="0"/>
        </w:rPr>
        <w:t>: porsi penulis pertama dari departemen rendah; sejumlah dosen berkembang hanya tampil sebagai koautor.</w:t>
      </w:r>
    </w:p>
    <w:p>
      <w:pPr>
        <w:pStyle w:val="ListBullet"/>
        <w:spacing w:after="40"/>
      </w:pPr>
      <w:r>
        <w:rPr>
          <w:b/>
          <w:i w:val="0"/>
        </w:rPr>
        <w:t>Cakupan TRG</w:t>
      </w:r>
      <w:r>
        <w:rPr>
          <w:b w:val="0"/>
          <w:i w:val="0"/>
        </w:rPr>
        <w:t>: kebijakan dan sistem, terapi gizi medik rumah sakit, serta ketahanan pangan dan keberlanjutan tidak dicakup TRG mana pun.</w:t>
      </w:r>
    </w:p>
    <w:p>
      <w:pPr>
        <w:pStyle w:val="ListBullet"/>
        <w:spacing w:after="40"/>
      </w:pPr>
      <w:r>
        <w:rPr>
          <w:b/>
          <w:i w:val="0"/>
        </w:rPr>
        <w:t>Kualitas sumber</w:t>
      </w:r>
      <w:r>
        <w:rPr>
          <w:b w:val="0"/>
          <w:i w:val="0"/>
        </w:rPr>
        <w:t xml:space="preserve"> tidak dapat dinilai karena kuartil belum diverifikasi.</w:t>
      </w:r>
    </w:p>
    <w:p>
      <w:pPr>
        <w:pStyle w:val="Heading3"/>
        <w:keepNext/>
      </w:pPr>
      <w:r>
        <w:t>6.2 Risiko ketergantungan pada satu orang</w:t>
      </w:r>
    </w:p>
    <w:p>
      <w:pPr>
        <w:spacing w:after="100"/>
      </w:pPr>
      <w:r>
        <w:rPr>
          <w:b w:val="0"/>
          <w:i w:val="0"/>
        </w:rPr>
        <w:t>Ukuran agregat tanpa nama:</w:t>
      </w:r>
    </w:p>
    <w:tbl>
      <w:tblPr>
        <w:tblStyle w:val="TableGrid"/>
        <w:tblW w:type="auto" w:w="0"/>
        <w:jc w:val="center"/>
        <w:tblLayout w:type="fixed"/>
        <w:tblLook w:firstColumn="1" w:firstRow="1" w:lastColumn="0" w:lastRow="0" w:noHBand="0" w:noVBand="1" w:val="04A0"/>
      </w:tblPr>
      <w:tblGrid>
        <w:gridCol w:w="6947"/>
        <w:gridCol w:w="2691"/>
      </w:tblGrid>
      <w:tr>
        <w:trPr>
          <w:tblHeader w:val="true"/>
          <w:cantSplit w:val="true"/>
        </w:trPr>
        <w:tc>
          <w:tcPr>
            <w:tcW w:type="dxa" w:w="6947"/>
            <w:shd w:val="clear" w:fill="1F3A5F"/>
          </w:tcPr>
          <w:p>
            <w:r/>
            <w:r>
              <w:rPr>
                <w:b/>
                <w:i w:val="0"/>
                <w:color w:val="FFFFFF"/>
                <w:sz w:val="17"/>
              </w:rPr>
              <w:t>Ukuran</w:t>
            </w:r>
          </w:p>
        </w:tc>
        <w:tc>
          <w:tcPr>
            <w:tcW w:type="dxa" w:w="2691"/>
            <w:shd w:val="clear" w:fill="1F3A5F"/>
          </w:tcPr>
          <w:p>
            <w:pPr>
              <w:jc w:val="right"/>
            </w:pPr>
            <w:r/>
            <w:r>
              <w:rPr>
                <w:b/>
                <w:i w:val="0"/>
                <w:color w:val="FFFFFF"/>
                <w:sz w:val="17"/>
              </w:rPr>
              <w:t>Nilai</w:t>
            </w:r>
          </w:p>
        </w:tc>
      </w:tr>
      <w:tr>
        <w:trPr>
          <w:cantSplit w:val="true"/>
        </w:trPr>
        <w:tc>
          <w:tcPr>
            <w:tcW w:type="dxa" w:w="6947"/>
          </w:tcPr>
          <w:p>
            <w:r/>
            <w:r>
              <w:rPr>
                <w:b w:val="0"/>
                <w:i w:val="0"/>
                <w:sz w:val="17"/>
              </w:rPr>
              <w:t>Koefisien Gini jumlah dokumen per dosen</w:t>
            </w:r>
          </w:p>
        </w:tc>
        <w:tc>
          <w:tcPr>
            <w:tcW w:type="dxa" w:w="2691"/>
          </w:tcPr>
          <w:p>
            <w:pPr>
              <w:jc w:val="right"/>
            </w:pPr>
            <w:r/>
            <w:r>
              <w:rPr>
                <w:b w:val="0"/>
                <w:i w:val="0"/>
                <w:sz w:val="17"/>
              </w:rPr>
              <w:t>0,60</w:t>
            </w:r>
          </w:p>
        </w:tc>
      </w:tr>
      <w:tr>
        <w:trPr>
          <w:cantSplit w:val="true"/>
        </w:trPr>
        <w:tc>
          <w:tcPr>
            <w:tcW w:type="dxa" w:w="6947"/>
          </w:tcPr>
          <w:p>
            <w:r/>
            <w:r>
              <w:rPr>
                <w:b w:val="0"/>
                <w:i w:val="0"/>
                <w:sz w:val="17"/>
              </w:rPr>
              <w:t>Porsi kredit publikasi dari tiga dosen dengan dokumen terbanyak</w:t>
            </w:r>
          </w:p>
        </w:tc>
        <w:tc>
          <w:tcPr>
            <w:tcW w:type="dxa" w:w="2691"/>
          </w:tcPr>
          <w:p>
            <w:pPr>
              <w:jc w:val="right"/>
            </w:pPr>
            <w:r/>
            <w:r>
              <w:rPr>
                <w:b w:val="0"/>
                <w:i w:val="0"/>
                <w:sz w:val="17"/>
              </w:rPr>
              <w:t>58%</w:t>
            </w:r>
          </w:p>
        </w:tc>
      </w:tr>
      <w:tr>
        <w:trPr>
          <w:cantSplit w:val="true"/>
        </w:trPr>
        <w:tc>
          <w:tcPr>
            <w:tcW w:type="dxa" w:w="6947"/>
          </w:tcPr>
          <w:p>
            <w:r/>
            <w:r>
              <w:rPr>
                <w:b w:val="0"/>
                <w:i w:val="0"/>
                <w:sz w:val="17"/>
              </w:rPr>
              <w:t>Skenario terburuk: porsi dokumen yang melibatkan satu orang yang sama</w:t>
            </w:r>
          </w:p>
        </w:tc>
        <w:tc>
          <w:tcPr>
            <w:tcW w:type="dxa" w:w="2691"/>
          </w:tcPr>
          <w:p>
            <w:pPr>
              <w:jc w:val="right"/>
            </w:pPr>
            <w:r/>
            <w:r>
              <w:rPr>
                <w:b w:val="0"/>
                <w:i w:val="0"/>
                <w:sz w:val="17"/>
              </w:rPr>
              <w:t>39%</w:t>
            </w:r>
          </w:p>
        </w:tc>
      </w:tr>
      <w:tr>
        <w:trPr>
          <w:cantSplit w:val="true"/>
        </w:trPr>
        <w:tc>
          <w:tcPr>
            <w:tcW w:type="dxa" w:w="6947"/>
          </w:tcPr>
          <w:p>
            <w:r/>
            <w:r>
              <w:rPr>
                <w:b w:val="0"/>
                <w:i w:val="0"/>
                <w:sz w:val="17"/>
              </w:rPr>
              <w:t>Skenario terburuk: porsi dokumen yang kehilangan seluruh koautor departemen bila satu orang itu tidak terlibat</w:t>
            </w:r>
          </w:p>
        </w:tc>
        <w:tc>
          <w:tcPr>
            <w:tcW w:type="dxa" w:w="2691"/>
          </w:tcPr>
          <w:p>
            <w:pPr>
              <w:jc w:val="right"/>
            </w:pPr>
            <w:r/>
            <w:r>
              <w:rPr>
                <w:b w:val="0"/>
                <w:i w:val="0"/>
                <w:sz w:val="17"/>
              </w:rPr>
              <w:t>21,2%</w:t>
            </w:r>
          </w:p>
        </w:tc>
      </w:tr>
      <w:tr>
        <w:trPr>
          <w:cantSplit w:val="true"/>
        </w:trPr>
        <w:tc>
          <w:tcPr>
            <w:tcW w:type="dxa" w:w="6947"/>
          </w:tcPr>
          <w:p>
            <w:r/>
            <w:r>
              <w:rPr>
                <w:b w:val="0"/>
                <w:i w:val="0"/>
                <w:sz w:val="17"/>
              </w:rPr>
              <w:t>Dosen dengan &lt;5 dokumen</w:t>
            </w:r>
          </w:p>
        </w:tc>
        <w:tc>
          <w:tcPr>
            <w:tcW w:type="dxa" w:w="2691"/>
          </w:tcPr>
          <w:p>
            <w:pPr>
              <w:jc w:val="right"/>
            </w:pPr>
            <w:r/>
            <w:r>
              <w:rPr>
                <w:b w:val="0"/>
                <w:i w:val="0"/>
                <w:sz w:val="17"/>
              </w:rPr>
              <w:t>4 dari 18</w:t>
            </w:r>
          </w:p>
        </w:tc>
      </w:tr>
      <w:tr>
        <w:trPr>
          <w:cantSplit w:val="true"/>
        </w:trPr>
        <w:tc>
          <w:tcPr>
            <w:tcW w:type="dxa" w:w="6947"/>
          </w:tcPr>
          <w:p>
            <w:r/>
            <w:r>
              <w:rPr>
                <w:b w:val="0"/>
                <w:i w:val="0"/>
                <w:sz w:val="17"/>
              </w:rPr>
              <w:t>Dosen dengan 5–19 / 20–49 / ≥50 dokumen</w:t>
            </w:r>
          </w:p>
        </w:tc>
        <w:tc>
          <w:tcPr>
            <w:tcW w:type="dxa" w:w="2691"/>
          </w:tcPr>
          <w:p>
            <w:pPr>
              <w:jc w:val="right"/>
            </w:pPr>
            <w:r/>
            <w:r>
              <w:rPr>
                <w:b w:val="0"/>
                <w:i w:val="0"/>
                <w:sz w:val="17"/>
              </w:rPr>
              <w:t>6 / 5 / 3</w:t>
            </w:r>
          </w:p>
        </w:tc>
      </w:tr>
    </w:tbl>
    <w:p>
      <w:pPr>
        <w:spacing w:after="40"/>
      </w:pPr>
    </w:p>
    <w:p>
      <w:pPr>
        <w:spacing w:after="100"/>
      </w:pPr>
      <w:r>
        <w:rPr>
          <w:b w:val="0"/>
          <w:i w:val="0"/>
        </w:rPr>
        <w:t>Pola ini berarti sekitar dua per lima dokumen departemen melibatkan satu simpul yang sama, dan lebih dari seperlima dokumen akan kehilangan seluruh koautor departemen bila simpul itu tidak terlibat. Kehilangan satu simpul (cuti, pensiun, perpindahan) berdampak langsung pada keluaran.</w:t>
      </w:r>
    </w:p>
    <w:p>
      <w:pPr>
        <w:pStyle w:val="Heading3"/>
        <w:keepNext/>
      </w:pPr>
      <w:r>
        <w:t>6.3 Rekomendasi</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val="true"/>
        </w:trPr>
        <w:tc>
          <w:tcPr>
            <w:tcW w:type="dxa" w:w="3213"/>
            <w:shd w:val="clear" w:fill="1F3A5F"/>
          </w:tcPr>
          <w:p>
            <w:r/>
            <w:r>
              <w:rPr>
                <w:b/>
                <w:i w:val="0"/>
                <w:color w:val="FFFFFF"/>
                <w:sz w:val="17"/>
              </w:rPr>
              <w:t>Rekomendasi</w:t>
            </w:r>
          </w:p>
        </w:tc>
        <w:tc>
          <w:tcPr>
            <w:tcW w:type="dxa" w:w="3213"/>
            <w:shd w:val="clear" w:fill="1F3A5F"/>
          </w:tcPr>
          <w:p>
            <w:r/>
            <w:r>
              <w:rPr>
                <w:b/>
                <w:i w:val="0"/>
                <w:color w:val="FFFFFF"/>
                <w:sz w:val="17"/>
              </w:rPr>
              <w:t>Dasar data</w:t>
            </w:r>
          </w:p>
        </w:tc>
        <w:tc>
          <w:tcPr>
            <w:tcW w:type="dxa" w:w="3213"/>
            <w:shd w:val="clear" w:fill="1F3A5F"/>
          </w:tcPr>
          <w:p>
            <w:r/>
            <w:r>
              <w:rPr>
                <w:b/>
                <w:i w:val="0"/>
                <w:color w:val="FFFFFF"/>
                <w:sz w:val="17"/>
              </w:rPr>
              <w:t>Indikator usulan</w:t>
            </w:r>
          </w:p>
        </w:tc>
      </w:tr>
      <w:tr>
        <w:trPr>
          <w:cantSplit w:val="true"/>
        </w:trPr>
        <w:tc>
          <w:tcPr>
            <w:tcW w:type="dxa" w:w="3213"/>
          </w:tcPr>
          <w:p>
            <w:r/>
            <w:r>
              <w:rPr>
                <w:b w:val="0"/>
                <w:i w:val="0"/>
                <w:sz w:val="17"/>
              </w:rPr>
              <w:t>Naikkan porsi penulis pertama dan korespondensi dari dosen berkembang</w:t>
            </w:r>
          </w:p>
        </w:tc>
        <w:tc>
          <w:tcPr>
            <w:tcW w:type="dxa" w:w="3213"/>
          </w:tcPr>
          <w:p>
            <w:r/>
            <w:r>
              <w:rPr>
                <w:b w:val="0"/>
                <w:i w:val="0"/>
                <w:sz w:val="17"/>
              </w:rPr>
              <w:t>15% dokumen berpenulis pertama dari departemen</w:t>
            </w:r>
          </w:p>
        </w:tc>
        <w:tc>
          <w:tcPr>
            <w:tcW w:type="dxa" w:w="3213"/>
          </w:tcPr>
          <w:p>
            <w:r/>
            <w:r>
              <w:rPr>
                <w:b w:val="0"/>
                <w:i w:val="0"/>
                <w:sz w:val="17"/>
              </w:rPr>
              <w:t>+10 poin persentase per dua tahun</w:t>
            </w:r>
          </w:p>
        </w:tc>
      </w:tr>
      <w:tr>
        <w:trPr>
          <w:cantSplit w:val="true"/>
        </w:trPr>
        <w:tc>
          <w:tcPr>
            <w:tcW w:type="dxa" w:w="3213"/>
          </w:tcPr>
          <w:p>
            <w:r/>
            <w:r>
              <w:rPr>
                <w:b w:val="0"/>
                <w:i w:val="0"/>
                <w:sz w:val="17"/>
              </w:rPr>
              <w:t>Bangun lini terapi gizi medik dengan mitra rumah sakit tertulis</w:t>
            </w:r>
          </w:p>
        </w:tc>
        <w:tc>
          <w:tcPr>
            <w:tcW w:type="dxa" w:w="3213"/>
          </w:tcPr>
          <w:p>
            <w:r/>
            <w:r>
              <w:rPr>
                <w:b w:val="0"/>
                <w:i w:val="0"/>
                <w:sz w:val="17"/>
              </w:rPr>
              <w:t>Bidang obesitas, PTM dan gizi klinik hampir seluruhnya berbasis komunitas</w:t>
            </w:r>
          </w:p>
        </w:tc>
        <w:tc>
          <w:tcPr>
            <w:tcW w:type="dxa" w:w="3213"/>
          </w:tcPr>
          <w:p>
            <w:r/>
            <w:r>
              <w:rPr>
                <w:b w:val="0"/>
                <w:i w:val="0"/>
                <w:sz w:val="17"/>
              </w:rPr>
              <w:t>Perjanjian kerja sama; satu studi prospektif per tahun</w:t>
            </w:r>
          </w:p>
        </w:tc>
      </w:tr>
      <w:tr>
        <w:trPr>
          <w:cantSplit w:val="true"/>
        </w:trPr>
        <w:tc>
          <w:tcPr>
            <w:tcW w:type="dxa" w:w="3213"/>
          </w:tcPr>
          <w:p>
            <w:r/>
            <w:r>
              <w:rPr>
                <w:b w:val="0"/>
                <w:i w:val="0"/>
                <w:sz w:val="17"/>
              </w:rPr>
              <w:t>Jadikan analisis komposisi pangan dan metodologi data layanan departemen</w:t>
            </w:r>
          </w:p>
        </w:tc>
        <w:tc>
          <w:tcPr>
            <w:tcW w:type="dxa" w:w="3213"/>
          </w:tcPr>
          <w:p>
            <w:r/>
            <w:r>
              <w:rPr>
                <w:b w:val="0"/>
                <w:i w:val="0"/>
                <w:sz w:val="17"/>
              </w:rPr>
              <w:t>Banyak formulasi berhenti di uji sensori; metodologi bertumpu pada sangat sedikit dosen</w:t>
            </w:r>
          </w:p>
        </w:tc>
        <w:tc>
          <w:tcPr>
            <w:tcW w:type="dxa" w:w="3213"/>
          </w:tcPr>
          <w:p>
            <w:r/>
            <w:r>
              <w:rPr>
                <w:b w:val="0"/>
                <w:i w:val="0"/>
                <w:sz w:val="17"/>
              </w:rPr>
              <w:t>Prosedur standar dan jadwal layanan</w:t>
            </w:r>
          </w:p>
        </w:tc>
      </w:tr>
      <w:tr>
        <w:trPr>
          <w:cantSplit w:val="true"/>
        </w:trPr>
        <w:tc>
          <w:tcPr>
            <w:tcW w:type="dxa" w:w="3213"/>
          </w:tcPr>
          <w:p>
            <w:r/>
            <w:r>
              <w:rPr>
                <w:b w:val="0"/>
                <w:i w:val="0"/>
                <w:sz w:val="17"/>
              </w:rPr>
              <w:t>Kembangkan kebijakan, mikrobiota, serta ketahanan pangan dan keberlanjutan sebagai lini</w:t>
            </w:r>
          </w:p>
        </w:tc>
        <w:tc>
          <w:tcPr>
            <w:tcW w:type="dxa" w:w="3213"/>
          </w:tcPr>
          <w:p>
            <w:r/>
            <w:r>
              <w:rPr>
                <w:b w:val="0"/>
                <w:i w:val="0"/>
                <w:sz w:val="17"/>
              </w:rPr>
              <w:t>Bidang tipis (&lt;50 dokumen)</w:t>
            </w:r>
          </w:p>
        </w:tc>
        <w:tc>
          <w:tcPr>
            <w:tcW w:type="dxa" w:w="3213"/>
          </w:tcPr>
          <w:p>
            <w:r/>
            <w:r>
              <w:rPr>
                <w:b w:val="0"/>
                <w:i w:val="0"/>
                <w:sz w:val="17"/>
              </w:rPr>
              <w:t>Baseline dan kriteria naik menjadi divisi, mis. dokumen dan dosen terlibat dalam dua tahun</w:t>
            </w:r>
          </w:p>
        </w:tc>
      </w:tr>
      <w:tr>
        <w:trPr>
          <w:cantSplit w:val="true"/>
        </w:trPr>
        <w:tc>
          <w:tcPr>
            <w:tcW w:type="dxa" w:w="3213"/>
          </w:tcPr>
          <w:p>
            <w:r/>
            <w:r>
              <w:rPr>
                <w:b w:val="0"/>
                <w:i w:val="0"/>
                <w:sz w:val="17"/>
              </w:rPr>
              <w:t>Verifikasi kuartil sumber dan lengkapi ID Scopus</w:t>
            </w:r>
          </w:p>
        </w:tc>
        <w:tc>
          <w:tcPr>
            <w:tcW w:type="dxa" w:w="3213"/>
          </w:tcPr>
          <w:p>
            <w:r/>
            <w:r>
              <w:rPr>
                <w:b w:val="0"/>
                <w:i w:val="0"/>
                <w:sz w:val="17"/>
              </w:rPr>
              <w:t>Kuartil tidak ada; dua dosen tanpa ID</w:t>
            </w:r>
          </w:p>
        </w:tc>
        <w:tc>
          <w:tcPr>
            <w:tcW w:type="dxa" w:w="3213"/>
          </w:tcPr>
          <w:p>
            <w:r/>
            <w:r>
              <w:rPr>
                <w:b w:val="0"/>
                <w:i w:val="0"/>
                <w:sz w:val="17"/>
              </w:rPr>
              <w:t>Baseline kuartil 2026</w:t>
            </w:r>
          </w:p>
        </w:tc>
      </w:tr>
      <w:tr>
        <w:trPr>
          <w:cantSplit w:val="true"/>
        </w:trPr>
        <w:tc>
          <w:tcPr>
            <w:tcW w:type="dxa" w:w="3213"/>
          </w:tcPr>
          <w:p>
            <w:r/>
            <w:r>
              <w:rPr>
                <w:b w:val="0"/>
                <w:i w:val="0"/>
                <w:sz w:val="17"/>
              </w:rPr>
              <w:t>Turunkan ketergantungan pada beberapa simpul</w:t>
            </w:r>
          </w:p>
        </w:tc>
        <w:tc>
          <w:tcPr>
            <w:tcW w:type="dxa" w:w="3213"/>
          </w:tcPr>
          <w:p>
            <w:r/>
            <w:r>
              <w:rPr>
                <w:b w:val="0"/>
                <w:i w:val="0"/>
                <w:sz w:val="17"/>
              </w:rPr>
              <w:t>Gini dan skenario terburuk di I.6.2</w:t>
            </w:r>
          </w:p>
        </w:tc>
        <w:tc>
          <w:tcPr>
            <w:tcW w:type="dxa" w:w="3213"/>
          </w:tcPr>
          <w:p>
            <w:r/>
            <w:r>
              <w:rPr>
                <w:b w:val="0"/>
                <w:i w:val="0"/>
                <w:sz w:val="17"/>
              </w:rPr>
              <w:t>Pemimpin muda di tiap program payung</w:t>
            </w:r>
          </w:p>
        </w:tc>
      </w:tr>
      <w:tr>
        <w:trPr>
          <w:cantSplit w:val="true"/>
        </w:trPr>
        <w:tc>
          <w:tcPr>
            <w:tcW w:type="dxa" w:w="3213"/>
          </w:tcPr>
          <w:p>
            <w:r/>
            <w:r>
              <w:rPr>
                <w:b w:val="0"/>
                <w:i w:val="0"/>
                <w:sz w:val="17"/>
              </w:rPr>
              <w:t>Selaraskan klaim TRG dengan bukti dan rapikan halaman TRG; tetapkan TRG atau lini untuk bidang yang tidak dicakup</w:t>
            </w:r>
          </w:p>
        </w:tc>
        <w:tc>
          <w:tcPr>
            <w:tcW w:type="dxa" w:w="3213"/>
          </w:tcPr>
          <w:p>
            <w:r/>
            <w:r>
              <w:rPr>
                <w:b w:val="0"/>
                <w:i w:val="0"/>
                <w:sz w:val="17"/>
              </w:rPr>
              <w:t>FFCP tanpa dokumen sesuai lingkup; halaman Food4ND bermisi templat; tiga bidang tanpa TRG</w:t>
            </w:r>
          </w:p>
        </w:tc>
        <w:tc>
          <w:tcPr>
            <w:tcW w:type="dxa" w:w="3213"/>
          </w:tcPr>
          <w:p>
            <w:r/>
            <w:r>
              <w:rPr>
                <w:b w:val="0"/>
                <w:i w:val="0"/>
                <w:sz w:val="17"/>
              </w:rPr>
              <w:t>Daftar TRG yang diperbarui; kriteria TRG aktif</w:t>
            </w:r>
          </w:p>
        </w:tc>
      </w:tr>
    </w:tbl>
    <w:p>
      <w:pPr>
        <w:spacing w:after="40"/>
      </w:pPr>
    </w:p>
    <w:p>
      <w:pPr>
        <w:pStyle w:val="Heading2"/>
        <w:keepNext/>
      </w:pPr>
      <w:r>
        <w:t>Lampiran A. Audit data dan kamus keyword</w:t>
      </w:r>
    </w:p>
    <w:p>
      <w:pPr>
        <w:pStyle w:val="Heading3"/>
        <w:keepNext/>
      </w:pPr>
      <w:r>
        <w:t>A.1 Audit data</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val="true"/>
        </w:trPr>
        <w:tc>
          <w:tcPr>
            <w:tcW w:type="dxa" w:w="4819"/>
            <w:shd w:val="clear" w:fill="1F3A5F"/>
          </w:tcPr>
          <w:p>
            <w:r/>
            <w:r>
              <w:rPr>
                <w:b/>
                <w:i w:val="0"/>
                <w:color w:val="FFFFFF"/>
                <w:sz w:val="17"/>
              </w:rPr>
              <w:t>Pemeriksaan</w:t>
            </w:r>
          </w:p>
        </w:tc>
        <w:tc>
          <w:tcPr>
            <w:tcW w:type="dxa" w:w="4819"/>
            <w:shd w:val="clear" w:fill="1F3A5F"/>
          </w:tcPr>
          <w:p>
            <w:r/>
            <w:r>
              <w:rPr>
                <w:b/>
                <w:i w:val="0"/>
                <w:color w:val="FFFFFF"/>
                <w:sz w:val="17"/>
              </w:rPr>
              <w:t>Hasil</w:t>
            </w:r>
          </w:p>
        </w:tc>
      </w:tr>
      <w:tr>
        <w:trPr>
          <w:cantSplit w:val="true"/>
        </w:trPr>
        <w:tc>
          <w:tcPr>
            <w:tcW w:type="dxa" w:w="4819"/>
          </w:tcPr>
          <w:p>
            <w:r/>
            <w:r>
              <w:rPr>
                <w:b w:val="0"/>
                <w:i w:val="0"/>
                <w:sz w:val="17"/>
              </w:rPr>
              <w:t>Baris ekspor mentah (lima batch)</w:t>
            </w:r>
          </w:p>
        </w:tc>
        <w:tc>
          <w:tcPr>
            <w:tcW w:type="dxa" w:w="4819"/>
          </w:tcPr>
          <w:p>
            <w:r/>
            <w:r>
              <w:rPr>
                <w:b w:val="0"/>
                <w:i w:val="0"/>
                <w:sz w:val="17"/>
              </w:rPr>
              <w:t>2.518</w:t>
            </w:r>
          </w:p>
        </w:tc>
      </w:tr>
      <w:tr>
        <w:trPr>
          <w:cantSplit w:val="true"/>
        </w:trPr>
        <w:tc>
          <w:tcPr>
            <w:tcW w:type="dxa" w:w="4819"/>
          </w:tcPr>
          <w:p>
            <w:r/>
            <w:r>
              <w:rPr>
                <w:b w:val="0"/>
                <w:i w:val="0"/>
                <w:sz w:val="17"/>
              </w:rPr>
              <w:t>Dokumen unik setelah deduplikasi EID</w:t>
            </w:r>
          </w:p>
        </w:tc>
        <w:tc>
          <w:tcPr>
            <w:tcW w:type="dxa" w:w="4819"/>
          </w:tcPr>
          <w:p>
            <w:r/>
            <w:r>
              <w:rPr>
                <w:b w:val="0"/>
                <w:i w:val="0"/>
                <w:sz w:val="17"/>
              </w:rPr>
              <w:t>1.556</w:t>
            </w:r>
          </w:p>
        </w:tc>
      </w:tr>
      <w:tr>
        <w:trPr>
          <w:cantSplit w:val="true"/>
        </w:trPr>
        <w:tc>
          <w:tcPr>
            <w:tcW w:type="dxa" w:w="4819"/>
          </w:tcPr>
          <w:p>
            <w:r/>
            <w:r>
              <w:rPr>
                <w:b w:val="0"/>
                <w:i w:val="0"/>
                <w:sz w:val="17"/>
              </w:rPr>
              <w:t>Dokumen di luar 2017–2026</w:t>
            </w:r>
          </w:p>
        </w:tc>
        <w:tc>
          <w:tcPr>
            <w:tcW w:type="dxa" w:w="4819"/>
          </w:tcPr>
          <w:p>
            <w:r/>
            <w:r>
              <w:rPr>
                <w:b w:val="0"/>
                <w:i w:val="0"/>
                <w:sz w:val="17"/>
              </w:rPr>
              <w:t>0 (dibatasi pada pencarian)</w:t>
            </w:r>
          </w:p>
        </w:tc>
      </w:tr>
      <w:tr>
        <w:trPr>
          <w:cantSplit w:val="true"/>
        </w:trPr>
        <w:tc>
          <w:tcPr>
            <w:tcW w:type="dxa" w:w="4819"/>
          </w:tcPr>
          <w:p>
            <w:r/>
            <w:r>
              <w:rPr>
                <w:b w:val="0"/>
                <w:i w:val="0"/>
                <w:sz w:val="17"/>
              </w:rPr>
              <w:t>Dokumen yang tidak cocok dengan ID dosen</w:t>
            </w:r>
          </w:p>
        </w:tc>
        <w:tc>
          <w:tcPr>
            <w:tcW w:type="dxa" w:w="4819"/>
          </w:tcPr>
          <w:p>
            <w:r/>
            <w:r>
              <w:rPr>
                <w:b w:val="0"/>
                <w:i w:val="0"/>
                <w:sz w:val="17"/>
              </w:rPr>
              <w:t>0</w:t>
            </w:r>
          </w:p>
        </w:tc>
      </w:tr>
      <w:tr>
        <w:trPr>
          <w:cantSplit w:val="true"/>
        </w:trPr>
        <w:tc>
          <w:tcPr>
            <w:tcW w:type="dxa" w:w="4819"/>
          </w:tcPr>
          <w:p>
            <w:r/>
            <w:r>
              <w:rPr>
                <w:b w:val="0"/>
                <w:i w:val="0"/>
                <w:sz w:val="17"/>
              </w:rPr>
              <w:t>Subset departemen (≥1 dosen Ilmu Gizi)</w:t>
            </w:r>
          </w:p>
        </w:tc>
        <w:tc>
          <w:tcPr>
            <w:tcW w:type="dxa" w:w="4819"/>
          </w:tcPr>
          <w:p>
            <w:r/>
            <w:r>
              <w:rPr>
                <w:b w:val="0"/>
                <w:i w:val="0"/>
                <w:sz w:val="17"/>
              </w:rPr>
              <w:t>420</w:t>
            </w:r>
          </w:p>
        </w:tc>
      </w:tr>
      <w:tr>
        <w:trPr>
          <w:cantSplit w:val="true"/>
        </w:trPr>
        <w:tc>
          <w:tcPr>
            <w:tcW w:type="dxa" w:w="4819"/>
          </w:tcPr>
          <w:p>
            <w:r/>
            <w:r>
              <w:rPr>
                <w:b w:val="0"/>
                <w:i w:val="0"/>
                <w:sz w:val="17"/>
              </w:rPr>
              <w:t>DOI ganda</w:t>
            </w:r>
          </w:p>
        </w:tc>
        <w:tc>
          <w:tcPr>
            <w:tcW w:type="dxa" w:w="4819"/>
          </w:tcPr>
          <w:p>
            <w:r/>
            <w:r>
              <w:rPr>
                <w:b w:val="0"/>
                <w:i w:val="0"/>
                <w:sz w:val="17"/>
              </w:rPr>
              <w:t>0</w:t>
            </w:r>
          </w:p>
        </w:tc>
      </w:tr>
      <w:tr>
        <w:trPr>
          <w:cantSplit w:val="true"/>
        </w:trPr>
        <w:tc>
          <w:tcPr>
            <w:tcW w:type="dxa" w:w="4819"/>
          </w:tcPr>
          <w:p>
            <w:r/>
            <w:r>
              <w:rPr>
                <w:b w:val="0"/>
                <w:i w:val="0"/>
                <w:sz w:val="17"/>
              </w:rPr>
              <w:t>Judul ganda dengan EID berbeda</w:t>
            </w:r>
          </w:p>
        </w:tc>
        <w:tc>
          <w:tcPr>
            <w:tcW w:type="dxa" w:w="4819"/>
          </w:tcPr>
          <w:p>
            <w:r/>
            <w:r>
              <w:rPr>
                <w:b w:val="0"/>
                <w:i w:val="0"/>
                <w:sz w:val="17"/>
              </w:rPr>
              <w:t>1</w:t>
            </w:r>
          </w:p>
        </w:tc>
      </w:tr>
      <w:tr>
        <w:trPr>
          <w:cantSplit w:val="true"/>
        </w:trPr>
        <w:tc>
          <w:tcPr>
            <w:tcW w:type="dxa" w:w="4819"/>
          </w:tcPr>
          <w:p>
            <w:r/>
            <w:r>
              <w:rPr>
                <w:b w:val="0"/>
                <w:i w:val="0"/>
                <w:sz w:val="17"/>
              </w:rPr>
              <w:t>Judul dengan versi bahasa ganda (tanda kurung)</w:t>
            </w:r>
          </w:p>
        </w:tc>
        <w:tc>
          <w:tcPr>
            <w:tcW w:type="dxa" w:w="4819"/>
          </w:tcPr>
          <w:p>
            <w:r/>
            <w:r>
              <w:rPr>
                <w:b w:val="0"/>
                <w:i w:val="0"/>
                <w:sz w:val="17"/>
              </w:rPr>
              <w:t>21</w:t>
            </w:r>
          </w:p>
        </w:tc>
      </w:tr>
      <w:tr>
        <w:trPr>
          <w:cantSplit w:val="true"/>
        </w:trPr>
        <w:tc>
          <w:tcPr>
            <w:tcW w:type="dxa" w:w="4819"/>
          </w:tcPr>
          <w:p>
            <w:r/>
            <w:r>
              <w:rPr>
                <w:b w:val="0"/>
                <w:i w:val="0"/>
                <w:sz w:val="17"/>
              </w:rPr>
              <w:t>Tahap publikasi: final / article in press</w:t>
            </w:r>
          </w:p>
        </w:tc>
        <w:tc>
          <w:tcPr>
            <w:tcW w:type="dxa" w:w="4819"/>
          </w:tcPr>
          <w:p>
            <w:r/>
            <w:r>
              <w:rPr>
                <w:b w:val="0"/>
                <w:i w:val="0"/>
                <w:sz w:val="17"/>
              </w:rPr>
              <w:t>418 / 2</w:t>
            </w:r>
          </w:p>
        </w:tc>
      </w:tr>
      <w:tr>
        <w:trPr>
          <w:cantSplit w:val="true"/>
        </w:trPr>
        <w:tc>
          <w:tcPr>
            <w:tcW w:type="dxa" w:w="4819"/>
          </w:tcPr>
          <w:p>
            <w:r/>
            <w:r>
              <w:rPr>
                <w:b w:val="0"/>
                <w:i w:val="0"/>
                <w:sz w:val="17"/>
              </w:rPr>
              <w:t>Dokumen tanpa kata kunci penulis</w:t>
            </w:r>
          </w:p>
        </w:tc>
        <w:tc>
          <w:tcPr>
            <w:tcW w:type="dxa" w:w="4819"/>
          </w:tcPr>
          <w:p>
            <w:r/>
            <w:r>
              <w:rPr>
                <w:b w:val="0"/>
                <w:i w:val="0"/>
                <w:sz w:val="17"/>
              </w:rPr>
              <w:t>2%</w:t>
            </w:r>
          </w:p>
        </w:tc>
      </w:tr>
      <w:tr>
        <w:trPr>
          <w:cantSplit w:val="true"/>
        </w:trPr>
        <w:tc>
          <w:tcPr>
            <w:tcW w:type="dxa" w:w="4819"/>
          </w:tcPr>
          <w:p>
            <w:r/>
            <w:r>
              <w:rPr>
                <w:b w:val="0"/>
                <w:i w:val="0"/>
                <w:sz w:val="17"/>
              </w:rPr>
              <w:t>Dokumen tanpa kata kunci indeks</w:t>
            </w:r>
          </w:p>
        </w:tc>
        <w:tc>
          <w:tcPr>
            <w:tcW w:type="dxa" w:w="4819"/>
          </w:tcPr>
          <w:p>
            <w:r/>
            <w:r>
              <w:rPr>
                <w:b w:val="0"/>
                <w:i w:val="0"/>
                <w:sz w:val="17"/>
              </w:rPr>
              <w:t>40%</w:t>
            </w:r>
          </w:p>
        </w:tc>
      </w:tr>
      <w:tr>
        <w:trPr>
          <w:cantSplit w:val="true"/>
        </w:trPr>
        <w:tc>
          <w:tcPr>
            <w:tcW w:type="dxa" w:w="4819"/>
          </w:tcPr>
          <w:p>
            <w:r/>
            <w:r>
              <w:rPr>
                <w:b w:val="0"/>
                <w:i w:val="0"/>
                <w:sz w:val="17"/>
              </w:rPr>
              <w:t>Dokumen tanpa abstrak</w:t>
            </w:r>
          </w:p>
        </w:tc>
        <w:tc>
          <w:tcPr>
            <w:tcW w:type="dxa" w:w="4819"/>
          </w:tcPr>
          <w:p>
            <w:r/>
            <w:r>
              <w:rPr>
                <w:b w:val="0"/>
                <w:i w:val="0"/>
                <w:sz w:val="17"/>
              </w:rPr>
              <w:t>0%</w:t>
            </w:r>
          </w:p>
        </w:tc>
      </w:tr>
      <w:tr>
        <w:trPr>
          <w:cantSplit w:val="true"/>
        </w:trPr>
        <w:tc>
          <w:tcPr>
            <w:tcW w:type="dxa" w:w="4819"/>
          </w:tcPr>
          <w:p>
            <w:r/>
            <w:r>
              <w:rPr>
                <w:b w:val="0"/>
                <w:i w:val="0"/>
                <w:sz w:val="17"/>
              </w:rPr>
              <w:t>Dokumen tanpa DOI</w:t>
            </w:r>
          </w:p>
        </w:tc>
        <w:tc>
          <w:tcPr>
            <w:tcW w:type="dxa" w:w="4819"/>
          </w:tcPr>
          <w:p>
            <w:r/>
            <w:r>
              <w:rPr>
                <w:b w:val="0"/>
                <w:i w:val="0"/>
                <w:sz w:val="17"/>
              </w:rPr>
              <w:t>5%</w:t>
            </w:r>
          </w:p>
        </w:tc>
      </w:tr>
      <w:tr>
        <w:trPr>
          <w:cantSplit w:val="true"/>
        </w:trPr>
        <w:tc>
          <w:tcPr>
            <w:tcW w:type="dxa" w:w="4819"/>
          </w:tcPr>
          <w:p>
            <w:r/>
            <w:r>
              <w:rPr>
                <w:b w:val="0"/>
                <w:i w:val="0"/>
                <w:sz w:val="17"/>
              </w:rPr>
              <w:t>Bahasa dokumen (Inggris / Indonesia / Spanyol)</w:t>
            </w:r>
          </w:p>
        </w:tc>
        <w:tc>
          <w:tcPr>
            <w:tcW w:type="dxa" w:w="4819"/>
          </w:tcPr>
          <w:p>
            <w:r/>
            <w:r>
              <w:rPr>
                <w:b w:val="0"/>
                <w:i w:val="0"/>
                <w:sz w:val="17"/>
              </w:rPr>
              <w:t>415 / 4 / 1</w:t>
            </w:r>
          </w:p>
        </w:tc>
      </w:tr>
      <w:tr>
        <w:trPr>
          <w:cantSplit w:val="true"/>
        </w:trPr>
        <w:tc>
          <w:tcPr>
            <w:tcW w:type="dxa" w:w="4819"/>
          </w:tcPr>
          <w:p>
            <w:r/>
            <w:r>
              <w:rPr>
                <w:b w:val="0"/>
                <w:i w:val="0"/>
                <w:sz w:val="17"/>
              </w:rPr>
              <w:t>Varian nama sumber sebelum dan sesudah normalisasi huruf dan spasi</w:t>
            </w:r>
          </w:p>
        </w:tc>
        <w:tc>
          <w:tcPr>
            <w:tcW w:type="dxa" w:w="4819"/>
          </w:tcPr>
          <w:p>
            <w:r/>
            <w:r>
              <w:rPr>
                <w:b w:val="0"/>
                <w:i w:val="0"/>
                <w:sz w:val="17"/>
              </w:rPr>
              <w:t>307 menjadi 302 (seluruh FKM)</w:t>
            </w:r>
          </w:p>
        </w:tc>
      </w:tr>
      <w:tr>
        <w:trPr>
          <w:cantSplit w:val="true"/>
        </w:trPr>
        <w:tc>
          <w:tcPr>
            <w:tcW w:type="dxa" w:w="4819"/>
          </w:tcPr>
          <w:p>
            <w:r/>
            <w:r>
              <w:rPr>
                <w:b w:val="0"/>
                <w:i w:val="0"/>
                <w:sz w:val="17"/>
              </w:rPr>
              <w:t>Makalah konsorsium (≥50 penulis) pada subset departemen</w:t>
            </w:r>
          </w:p>
        </w:tc>
        <w:tc>
          <w:tcPr>
            <w:tcW w:type="dxa" w:w="4819"/>
          </w:tcPr>
          <w:p>
            <w:r/>
            <w:r>
              <w:rPr>
                <w:b w:val="0"/>
                <w:i w:val="0"/>
                <w:sz w:val="17"/>
              </w:rPr>
              <w:t>0</w:t>
            </w:r>
          </w:p>
        </w:tc>
      </w:tr>
      <w:tr>
        <w:trPr>
          <w:cantSplit w:val="true"/>
        </w:trPr>
        <w:tc>
          <w:tcPr>
            <w:tcW w:type="dxa" w:w="4819"/>
          </w:tcPr>
          <w:p>
            <w:r/>
            <w:r>
              <w:rPr>
                <w:b w:val="0"/>
                <w:i w:val="0"/>
                <w:sz w:val="17"/>
              </w:rPr>
              <w:t>Kolaborasi luar negeri sebelum dan sesudah koreksi parse afiliasi</w:t>
            </w:r>
          </w:p>
        </w:tc>
        <w:tc>
          <w:tcPr>
            <w:tcW w:type="dxa" w:w="4819"/>
          </w:tcPr>
          <w:p>
            <w:r/>
            <w:r>
              <w:rPr>
                <w:b w:val="0"/>
                <w:i w:val="0"/>
                <w:sz w:val="17"/>
              </w:rPr>
              <w:t>9% menjadi 8%: sebagian teks afiliasi tanpa negara (mis. nama fakultas atau kota) sempat terbaca sebagai negara</w:t>
            </w:r>
          </w:p>
        </w:tc>
      </w:tr>
    </w:tbl>
    <w:p>
      <w:pPr>
        <w:spacing w:after="40"/>
      </w:pPr>
    </w:p>
    <w:p>
      <w:pPr>
        <w:spacing w:after="100"/>
      </w:pPr>
      <w:r>
        <w:rPr>
          <w:b w:val="0"/>
          <w:i w:val="0"/>
        </w:rPr>
        <w:t>Penyesuaian dari versi analisis sebelumnya (dokumen peta jalan dan slide): (1) kamus mikrobiota diperketat sehingga hitungan turun dari 40 menjadi 23 dokumen; (2) kamus stunting menghapus istilah terlalu luas sehingga turun dari 74 menjadi 68; (3) bidang ketahanan pangan dan keberlanjutan ditambahkan; (4) kolaborasi luar negeri dikoreksi dari 9% menjadi 8%.</w:t>
      </w:r>
    </w:p>
    <w:p>
      <w:pPr>
        <w:pStyle w:val="Heading3"/>
        <w:keepNext/>
      </w:pPr>
      <w:r>
        <w:t>A.2 Kamus keyword per bidang</w:t>
      </w:r>
    </w:p>
    <w:p>
      <w:pPr>
        <w:spacing w:after="100"/>
      </w:pPr>
      <w:r>
        <w:rPr>
          <w:b w:val="0"/>
          <w:i w:val="0"/>
        </w:rPr>
        <w:t>Pencocokan tidak peka huruf besar-kecil pada judul dan kata kunci penulis; satu dokumen masuk bidang bila memuat salah satu istilah.</w:t>
      </w:r>
    </w:p>
    <w:tbl>
      <w:tblPr>
        <w:tblStyle w:val="TableGrid"/>
        <w:tblW w:type="auto" w:w="0"/>
        <w:jc w:val="center"/>
        <w:tblLayout w:type="fixed"/>
        <w:tblLook w:firstColumn="1" w:firstRow="1" w:lastColumn="0" w:lastRow="0" w:noHBand="0" w:noVBand="1" w:val="04A0"/>
      </w:tblPr>
      <w:tblGrid>
        <w:gridCol w:w="4446"/>
        <w:gridCol w:w="5192"/>
      </w:tblGrid>
      <w:tr>
        <w:trPr>
          <w:tblHeader w:val="true"/>
          <w:cantSplit w:val="true"/>
        </w:trPr>
        <w:tc>
          <w:tcPr>
            <w:tcW w:type="dxa" w:w="4446"/>
            <w:shd w:val="clear" w:fill="1F3A5F"/>
          </w:tcPr>
          <w:p>
            <w:r/>
            <w:r>
              <w:rPr>
                <w:b/>
                <w:i w:val="0"/>
                <w:color w:val="FFFFFF"/>
                <w:sz w:val="17"/>
              </w:rPr>
              <w:t>Bidang</w:t>
            </w:r>
          </w:p>
        </w:tc>
        <w:tc>
          <w:tcPr>
            <w:tcW w:type="dxa" w:w="5192"/>
            <w:shd w:val="clear" w:fill="1F3A5F"/>
          </w:tcPr>
          <w:p>
            <w:r/>
            <w:r>
              <w:rPr>
                <w:b/>
                <w:i w:val="0"/>
                <w:color w:val="FFFFFF"/>
                <w:sz w:val="17"/>
              </w:rPr>
              <w:t>Istilah</w:t>
            </w:r>
          </w:p>
        </w:tc>
      </w:tr>
      <w:tr>
        <w:trPr>
          <w:cantSplit w:val="true"/>
        </w:trPr>
        <w:tc>
          <w:tcPr>
            <w:tcW w:type="dxa" w:w="4446"/>
          </w:tcPr>
          <w:p>
            <w:r/>
            <w:r>
              <w:rPr>
                <w:b w:val="0"/>
                <w:i w:val="0"/>
                <w:sz w:val="17"/>
              </w:rPr>
              <w:t>Anemia &amp; gizi remaja putri</w:t>
            </w:r>
          </w:p>
        </w:tc>
        <w:tc>
          <w:tcPr>
            <w:tcW w:type="dxa" w:w="5192"/>
          </w:tcPr>
          <w:p>
            <w:r/>
            <w:r>
              <w:rPr>
                <w:b w:val="0"/>
                <w:i w:val="0"/>
                <w:sz w:val="17"/>
              </w:rPr>
              <w:t>anemi; anaemi; hemoglobin; haemoglobin; iron; ifa; adolescent girl; micronutrient; mmn; schoolgirl</w:t>
            </w:r>
          </w:p>
        </w:tc>
      </w:tr>
      <w:tr>
        <w:trPr>
          <w:cantSplit w:val="true"/>
        </w:trPr>
        <w:tc>
          <w:tcPr>
            <w:tcW w:type="dxa" w:w="4446"/>
          </w:tcPr>
          <w:p>
            <w:r/>
            <w:r>
              <w:rPr>
                <w:b w:val="0"/>
                <w:i w:val="0"/>
                <w:sz w:val="17"/>
              </w:rPr>
              <w:t>Stunting, wasting &amp; gizi balita</w:t>
            </w:r>
          </w:p>
        </w:tc>
        <w:tc>
          <w:tcPr>
            <w:tcW w:type="dxa" w:w="5192"/>
          </w:tcPr>
          <w:p>
            <w:r/>
            <w:r>
              <w:rPr>
                <w:b w:val="0"/>
                <w:i w:val="0"/>
                <w:sz w:val="17"/>
              </w:rPr>
              <w:t>stunt; wasting; under-five; toddler; malnutrition; malnourish; child growth; complementary feed; children under</w:t>
            </w:r>
          </w:p>
        </w:tc>
      </w:tr>
      <w:tr>
        <w:trPr>
          <w:cantSplit w:val="true"/>
        </w:trPr>
        <w:tc>
          <w:tcPr>
            <w:tcW w:type="dxa" w:w="4446"/>
          </w:tcPr>
          <w:p>
            <w:r/>
            <w:r>
              <w:rPr>
                <w:b w:val="0"/>
                <w:i w:val="0"/>
                <w:sz w:val="17"/>
              </w:rPr>
              <w:t>Gizi ibu hamil, ASI &amp; 1000 HPK</w:t>
            </w:r>
          </w:p>
        </w:tc>
        <w:tc>
          <w:tcPr>
            <w:tcW w:type="dxa" w:w="5192"/>
          </w:tcPr>
          <w:p>
            <w:r/>
            <w:r>
              <w:rPr>
                <w:b w:val="0"/>
                <w:i w:val="0"/>
                <w:sz w:val="17"/>
              </w:rPr>
              <w:t>pregnan; maternal; breastfe; lactat; postpartum; antenatal; preconcept; chronic energy; gestational; prenatal; birth</w:t>
            </w:r>
          </w:p>
        </w:tc>
      </w:tr>
      <w:tr>
        <w:trPr>
          <w:cantSplit w:val="true"/>
        </w:trPr>
        <w:tc>
          <w:tcPr>
            <w:tcW w:type="dxa" w:w="4446"/>
          </w:tcPr>
          <w:p>
            <w:r/>
            <w:r>
              <w:rPr>
                <w:b w:val="0"/>
                <w:i w:val="0"/>
                <w:sz w:val="17"/>
              </w:rPr>
              <w:t>Pangan lokal, formulasi &amp; pangan fungsional</w:t>
            </w:r>
          </w:p>
        </w:tc>
        <w:tc>
          <w:tcPr>
            <w:tcW w:type="dxa" w:w="5192"/>
          </w:tcPr>
          <w:p>
            <w:r/>
            <w:r>
              <w:rPr>
                <w:b w:val="0"/>
                <w:i w:val="0"/>
                <w:sz w:val="17"/>
              </w:rPr>
              <w:t>cookie; flour; moringa; formulat; shelf life; functional (food; drink); sensory; acceptab; instant noodle; rice bran; millet; pumpkin; royal jelly; honey; fortif; biscuit; candy</w:t>
            </w:r>
          </w:p>
        </w:tc>
      </w:tr>
      <w:tr>
        <w:trPr>
          <w:cantSplit w:val="true"/>
        </w:trPr>
        <w:tc>
          <w:tcPr>
            <w:tcW w:type="dxa" w:w="4446"/>
          </w:tcPr>
          <w:p>
            <w:r/>
            <w:r>
              <w:rPr>
                <w:b w:val="0"/>
                <w:i w:val="0"/>
                <w:sz w:val="17"/>
              </w:rPr>
              <w:t>Obesitas, PTM &amp; gizi klinik</w:t>
            </w:r>
          </w:p>
        </w:tc>
        <w:tc>
          <w:tcPr>
            <w:tcW w:type="dxa" w:w="5192"/>
          </w:tcPr>
          <w:p>
            <w:r/>
            <w:r>
              <w:rPr>
                <w:b w:val="0"/>
                <w:i w:val="0"/>
                <w:sz w:val="17"/>
              </w:rPr>
              <w:t>obes; overweight; diabet; hypertens; metabolic; lipid; cholesterol; dyslipid; blood pressure; prediabet; cardiovascular; intermittent fasting; hospitali; nutritional care process; bmi; tuberculosis</w:t>
            </w:r>
          </w:p>
        </w:tc>
      </w:tr>
      <w:tr>
        <w:trPr>
          <w:cantSplit w:val="true"/>
        </w:trPr>
        <w:tc>
          <w:tcPr>
            <w:tcW w:type="dxa" w:w="4446"/>
          </w:tcPr>
          <w:p>
            <w:r/>
            <w:r>
              <w:rPr>
                <w:b w:val="0"/>
                <w:i w:val="0"/>
                <w:sz w:val="17"/>
              </w:rPr>
              <w:t>Lingkungan pangan, sekolah &amp; edukasi/digital</w:t>
            </w:r>
          </w:p>
        </w:tc>
        <w:tc>
          <w:tcPr>
            <w:tcW w:type="dxa" w:w="5192"/>
          </w:tcPr>
          <w:p>
            <w:r/>
            <w:r>
              <w:rPr>
                <w:b w:val="0"/>
                <w:i w:val="0"/>
                <w:sz w:val="17"/>
              </w:rPr>
              <w:t>school; food environment; nutrition education; health promotion; breakfast; teacher; mobile health; digital; android; application; game; booklet; nutritional education; front-of-pack; fopnl</w:t>
            </w:r>
          </w:p>
        </w:tc>
      </w:tr>
      <w:tr>
        <w:trPr>
          <w:cantSplit w:val="true"/>
        </w:trPr>
        <w:tc>
          <w:tcPr>
            <w:tcW w:type="dxa" w:w="4446"/>
          </w:tcPr>
          <w:p>
            <w:r/>
            <w:r>
              <w:rPr>
                <w:b w:val="0"/>
                <w:i w:val="0"/>
                <w:sz w:val="17"/>
              </w:rPr>
              <w:t>Kebijakan, lintas sektor &amp; sistem</w:t>
            </w:r>
          </w:p>
        </w:tc>
        <w:tc>
          <w:tcPr>
            <w:tcW w:type="dxa" w:w="5192"/>
          </w:tcPr>
          <w:p>
            <w:r/>
            <w:r>
              <w:rPr>
                <w:b w:val="0"/>
                <w:i w:val="0"/>
                <w:sz w:val="17"/>
              </w:rPr>
              <w:t>policy; cross-sector; collaboration; governance; indicator; food security; climate; small island; archipelago; program</w:t>
            </w:r>
          </w:p>
        </w:tc>
      </w:tr>
      <w:tr>
        <w:trPr>
          <w:cantSplit w:val="true"/>
        </w:trPr>
        <w:tc>
          <w:tcPr>
            <w:tcW w:type="dxa" w:w="4446"/>
          </w:tcPr>
          <w:p>
            <w:r/>
            <w:r>
              <w:rPr>
                <w:b w:val="0"/>
                <w:i w:val="0"/>
                <w:sz w:val="17"/>
              </w:rPr>
              <w:t>Mikrobiota &amp; biomarker</w:t>
            </w:r>
          </w:p>
        </w:tc>
        <w:tc>
          <w:tcPr>
            <w:tcW w:type="dxa" w:w="5192"/>
          </w:tcPr>
          <w:p>
            <w:r/>
            <w:r>
              <w:rPr>
                <w:b w:val="0"/>
                <w:i w:val="0"/>
                <w:sz w:val="17"/>
              </w:rPr>
              <w:t>microbio; gut; clostridium; probiotic; prebiotic; cortisol; biomarker; antioxidant; oxidative; inflammat</w:t>
            </w:r>
          </w:p>
        </w:tc>
      </w:tr>
      <w:tr>
        <w:trPr>
          <w:cantSplit w:val="true"/>
        </w:trPr>
        <w:tc>
          <w:tcPr>
            <w:tcW w:type="dxa" w:w="4446"/>
          </w:tcPr>
          <w:p>
            <w:r/>
            <w:r>
              <w:rPr>
                <w:b w:val="0"/>
                <w:i w:val="0"/>
                <w:sz w:val="17"/>
              </w:rPr>
              <w:t>Ketahanan pangan &amp; keberlanjutan</w:t>
            </w:r>
          </w:p>
        </w:tc>
        <w:tc>
          <w:tcPr>
            <w:tcW w:type="dxa" w:w="5192"/>
          </w:tcPr>
          <w:p>
            <w:r/>
            <w:r>
              <w:rPr>
                <w:b w:val="0"/>
                <w:i w:val="0"/>
                <w:sz w:val="17"/>
              </w:rPr>
              <w:t>food securit; food insecur; sustainab; climate; food system; food waste; agricultur; resilien</w:t>
            </w:r>
          </w:p>
        </w:tc>
      </w:tr>
    </w:tbl>
    <w:p>
      <w:pPr>
        <w:spacing w:after="40"/>
      </w:pPr>
    </w:p>
    <w:p>
      <w:pPr>
        <w:spacing w:after="100"/>
      </w:pPr>
      <w:r>
        <w:rPr>
          <w:b/>
          <w:i w:val="0"/>
        </w:rPr>
        <w:t>Catatan kamus.</w:t>
      </w:r>
      <w:r>
        <w:rPr>
          <w:b w:val="0"/>
          <w:i w:val="0"/>
        </w:rPr>
        <w:t xml:space="preserve"> Istilah luas (mis. </w:t>
      </w:r>
      <w:r>
        <w:rPr>
          <w:b w:val="0"/>
          <w:i/>
        </w:rPr>
        <w:t>program</w:t>
      </w:r>
      <w:r>
        <w:rPr>
          <w:b w:val="0"/>
          <w:i w:val="0"/>
        </w:rPr>
        <w:t xml:space="preserve">, </w:t>
      </w:r>
      <w:r>
        <w:rPr>
          <w:b w:val="0"/>
          <w:i/>
        </w:rPr>
        <w:t>birth</w:t>
      </w:r>
      <w:r>
        <w:rPr>
          <w:b w:val="0"/>
          <w:i w:val="0"/>
        </w:rPr>
        <w:t xml:space="preserve">, </w:t>
      </w:r>
      <w:r>
        <w:rPr>
          <w:b w:val="0"/>
          <w:i/>
        </w:rPr>
        <w:t>school</w:t>
      </w:r>
      <w:r>
        <w:rPr>
          <w:b w:val="0"/>
          <w:i w:val="0"/>
        </w:rPr>
        <w:t xml:space="preserve">, </w:t>
      </w:r>
      <w:r>
        <w:rPr>
          <w:b w:val="0"/>
          <w:i/>
        </w:rPr>
        <w:t>application</w:t>
      </w:r>
      <w:r>
        <w:rPr>
          <w:b w:val="0"/>
          <w:i w:val="0"/>
        </w:rPr>
        <w:t>) dapat menimbulkan positif palsu; istilah sempit dapat melewatkan dokumen. Validasi manual atas sampel acak per bidang direkomendasikan sebelum angka dipakai untuk keputusan formal.</w:t>
      </w:r>
    </w:p>
    <w:p>
      <w:pPr>
        <w:pStyle w:val="Heading3"/>
        <w:keepNext/>
      </w:pPr>
      <w:r>
        <w:t>A.3 Kamus relevansi per TRG</w:t>
      </w:r>
    </w:p>
    <w:p>
      <w:pPr>
        <w:spacing w:after="100"/>
      </w:pPr>
      <w:r>
        <w:rPr>
          <w:b w:val="0"/>
          <w:i w:val="0"/>
        </w:rPr>
        <w:t>Dipakai hanya untuk menghitung dokumen relevan pada I.5.2; pencocokan pada judul dan kata kunci penulis.</w:t>
      </w:r>
    </w:p>
    <w:tbl>
      <w:tblPr>
        <w:tblStyle w:val="TableGrid"/>
        <w:tblW w:type="auto" w:w="0"/>
        <w:jc w:val="center"/>
        <w:tblLayout w:type="fixed"/>
        <w:tblLook w:firstColumn="1" w:firstRow="1" w:lastColumn="0" w:lastRow="0" w:noHBand="0" w:noVBand="1" w:val="04A0"/>
      </w:tblPr>
      <w:tblGrid>
        <w:gridCol w:w="2978"/>
        <w:gridCol w:w="6660"/>
      </w:tblGrid>
      <w:tr>
        <w:trPr>
          <w:tblHeader w:val="true"/>
          <w:cantSplit w:val="true"/>
        </w:trPr>
        <w:tc>
          <w:tcPr>
            <w:tcW w:type="dxa" w:w="2978"/>
            <w:shd w:val="clear" w:fill="1F3A5F"/>
          </w:tcPr>
          <w:p>
            <w:r/>
            <w:r>
              <w:rPr>
                <w:b/>
                <w:i w:val="0"/>
                <w:color w:val="FFFFFF"/>
                <w:sz w:val="17"/>
              </w:rPr>
              <w:t>TRG</w:t>
            </w:r>
          </w:p>
        </w:tc>
        <w:tc>
          <w:tcPr>
            <w:tcW w:type="dxa" w:w="6660"/>
            <w:shd w:val="clear" w:fill="1F3A5F"/>
          </w:tcPr>
          <w:p>
            <w:r/>
            <w:r>
              <w:rPr>
                <w:b/>
                <w:i w:val="0"/>
                <w:color w:val="FFFFFF"/>
                <w:sz w:val="17"/>
              </w:rPr>
              <w:t>Istilah</w:t>
            </w:r>
          </w:p>
        </w:tc>
      </w:tr>
      <w:tr>
        <w:trPr>
          <w:cantSplit w:val="true"/>
        </w:trPr>
        <w:tc>
          <w:tcPr>
            <w:tcW w:type="dxa" w:w="2978"/>
          </w:tcPr>
          <w:p>
            <w:r/>
            <w:r>
              <w:rPr>
                <w:b w:val="0"/>
                <w:i w:val="0"/>
                <w:sz w:val="17"/>
              </w:rPr>
              <w:t>MC-Nutrition</w:t>
            </w:r>
          </w:p>
        </w:tc>
        <w:tc>
          <w:tcPr>
            <w:tcW w:type="dxa" w:w="6660"/>
          </w:tcPr>
          <w:p>
            <w:r/>
            <w:r>
              <w:rPr>
                <w:b w:val="0"/>
                <w:i w:val="0"/>
                <w:sz w:val="17"/>
              </w:rPr>
              <w:t>maternal; pregnan; lactat; breastfe; preconcept; moringa; stunt; wasting; under-five; toddler; adolescent girl; anemi; anaemi; chronic energy; infant; child growth; cadre; posyandu; royal jelly</w:t>
            </w:r>
          </w:p>
        </w:tc>
      </w:tr>
      <w:tr>
        <w:trPr>
          <w:cantSplit w:val="true"/>
        </w:trPr>
        <w:tc>
          <w:tcPr>
            <w:tcW w:type="dxa" w:w="2978"/>
          </w:tcPr>
          <w:p>
            <w:r/>
            <w:r>
              <w:rPr>
                <w:b w:val="0"/>
                <w:i w:val="0"/>
                <w:sz w:val="17"/>
              </w:rPr>
              <w:t>FFCP</w:t>
            </w:r>
          </w:p>
        </w:tc>
        <w:tc>
          <w:tcPr>
            <w:tcW w:type="dxa" w:w="6660"/>
          </w:tcPr>
          <w:p>
            <w:r/>
            <w:r>
              <w:rPr>
                <w:b w:val="0"/>
                <w:i w:val="0"/>
                <w:sz w:val="17"/>
              </w:rPr>
              <w:t>cancer; tumor; tumour; carcinoma; bamlet; curcumin; apoptosis; cytotox; anticancer; neoplas</w:t>
            </w:r>
          </w:p>
        </w:tc>
      </w:tr>
      <w:tr>
        <w:trPr>
          <w:cantSplit w:val="true"/>
        </w:trPr>
        <w:tc>
          <w:tcPr>
            <w:tcW w:type="dxa" w:w="2978"/>
          </w:tcPr>
          <w:p>
            <w:r/>
            <w:r>
              <w:rPr>
                <w:b w:val="0"/>
                <w:i w:val="0"/>
                <w:sz w:val="17"/>
              </w:rPr>
              <w:t>Food4ND</w:t>
            </w:r>
          </w:p>
        </w:tc>
        <w:tc>
          <w:tcPr>
            <w:tcW w:type="dxa" w:w="6660"/>
          </w:tcPr>
          <w:p>
            <w:r/>
            <w:r>
              <w:rPr>
                <w:b w:val="0"/>
                <w:i w:val="0"/>
                <w:sz w:val="17"/>
              </w:rPr>
              <w:t>functional (food; drink); fortif; pumpkin; moringa; micronutrient; zinc; iron; anemi; anaemi; noodle; snack; supplement; capsule; chronic energy; tuberculosis; nutritional deficiency; tempeh; cookie; flour; biscuit</w:t>
            </w:r>
          </w:p>
        </w:tc>
      </w:tr>
      <w:tr>
        <w:trPr>
          <w:cantSplit w:val="true"/>
        </w:trPr>
        <w:tc>
          <w:tcPr>
            <w:tcW w:type="dxa" w:w="2978"/>
          </w:tcPr>
          <w:p>
            <w:r/>
            <w:r>
              <w:rPr>
                <w:b w:val="0"/>
                <w:i w:val="0"/>
                <w:sz w:val="17"/>
              </w:rPr>
              <w:t>NutriMDP</w:t>
            </w:r>
          </w:p>
        </w:tc>
        <w:tc>
          <w:tcPr>
            <w:tcW w:type="dxa" w:w="6660"/>
          </w:tcPr>
          <w:p>
            <w:r/>
            <w:r>
              <w:rPr>
                <w:b w:val="0"/>
                <w:i w:val="0"/>
                <w:sz w:val="17"/>
              </w:rPr>
              <w:t>metabolic syndrome; diabet; prediabet; hypertens; obes; blood pressure; lipid; cholesterol; glucose; breadfruit; cinnamon; turmeric; artocarpus; herbal; mhealth; mobile health; ultra-processed; dyslipid; triglycerid</w:t>
            </w:r>
          </w:p>
        </w:tc>
      </w:tr>
      <w:tr>
        <w:trPr>
          <w:cantSplit w:val="true"/>
        </w:trPr>
        <w:tc>
          <w:tcPr>
            <w:tcW w:type="dxa" w:w="2978"/>
          </w:tcPr>
          <w:p>
            <w:r/>
            <w:r>
              <w:rPr>
                <w:b w:val="0"/>
                <w:i w:val="0"/>
                <w:sz w:val="17"/>
              </w:rPr>
              <w:t>OCN-RG</w:t>
            </w:r>
          </w:p>
        </w:tc>
        <w:tc>
          <w:tcPr>
            <w:tcW w:type="dxa" w:w="6660"/>
          </w:tcPr>
          <w:p>
            <w:r/>
            <w:r>
              <w:rPr>
                <w:b w:val="0"/>
                <w:i w:val="0"/>
                <w:sz w:val="17"/>
              </w:rPr>
              <w:t>obes; overweight; microbio; gut; school feeding; school-based; sugary; sugar-sweetened; screen time; food environment; diet quality; childhood; schoolchildren; school children; school-age</w:t>
            </w:r>
          </w:p>
        </w:tc>
      </w:tr>
    </w:tbl>
    <w:p>
      <w:pPr>
        <w:spacing w:after="40"/>
      </w:pPr>
    </w:p>
    <w:p>
      <w:pPr>
        <w:pStyle w:val="Heading3"/>
        <w:keepNext/>
      </w:pPr>
      <w:r>
        <w:t>A.4 Catatan akses halaman TRG</w:t>
      </w:r>
    </w:p>
    <w:p>
      <w:pPr>
        <w:spacing w:after="100"/>
      </w:pPr>
      <w:r>
        <w:rPr>
          <w:b w:val="0"/>
          <w:i w:val="0"/>
        </w:rPr>
        <w:t>Halaman TRG pada awalnya tidak terjangkau dari lingkungan analisis. Setelah domain diizinkan, koneksi berhasil tetapi server TRG hanya mengirim sertifikat daun tanpa sertifikat perantara, sehingga verifikasi sertifikat gagal. Sertifikat perantara resmi (GlobalSign RSA OV SSL CA 2018) diambil dari alamat penerbit yang tercantum dalam sertifikat, dirantai ke akar GlobalSign Root CA R3 yang dipercaya sistem, dan dipakai hanya untuk permintaan ke domain ini. Verifikasi TLS tidak dinonaktifkan. Pengelola situs disarankan memperbaiki rantai sertifikat server agar pengunjung tidak mengalami peringatan serupa.</w:t>
      </w:r>
    </w:p>
    <w:p>
      <w:pPr>
        <w:pStyle w:val="Heading1"/>
        <w:keepNext/>
        <w:pageBreakBefore/>
      </w:pPr>
      <w:r>
        <w:t>BAGIAN II. PROFIL INDIVIDU DOSEN</w:t>
      </w:r>
    </w:p>
    <w:p>
      <w:pPr>
        <w:spacing w:after="100"/>
      </w:pPr>
      <w:r>
        <w:rPr>
          <w:b/>
          <w:i w:val="0"/>
        </w:rPr>
        <w:t>Lampiran internal.</w:t>
      </w:r>
      <w:r>
        <w:rPr>
          <w:b w:val="0"/>
          <w:i w:val="0"/>
        </w:rPr>
        <w:t xml:space="preserve"> Memuat nama dan metrik individu. Tidak untuk distribusi di luar pimpinan departemen dan dosen yang bersangkutan. Data berasal dari Scopus 2017–2026; arah di profil adalah usulan, bukan penilaian kompetensi.</w:t>
      </w:r>
    </w:p>
    <w:p>
      <w:pPr>
        <w:pStyle w:val="Heading2"/>
        <w:keepNext/>
      </w:pPr>
      <w:r>
        <w:t>7. Matriks keahlian dosen × bidang</w:t>
      </w:r>
    </w:p>
    <w:p>
      <w:pPr>
        <w:spacing w:after="100"/>
      </w:pPr>
      <w:r>
        <w:rPr>
          <w:b w:val="0"/>
          <w:i w:val="0"/>
        </w:rPr>
        <w:t>Jumlah dokumen per bidang (judul dan kata kunci penulis; satu dokumen dapat masuk lebih dari satu bidang). Urutan abjad.</w:t>
      </w:r>
    </w:p>
    <w:tbl>
      <w:tblPr>
        <w:tblStyle w:val="TableGrid"/>
        <w:tblW w:type="auto" w:w="0"/>
        <w:jc w:val="center"/>
        <w:tblLayout w:type="fixed"/>
        <w:tblLook w:firstColumn="1" w:firstRow="1" w:lastColumn="0" w:lastRow="0" w:noHBand="0" w:noVBand="1" w:val="04A0"/>
      </w:tblPr>
      <w:tblGrid>
        <w:gridCol w:w="2041"/>
        <w:gridCol w:w="760"/>
        <w:gridCol w:w="760"/>
        <w:gridCol w:w="760"/>
        <w:gridCol w:w="760"/>
        <w:gridCol w:w="760"/>
        <w:gridCol w:w="760"/>
        <w:gridCol w:w="760"/>
        <w:gridCol w:w="760"/>
        <w:gridCol w:w="760"/>
        <w:gridCol w:w="760"/>
      </w:tblGrid>
      <w:tr>
        <w:trPr>
          <w:tblHeader w:val="true"/>
          <w:cantSplit w:val="true"/>
        </w:trPr>
        <w:tc>
          <w:tcPr>
            <w:tcW w:type="dxa" w:w="2041"/>
            <w:shd w:val="clear" w:fill="1F3A5F"/>
          </w:tcPr>
          <w:p>
            <w:r/>
            <w:r>
              <w:rPr>
                <w:b/>
                <w:i w:val="0"/>
                <w:color w:val="FFFFFF"/>
                <w:sz w:val="13"/>
              </w:rPr>
              <w:t>Dosen</w:t>
            </w:r>
          </w:p>
        </w:tc>
        <w:tc>
          <w:tcPr>
            <w:tcW w:type="dxa" w:w="760"/>
            <w:shd w:val="clear" w:fill="1F3A5F"/>
          </w:tcPr>
          <w:p>
            <w:pPr>
              <w:jc w:val="right"/>
            </w:pPr>
            <w:r/>
            <w:r>
              <w:rPr>
                <w:b/>
                <w:i w:val="0"/>
                <w:color w:val="FFFFFF"/>
                <w:sz w:val="13"/>
              </w:rPr>
              <w:t>Total dok.</w:t>
            </w:r>
          </w:p>
        </w:tc>
        <w:tc>
          <w:tcPr>
            <w:tcW w:type="dxa" w:w="760"/>
            <w:shd w:val="clear" w:fill="1F3A5F"/>
          </w:tcPr>
          <w:p>
            <w:pPr>
              <w:jc w:val="right"/>
            </w:pPr>
            <w:r/>
            <w:r>
              <w:rPr>
                <w:b/>
                <w:i w:val="0"/>
                <w:color w:val="FFFFFF"/>
                <w:sz w:val="13"/>
              </w:rPr>
              <w:t>Anemia/remaja</w:t>
            </w:r>
          </w:p>
        </w:tc>
        <w:tc>
          <w:tcPr>
            <w:tcW w:type="dxa" w:w="760"/>
            <w:shd w:val="clear" w:fill="1F3A5F"/>
          </w:tcPr>
          <w:p>
            <w:pPr>
              <w:jc w:val="right"/>
            </w:pPr>
            <w:r/>
            <w:r>
              <w:rPr>
                <w:b/>
                <w:i w:val="0"/>
                <w:color w:val="FFFFFF"/>
                <w:sz w:val="13"/>
              </w:rPr>
              <w:t>Stunting/balita</w:t>
            </w:r>
          </w:p>
        </w:tc>
        <w:tc>
          <w:tcPr>
            <w:tcW w:type="dxa" w:w="760"/>
            <w:shd w:val="clear" w:fill="1F3A5F"/>
          </w:tcPr>
          <w:p>
            <w:pPr>
              <w:jc w:val="right"/>
            </w:pPr>
            <w:r/>
            <w:r>
              <w:rPr>
                <w:b/>
                <w:i w:val="0"/>
                <w:color w:val="FFFFFF"/>
                <w:sz w:val="13"/>
              </w:rPr>
              <w:t>Ibu hamil/1000 HPK</w:t>
            </w:r>
          </w:p>
        </w:tc>
        <w:tc>
          <w:tcPr>
            <w:tcW w:type="dxa" w:w="760"/>
            <w:shd w:val="clear" w:fill="1F3A5F"/>
          </w:tcPr>
          <w:p>
            <w:pPr>
              <w:jc w:val="right"/>
            </w:pPr>
            <w:r/>
            <w:r>
              <w:rPr>
                <w:b/>
                <w:i w:val="0"/>
                <w:color w:val="FFFFFF"/>
                <w:sz w:val="13"/>
              </w:rPr>
              <w:t>Pangan lokal</w:t>
            </w:r>
          </w:p>
        </w:tc>
        <w:tc>
          <w:tcPr>
            <w:tcW w:type="dxa" w:w="760"/>
            <w:shd w:val="clear" w:fill="1F3A5F"/>
          </w:tcPr>
          <w:p>
            <w:pPr>
              <w:jc w:val="right"/>
            </w:pPr>
            <w:r/>
            <w:r>
              <w:rPr>
                <w:b/>
                <w:i w:val="0"/>
                <w:color w:val="FFFFFF"/>
                <w:sz w:val="13"/>
              </w:rPr>
              <w:t>Obesitas/PTM/klinik</w:t>
            </w:r>
          </w:p>
        </w:tc>
        <w:tc>
          <w:tcPr>
            <w:tcW w:type="dxa" w:w="760"/>
            <w:shd w:val="clear" w:fill="1F3A5F"/>
          </w:tcPr>
          <w:p>
            <w:pPr>
              <w:jc w:val="right"/>
            </w:pPr>
            <w:r/>
            <w:r>
              <w:rPr>
                <w:b/>
                <w:i w:val="0"/>
                <w:color w:val="FFFFFF"/>
                <w:sz w:val="13"/>
              </w:rPr>
              <w:t>Lingk. pangan/sekolah</w:t>
            </w:r>
          </w:p>
        </w:tc>
        <w:tc>
          <w:tcPr>
            <w:tcW w:type="dxa" w:w="760"/>
            <w:shd w:val="clear" w:fill="1F3A5F"/>
          </w:tcPr>
          <w:p>
            <w:pPr>
              <w:jc w:val="right"/>
            </w:pPr>
            <w:r/>
            <w:r>
              <w:rPr>
                <w:b/>
                <w:i w:val="0"/>
                <w:color w:val="FFFFFF"/>
                <w:sz w:val="13"/>
              </w:rPr>
              <w:t>Kebijakan</w:t>
            </w:r>
          </w:p>
        </w:tc>
        <w:tc>
          <w:tcPr>
            <w:tcW w:type="dxa" w:w="760"/>
            <w:shd w:val="clear" w:fill="1F3A5F"/>
          </w:tcPr>
          <w:p>
            <w:pPr>
              <w:jc w:val="right"/>
            </w:pPr>
            <w:r/>
            <w:r>
              <w:rPr>
                <w:b/>
                <w:i w:val="0"/>
                <w:color w:val="FFFFFF"/>
                <w:sz w:val="13"/>
              </w:rPr>
              <w:t>Mikrobiota</w:t>
            </w:r>
          </w:p>
        </w:tc>
        <w:tc>
          <w:tcPr>
            <w:tcW w:type="dxa" w:w="760"/>
            <w:shd w:val="clear" w:fill="1F3A5F"/>
          </w:tcPr>
          <w:p>
            <w:pPr>
              <w:jc w:val="right"/>
            </w:pPr>
            <w:r/>
            <w:r>
              <w:rPr>
                <w:b/>
                <w:i w:val="0"/>
                <w:color w:val="FFFFFF"/>
                <w:sz w:val="13"/>
              </w:rPr>
              <w:t>Ketahanan pangan</w:t>
            </w:r>
          </w:p>
        </w:tc>
      </w:tr>
      <w:tr>
        <w:trPr>
          <w:cantSplit w:val="true"/>
        </w:trPr>
        <w:tc>
          <w:tcPr>
            <w:tcW w:type="dxa" w:w="2041"/>
          </w:tcPr>
          <w:p>
            <w:r/>
            <w:r>
              <w:rPr>
                <w:b w:val="0"/>
                <w:i w:val="0"/>
                <w:sz w:val="13"/>
              </w:rPr>
              <w:t>Abdul Salam</w:t>
            </w:r>
          </w:p>
        </w:tc>
        <w:tc>
          <w:tcPr>
            <w:tcW w:type="dxa" w:w="760"/>
          </w:tcPr>
          <w:p>
            <w:pPr>
              <w:jc w:val="right"/>
            </w:pPr>
            <w:r/>
            <w:r>
              <w:rPr>
                <w:b w:val="0"/>
                <w:i w:val="0"/>
                <w:sz w:val="13"/>
              </w:rPr>
              <w:t>40</w:t>
            </w:r>
          </w:p>
        </w:tc>
        <w:tc>
          <w:tcPr>
            <w:tcW w:type="dxa" w:w="760"/>
          </w:tcPr>
          <w:p>
            <w:pPr>
              <w:jc w:val="right"/>
            </w:pPr>
            <w:r/>
            <w:r>
              <w:rPr>
                <w:b w:val="0"/>
                <w:i w:val="0"/>
                <w:sz w:val="13"/>
              </w:rPr>
              <w:t>5</w:t>
            </w:r>
          </w:p>
        </w:tc>
        <w:tc>
          <w:tcPr>
            <w:tcW w:type="dxa" w:w="760"/>
          </w:tcPr>
          <w:p>
            <w:pPr>
              <w:jc w:val="right"/>
            </w:pPr>
            <w:r/>
            <w:r>
              <w:rPr>
                <w:b w:val="0"/>
                <w:i w:val="0"/>
                <w:sz w:val="13"/>
              </w:rPr>
              <w:t>8</w:t>
            </w:r>
          </w:p>
        </w:tc>
        <w:tc>
          <w:tcPr>
            <w:tcW w:type="dxa" w:w="760"/>
          </w:tcPr>
          <w:p>
            <w:pPr>
              <w:jc w:val="right"/>
            </w:pPr>
            <w:r/>
            <w:r>
              <w:rPr>
                <w:b w:val="0"/>
                <w:i w:val="0"/>
                <w:sz w:val="13"/>
              </w:rPr>
              <w:t>16</w:t>
            </w:r>
          </w:p>
        </w:tc>
        <w:tc>
          <w:tcPr>
            <w:tcW w:type="dxa" w:w="760"/>
          </w:tcPr>
          <w:p>
            <w:pPr>
              <w:jc w:val="right"/>
            </w:pPr>
            <w:r/>
            <w:r>
              <w:rPr>
                <w:b w:val="0"/>
                <w:i w:val="0"/>
                <w:sz w:val="13"/>
              </w:rPr>
              <w:t>13</w:t>
            </w:r>
          </w:p>
        </w:tc>
        <w:tc>
          <w:tcPr>
            <w:tcW w:type="dxa" w:w="760"/>
          </w:tcPr>
          <w:p>
            <w:pPr>
              <w:jc w:val="right"/>
            </w:pPr>
            <w:r/>
            <w:r>
              <w:rPr>
                <w:b w:val="0"/>
                <w:i w:val="0"/>
                <w:sz w:val="13"/>
              </w:rPr>
              <w:t>8</w:t>
            </w:r>
          </w:p>
        </w:tc>
        <w:tc>
          <w:tcPr>
            <w:tcW w:type="dxa" w:w="760"/>
          </w:tcPr>
          <w:p>
            <w:pPr>
              <w:jc w:val="right"/>
            </w:pPr>
            <w:r/>
            <w:r>
              <w:rPr>
                <w:b w:val="0"/>
                <w:i w:val="0"/>
                <w:sz w:val="13"/>
              </w:rPr>
              <w:t>4</w:t>
            </w:r>
          </w:p>
        </w:tc>
        <w:tc>
          <w:tcPr>
            <w:tcW w:type="dxa" w:w="760"/>
          </w:tcPr>
          <w:p>
            <w:pPr>
              <w:jc w:val="right"/>
            </w:pPr>
            <w:r/>
            <w:r>
              <w:rPr>
                <w:b w:val="0"/>
                <w:i w:val="0"/>
                <w:sz w:val="13"/>
              </w:rPr>
              <w:t>3</w:t>
            </w:r>
          </w:p>
        </w:tc>
        <w:tc>
          <w:tcPr>
            <w:tcW w:type="dxa" w:w="760"/>
          </w:tcPr>
          <w:p>
            <w:pPr>
              <w:jc w:val="right"/>
            </w:pPr>
            <w:r/>
            <w:r>
              <w:rPr>
                <w:b w:val="0"/>
                <w:i w:val="0"/>
                <w:sz w:val="13"/>
              </w:rPr>
              <w:t>3</w:t>
            </w:r>
          </w:p>
        </w:tc>
        <w:tc>
          <w:tcPr>
            <w:tcW w:type="dxa" w:w="760"/>
          </w:tcPr>
          <w:p>
            <w:pPr>
              <w:jc w:val="right"/>
            </w:pPr>
            <w:r/>
            <w:r>
              <w:rPr>
                <w:b w:val="0"/>
                <w:i w:val="0"/>
                <w:sz w:val="13"/>
              </w:rPr>
              <w:t>1</w:t>
            </w:r>
          </w:p>
        </w:tc>
      </w:tr>
      <w:tr>
        <w:trPr>
          <w:cantSplit w:val="true"/>
        </w:trPr>
        <w:tc>
          <w:tcPr>
            <w:tcW w:type="dxa" w:w="2041"/>
          </w:tcPr>
          <w:p>
            <w:r/>
            <w:r>
              <w:rPr>
                <w:b w:val="0"/>
                <w:i w:val="0"/>
                <w:sz w:val="13"/>
              </w:rPr>
              <w:t>Aminuddin Syam</w:t>
            </w:r>
          </w:p>
        </w:tc>
        <w:tc>
          <w:tcPr>
            <w:tcW w:type="dxa" w:w="760"/>
          </w:tcPr>
          <w:p>
            <w:pPr>
              <w:jc w:val="right"/>
            </w:pPr>
            <w:r/>
            <w:r>
              <w:rPr>
                <w:b w:val="0"/>
                <w:i w:val="0"/>
                <w:sz w:val="13"/>
              </w:rPr>
              <w:t>89</w:t>
            </w:r>
          </w:p>
        </w:tc>
        <w:tc>
          <w:tcPr>
            <w:tcW w:type="dxa" w:w="760"/>
          </w:tcPr>
          <w:p>
            <w:pPr>
              <w:jc w:val="right"/>
            </w:pPr>
            <w:r/>
            <w:r>
              <w:rPr>
                <w:b w:val="0"/>
                <w:i w:val="0"/>
                <w:sz w:val="13"/>
              </w:rPr>
              <w:t>12</w:t>
            </w:r>
          </w:p>
        </w:tc>
        <w:tc>
          <w:tcPr>
            <w:tcW w:type="dxa" w:w="760"/>
          </w:tcPr>
          <w:p>
            <w:pPr>
              <w:jc w:val="right"/>
            </w:pPr>
            <w:r/>
            <w:r>
              <w:rPr>
                <w:b w:val="0"/>
                <w:i w:val="0"/>
                <w:sz w:val="13"/>
              </w:rPr>
              <w:t>15</w:t>
            </w:r>
          </w:p>
        </w:tc>
        <w:tc>
          <w:tcPr>
            <w:tcW w:type="dxa" w:w="760"/>
          </w:tcPr>
          <w:p>
            <w:pPr>
              <w:jc w:val="right"/>
            </w:pPr>
            <w:r/>
            <w:r>
              <w:rPr>
                <w:b w:val="0"/>
                <w:i w:val="0"/>
                <w:sz w:val="13"/>
              </w:rPr>
              <w:t>15</w:t>
            </w:r>
          </w:p>
        </w:tc>
        <w:tc>
          <w:tcPr>
            <w:tcW w:type="dxa" w:w="760"/>
          </w:tcPr>
          <w:p>
            <w:pPr>
              <w:jc w:val="right"/>
            </w:pPr>
            <w:r/>
            <w:r>
              <w:rPr>
                <w:b w:val="0"/>
                <w:i w:val="0"/>
                <w:sz w:val="13"/>
              </w:rPr>
              <w:t>23</w:t>
            </w:r>
          </w:p>
        </w:tc>
        <w:tc>
          <w:tcPr>
            <w:tcW w:type="dxa" w:w="760"/>
          </w:tcPr>
          <w:p>
            <w:pPr>
              <w:jc w:val="right"/>
            </w:pPr>
            <w:r/>
            <w:r>
              <w:rPr>
                <w:b w:val="0"/>
                <w:i w:val="0"/>
                <w:sz w:val="13"/>
              </w:rPr>
              <w:t>18</w:t>
            </w:r>
          </w:p>
        </w:tc>
        <w:tc>
          <w:tcPr>
            <w:tcW w:type="dxa" w:w="760"/>
          </w:tcPr>
          <w:p>
            <w:pPr>
              <w:jc w:val="right"/>
            </w:pPr>
            <w:r/>
            <w:r>
              <w:rPr>
                <w:b w:val="0"/>
                <w:i w:val="0"/>
                <w:sz w:val="13"/>
              </w:rPr>
              <w:t>7</w:t>
            </w:r>
          </w:p>
        </w:tc>
        <w:tc>
          <w:tcPr>
            <w:tcW w:type="dxa" w:w="760"/>
          </w:tcPr>
          <w:p>
            <w:pPr>
              <w:jc w:val="right"/>
            </w:pPr>
            <w:r/>
            <w:r>
              <w:rPr>
                <w:b w:val="0"/>
                <w:i w:val="0"/>
                <w:sz w:val="13"/>
              </w:rPr>
              <w:t>5</w:t>
            </w:r>
          </w:p>
        </w:tc>
        <w:tc>
          <w:tcPr>
            <w:tcW w:type="dxa" w:w="760"/>
          </w:tcPr>
          <w:p>
            <w:pPr>
              <w:jc w:val="right"/>
            </w:pPr>
            <w:r/>
            <w:r>
              <w:rPr>
                <w:b w:val="0"/>
                <w:i w:val="0"/>
                <w:sz w:val="13"/>
              </w:rPr>
              <w:t>5</w:t>
            </w:r>
          </w:p>
        </w:tc>
        <w:tc>
          <w:tcPr>
            <w:tcW w:type="dxa" w:w="760"/>
          </w:tcPr>
          <w:p>
            <w:pPr>
              <w:jc w:val="right"/>
            </w:pPr>
            <w:r/>
            <w:r>
              <w:rPr>
                <w:b w:val="0"/>
                <w:i w:val="0"/>
                <w:sz w:val="13"/>
              </w:rPr>
              <w:t>0</w:t>
            </w:r>
          </w:p>
        </w:tc>
      </w:tr>
      <w:tr>
        <w:trPr>
          <w:cantSplit w:val="true"/>
        </w:trPr>
        <w:tc>
          <w:tcPr>
            <w:tcW w:type="dxa" w:w="2041"/>
          </w:tcPr>
          <w:p>
            <w:r/>
            <w:r>
              <w:rPr>
                <w:b w:val="0"/>
                <w:i w:val="0"/>
                <w:sz w:val="13"/>
              </w:rPr>
              <w:t>Andi Imam Arundhana</w:t>
            </w:r>
          </w:p>
        </w:tc>
        <w:tc>
          <w:tcPr>
            <w:tcW w:type="dxa" w:w="760"/>
          </w:tcPr>
          <w:p>
            <w:pPr>
              <w:jc w:val="right"/>
            </w:pPr>
            <w:r/>
            <w:r>
              <w:rPr>
                <w:b w:val="0"/>
                <w:i w:val="0"/>
                <w:sz w:val="13"/>
              </w:rPr>
              <w:t>41</w:t>
            </w:r>
          </w:p>
        </w:tc>
        <w:tc>
          <w:tcPr>
            <w:tcW w:type="dxa" w:w="760"/>
          </w:tcPr>
          <w:p>
            <w:pPr>
              <w:jc w:val="right"/>
            </w:pPr>
            <w:r/>
            <w:r>
              <w:rPr>
                <w:b w:val="0"/>
                <w:i w:val="0"/>
                <w:sz w:val="13"/>
              </w:rPr>
              <w:t>11</w:t>
            </w:r>
          </w:p>
        </w:tc>
        <w:tc>
          <w:tcPr>
            <w:tcW w:type="dxa" w:w="760"/>
          </w:tcPr>
          <w:p>
            <w:pPr>
              <w:jc w:val="right"/>
            </w:pPr>
            <w:r/>
            <w:r>
              <w:rPr>
                <w:b w:val="0"/>
                <w:i w:val="0"/>
                <w:sz w:val="13"/>
              </w:rPr>
              <w:t>5</w:t>
            </w:r>
          </w:p>
        </w:tc>
        <w:tc>
          <w:tcPr>
            <w:tcW w:type="dxa" w:w="760"/>
          </w:tcPr>
          <w:p>
            <w:pPr>
              <w:jc w:val="right"/>
            </w:pPr>
            <w:r/>
            <w:r>
              <w:rPr>
                <w:b w:val="0"/>
                <w:i w:val="0"/>
                <w:sz w:val="13"/>
              </w:rPr>
              <w:t>15</w:t>
            </w:r>
          </w:p>
        </w:tc>
        <w:tc>
          <w:tcPr>
            <w:tcW w:type="dxa" w:w="760"/>
          </w:tcPr>
          <w:p>
            <w:pPr>
              <w:jc w:val="right"/>
            </w:pPr>
            <w:r/>
            <w:r>
              <w:rPr>
                <w:b w:val="0"/>
                <w:i w:val="0"/>
                <w:sz w:val="13"/>
              </w:rPr>
              <w:t>9</w:t>
            </w:r>
          </w:p>
        </w:tc>
        <w:tc>
          <w:tcPr>
            <w:tcW w:type="dxa" w:w="760"/>
          </w:tcPr>
          <w:p>
            <w:pPr>
              <w:jc w:val="right"/>
            </w:pPr>
            <w:r/>
            <w:r>
              <w:rPr>
                <w:b w:val="0"/>
                <w:i w:val="0"/>
                <w:sz w:val="13"/>
              </w:rPr>
              <w:t>8</w:t>
            </w:r>
          </w:p>
        </w:tc>
        <w:tc>
          <w:tcPr>
            <w:tcW w:type="dxa" w:w="760"/>
          </w:tcPr>
          <w:p>
            <w:pPr>
              <w:jc w:val="right"/>
            </w:pPr>
            <w:r/>
            <w:r>
              <w:rPr>
                <w:b w:val="0"/>
                <w:i w:val="0"/>
                <w:sz w:val="13"/>
              </w:rPr>
              <w:t>4</w:t>
            </w:r>
          </w:p>
        </w:tc>
        <w:tc>
          <w:tcPr>
            <w:tcW w:type="dxa" w:w="760"/>
          </w:tcPr>
          <w:p>
            <w:pPr>
              <w:jc w:val="right"/>
            </w:pPr>
            <w:r/>
            <w:r>
              <w:rPr>
                <w:b w:val="0"/>
                <w:i w:val="0"/>
                <w:sz w:val="13"/>
              </w:rPr>
              <w:t>6</w:t>
            </w:r>
          </w:p>
        </w:tc>
        <w:tc>
          <w:tcPr>
            <w:tcW w:type="dxa" w:w="760"/>
          </w:tcPr>
          <w:p>
            <w:pPr>
              <w:jc w:val="right"/>
            </w:pPr>
            <w:r/>
            <w:r>
              <w:rPr>
                <w:b w:val="0"/>
                <w:i w:val="0"/>
                <w:sz w:val="13"/>
              </w:rPr>
              <w:t>4</w:t>
            </w:r>
          </w:p>
        </w:tc>
        <w:tc>
          <w:tcPr>
            <w:tcW w:type="dxa" w:w="760"/>
          </w:tcPr>
          <w:p>
            <w:pPr>
              <w:jc w:val="right"/>
            </w:pPr>
            <w:r/>
            <w:r>
              <w:rPr>
                <w:b w:val="0"/>
                <w:i w:val="0"/>
                <w:sz w:val="13"/>
              </w:rPr>
              <w:t>1</w:t>
            </w:r>
          </w:p>
        </w:tc>
      </w:tr>
      <w:tr>
        <w:trPr>
          <w:cantSplit w:val="true"/>
        </w:trPr>
        <w:tc>
          <w:tcPr>
            <w:tcW w:type="dxa" w:w="2041"/>
          </w:tcPr>
          <w:p>
            <w:r/>
            <w:r>
              <w:rPr>
                <w:b w:val="0"/>
                <w:i w:val="0"/>
                <w:sz w:val="13"/>
              </w:rPr>
              <w:t>Andi Tenri Ayu Rahman</w:t>
            </w:r>
          </w:p>
        </w:tc>
        <w:tc>
          <w:tcPr>
            <w:tcW w:type="dxa" w:w="760"/>
          </w:tcPr>
          <w:p>
            <w:pPr>
              <w:jc w:val="right"/>
            </w:pPr>
            <w:r/>
            <w:r>
              <w:rPr>
                <w:b w:val="0"/>
                <w:i w:val="0"/>
                <w:sz w:val="13"/>
              </w:rPr>
              <w:t>tanpa ID Scopus</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r>
      <w:tr>
        <w:trPr>
          <w:cantSplit w:val="true"/>
        </w:trPr>
        <w:tc>
          <w:tcPr>
            <w:tcW w:type="dxa" w:w="2041"/>
          </w:tcPr>
          <w:p>
            <w:r/>
            <w:r>
              <w:rPr>
                <w:b w:val="0"/>
                <w:i w:val="0"/>
                <w:sz w:val="13"/>
              </w:rPr>
              <w:t>Anna Khuzaimah</w:t>
            </w:r>
          </w:p>
        </w:tc>
        <w:tc>
          <w:tcPr>
            <w:tcW w:type="dxa" w:w="760"/>
          </w:tcPr>
          <w:p>
            <w:pPr>
              <w:jc w:val="right"/>
            </w:pPr>
            <w:r/>
            <w:r>
              <w:rPr>
                <w:b w:val="0"/>
                <w:i w:val="0"/>
                <w:sz w:val="13"/>
              </w:rPr>
              <w:t>20</w:t>
            </w:r>
          </w:p>
        </w:tc>
        <w:tc>
          <w:tcPr>
            <w:tcW w:type="dxa" w:w="760"/>
          </w:tcPr>
          <w:p>
            <w:pPr>
              <w:jc w:val="right"/>
            </w:pPr>
            <w:r/>
            <w:r>
              <w:rPr>
                <w:b w:val="0"/>
                <w:i w:val="0"/>
                <w:sz w:val="13"/>
              </w:rPr>
              <w:t>4</w:t>
            </w:r>
          </w:p>
        </w:tc>
        <w:tc>
          <w:tcPr>
            <w:tcW w:type="dxa" w:w="760"/>
          </w:tcPr>
          <w:p>
            <w:pPr>
              <w:jc w:val="right"/>
            </w:pPr>
            <w:r/>
            <w:r>
              <w:rPr>
                <w:b w:val="0"/>
                <w:i w:val="0"/>
                <w:sz w:val="13"/>
              </w:rPr>
              <w:t>1</w:t>
            </w:r>
          </w:p>
        </w:tc>
        <w:tc>
          <w:tcPr>
            <w:tcW w:type="dxa" w:w="760"/>
          </w:tcPr>
          <w:p>
            <w:pPr>
              <w:jc w:val="right"/>
            </w:pPr>
            <w:r/>
            <w:r>
              <w:rPr>
                <w:b w:val="0"/>
                <w:i w:val="0"/>
                <w:sz w:val="13"/>
              </w:rPr>
              <w:t>8</w:t>
            </w:r>
          </w:p>
        </w:tc>
        <w:tc>
          <w:tcPr>
            <w:tcW w:type="dxa" w:w="760"/>
          </w:tcPr>
          <w:p>
            <w:pPr>
              <w:jc w:val="right"/>
            </w:pPr>
            <w:r/>
            <w:r>
              <w:rPr>
                <w:b w:val="0"/>
                <w:i w:val="0"/>
                <w:sz w:val="13"/>
              </w:rPr>
              <w:t>4</w:t>
            </w:r>
          </w:p>
        </w:tc>
        <w:tc>
          <w:tcPr>
            <w:tcW w:type="dxa" w:w="760"/>
          </w:tcPr>
          <w:p>
            <w:pPr>
              <w:jc w:val="right"/>
            </w:pPr>
            <w:r/>
            <w:r>
              <w:rPr>
                <w:b w:val="0"/>
                <w:i w:val="0"/>
                <w:sz w:val="13"/>
              </w:rPr>
              <w:t>3</w:t>
            </w:r>
          </w:p>
        </w:tc>
        <w:tc>
          <w:tcPr>
            <w:tcW w:type="dxa" w:w="760"/>
          </w:tcPr>
          <w:p>
            <w:pPr>
              <w:jc w:val="right"/>
            </w:pPr>
            <w:r/>
            <w:r>
              <w:rPr>
                <w:b w:val="0"/>
                <w:i w:val="0"/>
                <w:sz w:val="13"/>
              </w:rPr>
              <w:t>1</w:t>
            </w:r>
          </w:p>
        </w:tc>
        <w:tc>
          <w:tcPr>
            <w:tcW w:type="dxa" w:w="760"/>
          </w:tcPr>
          <w:p>
            <w:pPr>
              <w:jc w:val="right"/>
            </w:pPr>
            <w:r/>
            <w:r>
              <w:rPr>
                <w:b w:val="0"/>
                <w:i w:val="0"/>
                <w:sz w:val="13"/>
              </w:rPr>
              <w:t>1</w:t>
            </w:r>
          </w:p>
        </w:tc>
        <w:tc>
          <w:tcPr>
            <w:tcW w:type="dxa" w:w="760"/>
          </w:tcPr>
          <w:p>
            <w:pPr>
              <w:jc w:val="right"/>
            </w:pPr>
            <w:r/>
            <w:r>
              <w:rPr>
                <w:b w:val="0"/>
                <w:i w:val="0"/>
                <w:sz w:val="13"/>
              </w:rPr>
              <w:t>2</w:t>
            </w:r>
          </w:p>
        </w:tc>
        <w:tc>
          <w:tcPr>
            <w:tcW w:type="dxa" w:w="760"/>
          </w:tcPr>
          <w:p>
            <w:pPr>
              <w:jc w:val="right"/>
            </w:pPr>
            <w:r/>
            <w:r>
              <w:rPr>
                <w:b w:val="0"/>
                <w:i w:val="0"/>
                <w:sz w:val="13"/>
              </w:rPr>
              <w:t>0</w:t>
            </w:r>
          </w:p>
        </w:tc>
      </w:tr>
      <w:tr>
        <w:trPr>
          <w:cantSplit w:val="true"/>
        </w:trPr>
        <w:tc>
          <w:tcPr>
            <w:tcW w:type="dxa" w:w="2041"/>
          </w:tcPr>
          <w:p>
            <w:r/>
            <w:r>
              <w:rPr>
                <w:b w:val="0"/>
                <w:i w:val="0"/>
                <w:sz w:val="13"/>
              </w:rPr>
              <w:t>Citrakesumasari</w:t>
            </w:r>
          </w:p>
        </w:tc>
        <w:tc>
          <w:tcPr>
            <w:tcW w:type="dxa" w:w="760"/>
          </w:tcPr>
          <w:p>
            <w:pPr>
              <w:jc w:val="right"/>
            </w:pPr>
            <w:r/>
            <w:r>
              <w:rPr>
                <w:b w:val="0"/>
                <w:i w:val="0"/>
                <w:sz w:val="13"/>
              </w:rPr>
              <w:t>39</w:t>
            </w:r>
          </w:p>
        </w:tc>
        <w:tc>
          <w:tcPr>
            <w:tcW w:type="dxa" w:w="760"/>
          </w:tcPr>
          <w:p>
            <w:pPr>
              <w:jc w:val="right"/>
            </w:pPr>
            <w:r/>
            <w:r>
              <w:rPr>
                <w:b w:val="0"/>
                <w:i w:val="0"/>
                <w:sz w:val="13"/>
              </w:rPr>
              <w:t>11</w:t>
            </w:r>
          </w:p>
        </w:tc>
        <w:tc>
          <w:tcPr>
            <w:tcW w:type="dxa" w:w="760"/>
          </w:tcPr>
          <w:p>
            <w:pPr>
              <w:jc w:val="right"/>
            </w:pPr>
            <w:r/>
            <w:r>
              <w:rPr>
                <w:b w:val="0"/>
                <w:i w:val="0"/>
                <w:sz w:val="13"/>
              </w:rPr>
              <w:t>8</w:t>
            </w:r>
          </w:p>
        </w:tc>
        <w:tc>
          <w:tcPr>
            <w:tcW w:type="dxa" w:w="760"/>
          </w:tcPr>
          <w:p>
            <w:pPr>
              <w:jc w:val="right"/>
            </w:pPr>
            <w:r/>
            <w:r>
              <w:rPr>
                <w:b w:val="0"/>
                <w:i w:val="0"/>
                <w:sz w:val="13"/>
              </w:rPr>
              <w:t>14</w:t>
            </w:r>
          </w:p>
        </w:tc>
        <w:tc>
          <w:tcPr>
            <w:tcW w:type="dxa" w:w="760"/>
          </w:tcPr>
          <w:p>
            <w:pPr>
              <w:jc w:val="right"/>
            </w:pPr>
            <w:r/>
            <w:r>
              <w:rPr>
                <w:b w:val="0"/>
                <w:i w:val="0"/>
                <w:sz w:val="13"/>
              </w:rPr>
              <w:t>7</w:t>
            </w:r>
          </w:p>
        </w:tc>
        <w:tc>
          <w:tcPr>
            <w:tcW w:type="dxa" w:w="760"/>
          </w:tcPr>
          <w:p>
            <w:pPr>
              <w:jc w:val="right"/>
            </w:pPr>
            <w:r/>
            <w:r>
              <w:rPr>
                <w:b w:val="0"/>
                <w:i w:val="0"/>
                <w:sz w:val="13"/>
              </w:rPr>
              <w:t>7</w:t>
            </w:r>
          </w:p>
        </w:tc>
        <w:tc>
          <w:tcPr>
            <w:tcW w:type="dxa" w:w="760"/>
          </w:tcPr>
          <w:p>
            <w:pPr>
              <w:jc w:val="right"/>
            </w:pPr>
            <w:r/>
            <w:r>
              <w:rPr>
                <w:b w:val="0"/>
                <w:i w:val="0"/>
                <w:sz w:val="13"/>
              </w:rPr>
              <w:t>6</w:t>
            </w:r>
          </w:p>
        </w:tc>
        <w:tc>
          <w:tcPr>
            <w:tcW w:type="dxa" w:w="760"/>
          </w:tcPr>
          <w:p>
            <w:pPr>
              <w:jc w:val="right"/>
            </w:pPr>
            <w:r/>
            <w:r>
              <w:rPr>
                <w:b w:val="0"/>
                <w:i w:val="0"/>
                <w:sz w:val="13"/>
              </w:rPr>
              <w:t>1</w:t>
            </w:r>
          </w:p>
        </w:tc>
        <w:tc>
          <w:tcPr>
            <w:tcW w:type="dxa" w:w="760"/>
          </w:tcPr>
          <w:p>
            <w:pPr>
              <w:jc w:val="right"/>
            </w:pPr>
            <w:r/>
            <w:r>
              <w:rPr>
                <w:b w:val="0"/>
                <w:i w:val="0"/>
                <w:sz w:val="13"/>
              </w:rPr>
              <w:t>3</w:t>
            </w:r>
          </w:p>
        </w:tc>
        <w:tc>
          <w:tcPr>
            <w:tcW w:type="dxa" w:w="760"/>
          </w:tcPr>
          <w:p>
            <w:pPr>
              <w:jc w:val="right"/>
            </w:pPr>
            <w:r/>
            <w:r>
              <w:rPr>
                <w:b w:val="0"/>
                <w:i w:val="0"/>
                <w:sz w:val="13"/>
              </w:rPr>
              <w:t>0</w:t>
            </w:r>
          </w:p>
        </w:tc>
      </w:tr>
      <w:tr>
        <w:trPr>
          <w:cantSplit w:val="true"/>
        </w:trPr>
        <w:tc>
          <w:tcPr>
            <w:tcW w:type="dxa" w:w="2041"/>
          </w:tcPr>
          <w:p>
            <w:r/>
            <w:r>
              <w:rPr>
                <w:b w:val="0"/>
                <w:i w:val="0"/>
                <w:sz w:val="13"/>
              </w:rPr>
              <w:t>Devintha Virani</w:t>
            </w:r>
          </w:p>
        </w:tc>
        <w:tc>
          <w:tcPr>
            <w:tcW w:type="dxa" w:w="760"/>
          </w:tcPr>
          <w:p>
            <w:pPr>
              <w:jc w:val="right"/>
            </w:pPr>
            <w:r/>
            <w:r>
              <w:rPr>
                <w:b w:val="0"/>
                <w:i w:val="0"/>
                <w:sz w:val="13"/>
              </w:rPr>
              <w:t>11</w:t>
            </w:r>
          </w:p>
        </w:tc>
        <w:tc>
          <w:tcPr>
            <w:tcW w:type="dxa" w:w="760"/>
          </w:tcPr>
          <w:p>
            <w:pPr>
              <w:jc w:val="right"/>
            </w:pPr>
            <w:r/>
            <w:r>
              <w:rPr>
                <w:b w:val="0"/>
                <w:i w:val="0"/>
                <w:sz w:val="13"/>
              </w:rPr>
              <w:t>1</w:t>
            </w:r>
          </w:p>
        </w:tc>
        <w:tc>
          <w:tcPr>
            <w:tcW w:type="dxa" w:w="760"/>
          </w:tcPr>
          <w:p>
            <w:pPr>
              <w:jc w:val="right"/>
            </w:pPr>
            <w:r/>
            <w:r>
              <w:rPr>
                <w:b w:val="0"/>
                <w:i w:val="0"/>
                <w:sz w:val="13"/>
              </w:rPr>
              <w:t>3</w:t>
            </w:r>
          </w:p>
        </w:tc>
        <w:tc>
          <w:tcPr>
            <w:tcW w:type="dxa" w:w="760"/>
          </w:tcPr>
          <w:p>
            <w:pPr>
              <w:jc w:val="right"/>
            </w:pPr>
            <w:r/>
            <w:r>
              <w:rPr>
                <w:b w:val="0"/>
                <w:i w:val="0"/>
                <w:sz w:val="13"/>
              </w:rPr>
              <w:t>2</w:t>
            </w:r>
          </w:p>
        </w:tc>
        <w:tc>
          <w:tcPr>
            <w:tcW w:type="dxa" w:w="760"/>
          </w:tcPr>
          <w:p>
            <w:pPr>
              <w:jc w:val="right"/>
            </w:pPr>
            <w:r/>
            <w:r>
              <w:rPr>
                <w:b w:val="0"/>
                <w:i w:val="0"/>
                <w:sz w:val="13"/>
              </w:rPr>
              <w:t>2</w:t>
            </w:r>
          </w:p>
        </w:tc>
        <w:tc>
          <w:tcPr>
            <w:tcW w:type="dxa" w:w="760"/>
          </w:tcPr>
          <w:p>
            <w:pPr>
              <w:jc w:val="right"/>
            </w:pPr>
            <w:r/>
            <w:r>
              <w:rPr>
                <w:b w:val="0"/>
                <w:i w:val="0"/>
                <w:sz w:val="13"/>
              </w:rPr>
              <w:t>4</w:t>
            </w:r>
          </w:p>
        </w:tc>
        <w:tc>
          <w:tcPr>
            <w:tcW w:type="dxa" w:w="760"/>
          </w:tcPr>
          <w:p>
            <w:pPr>
              <w:jc w:val="right"/>
            </w:pPr>
            <w:r/>
            <w:r>
              <w:rPr>
                <w:b w:val="0"/>
                <w:i w:val="0"/>
                <w:sz w:val="13"/>
              </w:rPr>
              <w:t>4</w:t>
            </w:r>
          </w:p>
        </w:tc>
        <w:tc>
          <w:tcPr>
            <w:tcW w:type="dxa" w:w="760"/>
          </w:tcPr>
          <w:p>
            <w:pPr>
              <w:jc w:val="right"/>
            </w:pPr>
            <w:r/>
            <w:r>
              <w:rPr>
                <w:b w:val="0"/>
                <w:i w:val="0"/>
                <w:sz w:val="13"/>
              </w:rPr>
              <w:t>3</w:t>
            </w:r>
          </w:p>
        </w:tc>
        <w:tc>
          <w:tcPr>
            <w:tcW w:type="dxa" w:w="760"/>
          </w:tcPr>
          <w:p>
            <w:pPr>
              <w:jc w:val="right"/>
            </w:pPr>
            <w:r/>
            <w:r>
              <w:rPr>
                <w:b w:val="0"/>
                <w:i w:val="0"/>
                <w:sz w:val="13"/>
              </w:rPr>
              <w:t>0</w:t>
            </w:r>
          </w:p>
        </w:tc>
        <w:tc>
          <w:tcPr>
            <w:tcW w:type="dxa" w:w="760"/>
          </w:tcPr>
          <w:p>
            <w:pPr>
              <w:jc w:val="right"/>
            </w:pPr>
            <w:r/>
            <w:r>
              <w:rPr>
                <w:b w:val="0"/>
                <w:i w:val="0"/>
                <w:sz w:val="13"/>
              </w:rPr>
              <w:t>1</w:t>
            </w:r>
          </w:p>
        </w:tc>
      </w:tr>
      <w:tr>
        <w:trPr>
          <w:cantSplit w:val="true"/>
        </w:trPr>
        <w:tc>
          <w:tcPr>
            <w:tcW w:type="dxa" w:w="2041"/>
          </w:tcPr>
          <w:p>
            <w:r/>
            <w:r>
              <w:rPr>
                <w:b w:val="0"/>
                <w:i w:val="0"/>
                <w:sz w:val="13"/>
              </w:rPr>
              <w:t>Hasan Basri</w:t>
            </w:r>
          </w:p>
        </w:tc>
        <w:tc>
          <w:tcPr>
            <w:tcW w:type="dxa" w:w="760"/>
          </w:tcPr>
          <w:p>
            <w:pPr>
              <w:jc w:val="right"/>
            </w:pPr>
            <w:r/>
            <w:r>
              <w:rPr>
                <w:b w:val="0"/>
                <w:i w:val="0"/>
                <w:sz w:val="13"/>
              </w:rPr>
              <w:t>9</w:t>
            </w:r>
          </w:p>
        </w:tc>
        <w:tc>
          <w:tcPr>
            <w:tcW w:type="dxa" w:w="760"/>
          </w:tcPr>
          <w:p>
            <w:pPr>
              <w:jc w:val="right"/>
            </w:pPr>
            <w:r/>
            <w:r>
              <w:rPr>
                <w:b w:val="0"/>
                <w:i w:val="0"/>
                <w:sz w:val="13"/>
              </w:rPr>
              <w:t>0</w:t>
            </w:r>
          </w:p>
        </w:tc>
        <w:tc>
          <w:tcPr>
            <w:tcW w:type="dxa" w:w="760"/>
          </w:tcPr>
          <w:p>
            <w:pPr>
              <w:jc w:val="right"/>
            </w:pPr>
            <w:r/>
            <w:r>
              <w:rPr>
                <w:b w:val="0"/>
                <w:i w:val="0"/>
                <w:sz w:val="13"/>
              </w:rPr>
              <w:t>6</w:t>
            </w:r>
          </w:p>
        </w:tc>
        <w:tc>
          <w:tcPr>
            <w:tcW w:type="dxa" w:w="760"/>
          </w:tcPr>
          <w:p>
            <w:pPr>
              <w:jc w:val="right"/>
            </w:pPr>
            <w:r/>
            <w:r>
              <w:rPr>
                <w:b w:val="0"/>
                <w:i w:val="0"/>
                <w:sz w:val="13"/>
              </w:rPr>
              <w:t>6</w:t>
            </w:r>
          </w:p>
        </w:tc>
        <w:tc>
          <w:tcPr>
            <w:tcW w:type="dxa" w:w="760"/>
          </w:tcPr>
          <w:p>
            <w:pPr>
              <w:jc w:val="right"/>
            </w:pPr>
            <w:r/>
            <w:r>
              <w:rPr>
                <w:b w:val="0"/>
                <w:i w:val="0"/>
                <w:sz w:val="13"/>
              </w:rPr>
              <w:t>5</w:t>
            </w:r>
          </w:p>
        </w:tc>
        <w:tc>
          <w:tcPr>
            <w:tcW w:type="dxa" w:w="760"/>
          </w:tcPr>
          <w:p>
            <w:pPr>
              <w:jc w:val="right"/>
            </w:pPr>
            <w:r/>
            <w:r>
              <w:rPr>
                <w:b w:val="0"/>
                <w:i w:val="0"/>
                <w:sz w:val="13"/>
              </w:rPr>
              <w:t>0</w:t>
            </w:r>
          </w:p>
        </w:tc>
        <w:tc>
          <w:tcPr>
            <w:tcW w:type="dxa" w:w="760"/>
          </w:tcPr>
          <w:p>
            <w:pPr>
              <w:jc w:val="right"/>
            </w:pPr>
            <w:r/>
            <w:r>
              <w:rPr>
                <w:b w:val="0"/>
                <w:i w:val="0"/>
                <w:sz w:val="13"/>
              </w:rPr>
              <w:t>2</w:t>
            </w:r>
          </w:p>
        </w:tc>
        <w:tc>
          <w:tcPr>
            <w:tcW w:type="dxa" w:w="760"/>
          </w:tcPr>
          <w:p>
            <w:pPr>
              <w:jc w:val="right"/>
            </w:pPr>
            <w:r/>
            <w:r>
              <w:rPr>
                <w:b w:val="0"/>
                <w:i w:val="0"/>
                <w:sz w:val="13"/>
              </w:rPr>
              <w:t>0</w:t>
            </w:r>
          </w:p>
        </w:tc>
        <w:tc>
          <w:tcPr>
            <w:tcW w:type="dxa" w:w="760"/>
          </w:tcPr>
          <w:p>
            <w:pPr>
              <w:jc w:val="right"/>
            </w:pPr>
            <w:r/>
            <w:r>
              <w:rPr>
                <w:b w:val="0"/>
                <w:i w:val="0"/>
                <w:sz w:val="13"/>
              </w:rPr>
              <w:t>0</w:t>
            </w:r>
          </w:p>
        </w:tc>
        <w:tc>
          <w:tcPr>
            <w:tcW w:type="dxa" w:w="760"/>
          </w:tcPr>
          <w:p>
            <w:pPr>
              <w:jc w:val="right"/>
            </w:pPr>
            <w:r/>
            <w:r>
              <w:rPr>
                <w:b w:val="0"/>
                <w:i w:val="0"/>
                <w:sz w:val="13"/>
              </w:rPr>
              <w:t>0</w:t>
            </w:r>
          </w:p>
        </w:tc>
      </w:tr>
      <w:tr>
        <w:trPr>
          <w:cantSplit w:val="true"/>
        </w:trPr>
        <w:tc>
          <w:tcPr>
            <w:tcW w:type="dxa" w:w="2041"/>
          </w:tcPr>
          <w:p>
            <w:r/>
            <w:r>
              <w:rPr>
                <w:b w:val="0"/>
                <w:i w:val="0"/>
                <w:sz w:val="13"/>
              </w:rPr>
              <w:t>Healthy Hidayanti</w:t>
            </w:r>
          </w:p>
        </w:tc>
        <w:tc>
          <w:tcPr>
            <w:tcW w:type="dxa" w:w="760"/>
          </w:tcPr>
          <w:p>
            <w:pPr>
              <w:jc w:val="right"/>
            </w:pPr>
            <w:r/>
            <w:r>
              <w:rPr>
                <w:b w:val="0"/>
                <w:i w:val="0"/>
                <w:sz w:val="13"/>
              </w:rPr>
              <w:t>11</w:t>
            </w:r>
          </w:p>
        </w:tc>
        <w:tc>
          <w:tcPr>
            <w:tcW w:type="dxa" w:w="760"/>
          </w:tcPr>
          <w:p>
            <w:pPr>
              <w:jc w:val="right"/>
            </w:pPr>
            <w:r/>
            <w:r>
              <w:rPr>
                <w:b w:val="0"/>
                <w:i w:val="0"/>
                <w:sz w:val="13"/>
              </w:rPr>
              <w:t>3</w:t>
            </w:r>
          </w:p>
        </w:tc>
        <w:tc>
          <w:tcPr>
            <w:tcW w:type="dxa" w:w="760"/>
          </w:tcPr>
          <w:p>
            <w:pPr>
              <w:jc w:val="right"/>
            </w:pPr>
            <w:r/>
            <w:r>
              <w:rPr>
                <w:b w:val="0"/>
                <w:i w:val="0"/>
                <w:sz w:val="13"/>
              </w:rPr>
              <w:t>1</w:t>
            </w:r>
          </w:p>
        </w:tc>
        <w:tc>
          <w:tcPr>
            <w:tcW w:type="dxa" w:w="760"/>
          </w:tcPr>
          <w:p>
            <w:pPr>
              <w:jc w:val="right"/>
            </w:pPr>
            <w:r/>
            <w:r>
              <w:rPr>
                <w:b w:val="0"/>
                <w:i w:val="0"/>
                <w:sz w:val="13"/>
              </w:rPr>
              <w:t>3</w:t>
            </w:r>
          </w:p>
        </w:tc>
        <w:tc>
          <w:tcPr>
            <w:tcW w:type="dxa" w:w="760"/>
          </w:tcPr>
          <w:p>
            <w:pPr>
              <w:jc w:val="right"/>
            </w:pPr>
            <w:r/>
            <w:r>
              <w:rPr>
                <w:b w:val="0"/>
                <w:i w:val="0"/>
                <w:sz w:val="13"/>
              </w:rPr>
              <w:t>3</w:t>
            </w:r>
          </w:p>
        </w:tc>
        <w:tc>
          <w:tcPr>
            <w:tcW w:type="dxa" w:w="760"/>
          </w:tcPr>
          <w:p>
            <w:pPr>
              <w:jc w:val="right"/>
            </w:pPr>
            <w:r/>
            <w:r>
              <w:rPr>
                <w:b w:val="0"/>
                <w:i w:val="0"/>
                <w:sz w:val="13"/>
              </w:rPr>
              <w:t>1</w:t>
            </w:r>
          </w:p>
        </w:tc>
        <w:tc>
          <w:tcPr>
            <w:tcW w:type="dxa" w:w="760"/>
          </w:tcPr>
          <w:p>
            <w:pPr>
              <w:jc w:val="right"/>
            </w:pPr>
            <w:r/>
            <w:r>
              <w:rPr>
                <w:b w:val="0"/>
                <w:i w:val="0"/>
                <w:sz w:val="13"/>
              </w:rPr>
              <w:t>2</w:t>
            </w:r>
          </w:p>
        </w:tc>
        <w:tc>
          <w:tcPr>
            <w:tcW w:type="dxa" w:w="760"/>
          </w:tcPr>
          <w:p>
            <w:pPr>
              <w:jc w:val="right"/>
            </w:pPr>
            <w:r/>
            <w:r>
              <w:rPr>
                <w:b w:val="0"/>
                <w:i w:val="0"/>
                <w:sz w:val="13"/>
              </w:rPr>
              <w:t>1</w:t>
            </w:r>
          </w:p>
        </w:tc>
        <w:tc>
          <w:tcPr>
            <w:tcW w:type="dxa" w:w="760"/>
          </w:tcPr>
          <w:p>
            <w:pPr>
              <w:jc w:val="right"/>
            </w:pPr>
            <w:r/>
            <w:r>
              <w:rPr>
                <w:b w:val="0"/>
                <w:i w:val="0"/>
                <w:sz w:val="13"/>
              </w:rPr>
              <w:t>0</w:t>
            </w:r>
          </w:p>
        </w:tc>
        <w:tc>
          <w:tcPr>
            <w:tcW w:type="dxa" w:w="760"/>
          </w:tcPr>
          <w:p>
            <w:pPr>
              <w:jc w:val="right"/>
            </w:pPr>
            <w:r/>
            <w:r>
              <w:rPr>
                <w:b w:val="0"/>
                <w:i w:val="0"/>
                <w:sz w:val="13"/>
              </w:rPr>
              <w:t>0</w:t>
            </w:r>
          </w:p>
        </w:tc>
      </w:tr>
      <w:tr>
        <w:trPr>
          <w:cantSplit w:val="true"/>
        </w:trPr>
        <w:tc>
          <w:tcPr>
            <w:tcW w:type="dxa" w:w="2041"/>
          </w:tcPr>
          <w:p>
            <w:r/>
            <w:r>
              <w:rPr>
                <w:b w:val="0"/>
                <w:i w:val="0"/>
                <w:sz w:val="13"/>
              </w:rPr>
              <w:t>Irmayanti</w:t>
            </w:r>
          </w:p>
        </w:tc>
        <w:tc>
          <w:tcPr>
            <w:tcW w:type="dxa" w:w="760"/>
          </w:tcPr>
          <w:p>
            <w:pPr>
              <w:jc w:val="right"/>
            </w:pPr>
            <w:r/>
            <w:r>
              <w:rPr>
                <w:b w:val="0"/>
                <w:i w:val="0"/>
                <w:sz w:val="13"/>
              </w:rPr>
              <w:t>2</w:t>
            </w:r>
          </w:p>
        </w:tc>
        <w:tc>
          <w:tcPr>
            <w:tcW w:type="dxa" w:w="760"/>
          </w:tcPr>
          <w:p>
            <w:pPr>
              <w:jc w:val="right"/>
            </w:pPr>
            <w:r/>
            <w:r>
              <w:rPr>
                <w:b w:val="0"/>
                <w:i w:val="0"/>
                <w:sz w:val="13"/>
              </w:rPr>
              <w:t>1</w:t>
            </w:r>
          </w:p>
        </w:tc>
        <w:tc>
          <w:tcPr>
            <w:tcW w:type="dxa" w:w="760"/>
          </w:tcPr>
          <w:p>
            <w:pPr>
              <w:jc w:val="right"/>
            </w:pPr>
            <w:r/>
            <w:r>
              <w:rPr>
                <w:b w:val="0"/>
                <w:i w:val="0"/>
                <w:sz w:val="13"/>
              </w:rPr>
              <w:t>0</w:t>
            </w:r>
          </w:p>
        </w:tc>
        <w:tc>
          <w:tcPr>
            <w:tcW w:type="dxa" w:w="760"/>
          </w:tcPr>
          <w:p>
            <w:pPr>
              <w:jc w:val="right"/>
            </w:pPr>
            <w:r/>
            <w:r>
              <w:rPr>
                <w:b w:val="0"/>
                <w:i w:val="0"/>
                <w:sz w:val="13"/>
              </w:rPr>
              <w:t>0</w:t>
            </w:r>
          </w:p>
        </w:tc>
        <w:tc>
          <w:tcPr>
            <w:tcW w:type="dxa" w:w="760"/>
          </w:tcPr>
          <w:p>
            <w:pPr>
              <w:jc w:val="right"/>
            </w:pPr>
            <w:r/>
            <w:r>
              <w:rPr>
                <w:b w:val="0"/>
                <w:i w:val="0"/>
                <w:sz w:val="13"/>
              </w:rPr>
              <w:t>0</w:t>
            </w:r>
          </w:p>
        </w:tc>
        <w:tc>
          <w:tcPr>
            <w:tcW w:type="dxa" w:w="760"/>
          </w:tcPr>
          <w:p>
            <w:pPr>
              <w:jc w:val="right"/>
            </w:pPr>
            <w:r/>
            <w:r>
              <w:rPr>
                <w:b w:val="0"/>
                <w:i w:val="0"/>
                <w:sz w:val="13"/>
              </w:rPr>
              <w:t>0</w:t>
            </w:r>
          </w:p>
        </w:tc>
        <w:tc>
          <w:tcPr>
            <w:tcW w:type="dxa" w:w="760"/>
          </w:tcPr>
          <w:p>
            <w:pPr>
              <w:jc w:val="right"/>
            </w:pPr>
            <w:r/>
            <w:r>
              <w:rPr>
                <w:b w:val="0"/>
                <w:i w:val="0"/>
                <w:sz w:val="13"/>
              </w:rPr>
              <w:t>1</w:t>
            </w:r>
          </w:p>
        </w:tc>
        <w:tc>
          <w:tcPr>
            <w:tcW w:type="dxa" w:w="760"/>
          </w:tcPr>
          <w:p>
            <w:pPr>
              <w:jc w:val="right"/>
            </w:pPr>
            <w:r/>
            <w:r>
              <w:rPr>
                <w:b w:val="0"/>
                <w:i w:val="0"/>
                <w:sz w:val="13"/>
              </w:rPr>
              <w:t>0</w:t>
            </w:r>
          </w:p>
        </w:tc>
        <w:tc>
          <w:tcPr>
            <w:tcW w:type="dxa" w:w="760"/>
          </w:tcPr>
          <w:p>
            <w:pPr>
              <w:jc w:val="right"/>
            </w:pPr>
            <w:r/>
            <w:r>
              <w:rPr>
                <w:b w:val="0"/>
                <w:i w:val="0"/>
                <w:sz w:val="13"/>
              </w:rPr>
              <w:t>0</w:t>
            </w:r>
          </w:p>
        </w:tc>
        <w:tc>
          <w:tcPr>
            <w:tcW w:type="dxa" w:w="760"/>
          </w:tcPr>
          <w:p>
            <w:pPr>
              <w:jc w:val="right"/>
            </w:pPr>
            <w:r/>
            <w:r>
              <w:rPr>
                <w:b w:val="0"/>
                <w:i w:val="0"/>
                <w:sz w:val="13"/>
              </w:rPr>
              <w:t>0</w:t>
            </w:r>
          </w:p>
        </w:tc>
      </w:tr>
      <w:tr>
        <w:trPr>
          <w:cantSplit w:val="true"/>
        </w:trPr>
        <w:tc>
          <w:tcPr>
            <w:tcW w:type="dxa" w:w="2041"/>
          </w:tcPr>
          <w:p>
            <w:r/>
            <w:r>
              <w:rPr>
                <w:b w:val="0"/>
                <w:i w:val="0"/>
                <w:sz w:val="13"/>
              </w:rPr>
              <w:t>Laksmi Trisasmita</w:t>
            </w:r>
          </w:p>
        </w:tc>
        <w:tc>
          <w:tcPr>
            <w:tcW w:type="dxa" w:w="760"/>
          </w:tcPr>
          <w:p>
            <w:pPr>
              <w:jc w:val="right"/>
            </w:pPr>
            <w:r/>
            <w:r>
              <w:rPr>
                <w:b w:val="0"/>
                <w:i w:val="0"/>
                <w:sz w:val="13"/>
              </w:rPr>
              <w:t>4</w:t>
            </w:r>
          </w:p>
        </w:tc>
        <w:tc>
          <w:tcPr>
            <w:tcW w:type="dxa" w:w="760"/>
          </w:tcPr>
          <w:p>
            <w:pPr>
              <w:jc w:val="right"/>
            </w:pPr>
            <w:r/>
            <w:r>
              <w:rPr>
                <w:b w:val="0"/>
                <w:i w:val="0"/>
                <w:sz w:val="13"/>
              </w:rPr>
              <w:t>1</w:t>
            </w:r>
          </w:p>
        </w:tc>
        <w:tc>
          <w:tcPr>
            <w:tcW w:type="dxa" w:w="760"/>
          </w:tcPr>
          <w:p>
            <w:pPr>
              <w:jc w:val="right"/>
            </w:pPr>
            <w:r/>
            <w:r>
              <w:rPr>
                <w:b w:val="0"/>
                <w:i w:val="0"/>
                <w:sz w:val="13"/>
              </w:rPr>
              <w:t>2</w:t>
            </w:r>
          </w:p>
        </w:tc>
        <w:tc>
          <w:tcPr>
            <w:tcW w:type="dxa" w:w="760"/>
          </w:tcPr>
          <w:p>
            <w:pPr>
              <w:jc w:val="right"/>
            </w:pPr>
            <w:r/>
            <w:r>
              <w:rPr>
                <w:b w:val="0"/>
                <w:i w:val="0"/>
                <w:sz w:val="13"/>
              </w:rPr>
              <w:t>1</w:t>
            </w:r>
          </w:p>
        </w:tc>
        <w:tc>
          <w:tcPr>
            <w:tcW w:type="dxa" w:w="760"/>
          </w:tcPr>
          <w:p>
            <w:pPr>
              <w:jc w:val="right"/>
            </w:pPr>
            <w:r/>
            <w:r>
              <w:rPr>
                <w:b w:val="0"/>
                <w:i w:val="0"/>
                <w:sz w:val="13"/>
              </w:rPr>
              <w:t>1</w:t>
            </w:r>
          </w:p>
        </w:tc>
        <w:tc>
          <w:tcPr>
            <w:tcW w:type="dxa" w:w="760"/>
          </w:tcPr>
          <w:p>
            <w:pPr>
              <w:jc w:val="right"/>
            </w:pPr>
            <w:r/>
            <w:r>
              <w:rPr>
                <w:b w:val="0"/>
                <w:i w:val="0"/>
                <w:sz w:val="13"/>
              </w:rPr>
              <w:t>1</w:t>
            </w:r>
          </w:p>
        </w:tc>
        <w:tc>
          <w:tcPr>
            <w:tcW w:type="dxa" w:w="760"/>
          </w:tcPr>
          <w:p>
            <w:pPr>
              <w:jc w:val="right"/>
            </w:pPr>
            <w:r/>
            <w:r>
              <w:rPr>
                <w:b w:val="0"/>
                <w:i w:val="0"/>
                <w:sz w:val="13"/>
              </w:rPr>
              <w:t>1</w:t>
            </w:r>
          </w:p>
        </w:tc>
        <w:tc>
          <w:tcPr>
            <w:tcW w:type="dxa" w:w="760"/>
          </w:tcPr>
          <w:p>
            <w:pPr>
              <w:jc w:val="right"/>
            </w:pPr>
            <w:r/>
            <w:r>
              <w:rPr>
                <w:b w:val="0"/>
                <w:i w:val="0"/>
                <w:sz w:val="13"/>
              </w:rPr>
              <w:t>1</w:t>
            </w:r>
          </w:p>
        </w:tc>
        <w:tc>
          <w:tcPr>
            <w:tcW w:type="dxa" w:w="760"/>
          </w:tcPr>
          <w:p>
            <w:pPr>
              <w:jc w:val="right"/>
            </w:pPr>
            <w:r/>
            <w:r>
              <w:rPr>
                <w:b w:val="0"/>
                <w:i w:val="0"/>
                <w:sz w:val="13"/>
              </w:rPr>
              <w:t>0</w:t>
            </w:r>
          </w:p>
        </w:tc>
        <w:tc>
          <w:tcPr>
            <w:tcW w:type="dxa" w:w="760"/>
          </w:tcPr>
          <w:p>
            <w:pPr>
              <w:jc w:val="right"/>
            </w:pPr>
            <w:r/>
            <w:r>
              <w:rPr>
                <w:b w:val="0"/>
                <w:i w:val="0"/>
                <w:sz w:val="13"/>
              </w:rPr>
              <w:t>0</w:t>
            </w:r>
          </w:p>
        </w:tc>
      </w:tr>
      <w:tr>
        <w:trPr>
          <w:cantSplit w:val="true"/>
        </w:trPr>
        <w:tc>
          <w:tcPr>
            <w:tcW w:type="dxa" w:w="2041"/>
          </w:tcPr>
          <w:p>
            <w:r/>
            <w:r>
              <w:rPr>
                <w:b w:val="0"/>
                <w:i w:val="0"/>
                <w:sz w:val="13"/>
              </w:rPr>
              <w:t>Marini Amalia Mansur</w:t>
            </w:r>
          </w:p>
        </w:tc>
        <w:tc>
          <w:tcPr>
            <w:tcW w:type="dxa" w:w="760"/>
          </w:tcPr>
          <w:p>
            <w:pPr>
              <w:jc w:val="right"/>
            </w:pPr>
            <w:r/>
            <w:r>
              <w:rPr>
                <w:b w:val="0"/>
                <w:i w:val="0"/>
                <w:sz w:val="13"/>
              </w:rPr>
              <w:t>6</w:t>
            </w:r>
          </w:p>
        </w:tc>
        <w:tc>
          <w:tcPr>
            <w:tcW w:type="dxa" w:w="760"/>
          </w:tcPr>
          <w:p>
            <w:pPr>
              <w:jc w:val="right"/>
            </w:pPr>
            <w:r/>
            <w:r>
              <w:rPr>
                <w:b w:val="0"/>
                <w:i w:val="0"/>
                <w:sz w:val="13"/>
              </w:rPr>
              <w:t>3</w:t>
            </w:r>
          </w:p>
        </w:tc>
        <w:tc>
          <w:tcPr>
            <w:tcW w:type="dxa" w:w="760"/>
          </w:tcPr>
          <w:p>
            <w:pPr>
              <w:jc w:val="right"/>
            </w:pPr>
            <w:r/>
            <w:r>
              <w:rPr>
                <w:b w:val="0"/>
                <w:i w:val="0"/>
                <w:sz w:val="13"/>
              </w:rPr>
              <w:t>2</w:t>
            </w:r>
          </w:p>
        </w:tc>
        <w:tc>
          <w:tcPr>
            <w:tcW w:type="dxa" w:w="760"/>
          </w:tcPr>
          <w:p>
            <w:pPr>
              <w:jc w:val="right"/>
            </w:pPr>
            <w:r/>
            <w:r>
              <w:rPr>
                <w:b w:val="0"/>
                <w:i w:val="0"/>
                <w:sz w:val="13"/>
              </w:rPr>
              <w:t>2</w:t>
            </w:r>
          </w:p>
        </w:tc>
        <w:tc>
          <w:tcPr>
            <w:tcW w:type="dxa" w:w="760"/>
          </w:tcPr>
          <w:p>
            <w:pPr>
              <w:jc w:val="right"/>
            </w:pPr>
            <w:r/>
            <w:r>
              <w:rPr>
                <w:b w:val="0"/>
                <w:i w:val="0"/>
                <w:sz w:val="13"/>
              </w:rPr>
              <w:t>0</w:t>
            </w:r>
          </w:p>
        </w:tc>
        <w:tc>
          <w:tcPr>
            <w:tcW w:type="dxa" w:w="760"/>
          </w:tcPr>
          <w:p>
            <w:pPr>
              <w:jc w:val="right"/>
            </w:pPr>
            <w:r/>
            <w:r>
              <w:rPr>
                <w:b w:val="0"/>
                <w:i w:val="0"/>
                <w:sz w:val="13"/>
              </w:rPr>
              <w:t>0</w:t>
            </w:r>
          </w:p>
        </w:tc>
        <w:tc>
          <w:tcPr>
            <w:tcW w:type="dxa" w:w="760"/>
          </w:tcPr>
          <w:p>
            <w:pPr>
              <w:jc w:val="right"/>
            </w:pPr>
            <w:r/>
            <w:r>
              <w:rPr>
                <w:b w:val="0"/>
                <w:i w:val="0"/>
                <w:sz w:val="13"/>
              </w:rPr>
              <w:t>1</w:t>
            </w:r>
          </w:p>
        </w:tc>
        <w:tc>
          <w:tcPr>
            <w:tcW w:type="dxa" w:w="760"/>
          </w:tcPr>
          <w:p>
            <w:pPr>
              <w:jc w:val="right"/>
            </w:pPr>
            <w:r/>
            <w:r>
              <w:rPr>
                <w:b w:val="0"/>
                <w:i w:val="0"/>
                <w:sz w:val="13"/>
              </w:rPr>
              <w:t>1</w:t>
            </w:r>
          </w:p>
        </w:tc>
        <w:tc>
          <w:tcPr>
            <w:tcW w:type="dxa" w:w="760"/>
          </w:tcPr>
          <w:p>
            <w:pPr>
              <w:jc w:val="right"/>
            </w:pPr>
            <w:r/>
            <w:r>
              <w:rPr>
                <w:b w:val="0"/>
                <w:i w:val="0"/>
                <w:sz w:val="13"/>
              </w:rPr>
              <w:t>0</w:t>
            </w:r>
          </w:p>
        </w:tc>
        <w:tc>
          <w:tcPr>
            <w:tcW w:type="dxa" w:w="760"/>
          </w:tcPr>
          <w:p>
            <w:pPr>
              <w:jc w:val="right"/>
            </w:pPr>
            <w:r/>
            <w:r>
              <w:rPr>
                <w:b w:val="0"/>
                <w:i w:val="0"/>
                <w:sz w:val="13"/>
              </w:rPr>
              <w:t>0</w:t>
            </w:r>
          </w:p>
        </w:tc>
      </w:tr>
      <w:tr>
        <w:trPr>
          <w:cantSplit w:val="true"/>
        </w:trPr>
        <w:tc>
          <w:tcPr>
            <w:tcW w:type="dxa" w:w="2041"/>
          </w:tcPr>
          <w:p>
            <w:r/>
            <w:r>
              <w:rPr>
                <w:b w:val="0"/>
                <w:i w:val="0"/>
                <w:sz w:val="13"/>
              </w:rPr>
              <w:t>Nurhaedar Jafar</w:t>
            </w:r>
          </w:p>
        </w:tc>
        <w:tc>
          <w:tcPr>
            <w:tcW w:type="dxa" w:w="760"/>
          </w:tcPr>
          <w:p>
            <w:pPr>
              <w:jc w:val="right"/>
            </w:pPr>
            <w:r/>
            <w:r>
              <w:rPr>
                <w:b w:val="0"/>
                <w:i w:val="0"/>
                <w:sz w:val="13"/>
              </w:rPr>
              <w:t>95</w:t>
            </w:r>
          </w:p>
        </w:tc>
        <w:tc>
          <w:tcPr>
            <w:tcW w:type="dxa" w:w="760"/>
          </w:tcPr>
          <w:p>
            <w:pPr>
              <w:jc w:val="right"/>
            </w:pPr>
            <w:r/>
            <w:r>
              <w:rPr>
                <w:b w:val="0"/>
                <w:i w:val="0"/>
                <w:sz w:val="13"/>
              </w:rPr>
              <w:t>12</w:t>
            </w:r>
          </w:p>
        </w:tc>
        <w:tc>
          <w:tcPr>
            <w:tcW w:type="dxa" w:w="760"/>
          </w:tcPr>
          <w:p>
            <w:pPr>
              <w:jc w:val="right"/>
            </w:pPr>
            <w:r/>
            <w:r>
              <w:rPr>
                <w:b w:val="0"/>
                <w:i w:val="0"/>
                <w:sz w:val="13"/>
              </w:rPr>
              <w:t>10</w:t>
            </w:r>
          </w:p>
        </w:tc>
        <w:tc>
          <w:tcPr>
            <w:tcW w:type="dxa" w:w="760"/>
          </w:tcPr>
          <w:p>
            <w:pPr>
              <w:jc w:val="right"/>
            </w:pPr>
            <w:r/>
            <w:r>
              <w:rPr>
                <w:b w:val="0"/>
                <w:i w:val="0"/>
                <w:sz w:val="13"/>
              </w:rPr>
              <w:t>20</w:t>
            </w:r>
          </w:p>
        </w:tc>
        <w:tc>
          <w:tcPr>
            <w:tcW w:type="dxa" w:w="760"/>
          </w:tcPr>
          <w:p>
            <w:pPr>
              <w:jc w:val="right"/>
            </w:pPr>
            <w:r/>
            <w:r>
              <w:rPr>
                <w:b w:val="0"/>
                <w:i w:val="0"/>
                <w:sz w:val="13"/>
              </w:rPr>
              <w:t>14</w:t>
            </w:r>
          </w:p>
        </w:tc>
        <w:tc>
          <w:tcPr>
            <w:tcW w:type="dxa" w:w="760"/>
          </w:tcPr>
          <w:p>
            <w:pPr>
              <w:jc w:val="right"/>
            </w:pPr>
            <w:r/>
            <w:r>
              <w:rPr>
                <w:b w:val="0"/>
                <w:i w:val="0"/>
                <w:sz w:val="13"/>
              </w:rPr>
              <w:t>33</w:t>
            </w:r>
          </w:p>
        </w:tc>
        <w:tc>
          <w:tcPr>
            <w:tcW w:type="dxa" w:w="760"/>
          </w:tcPr>
          <w:p>
            <w:pPr>
              <w:jc w:val="right"/>
            </w:pPr>
            <w:r/>
            <w:r>
              <w:rPr>
                <w:b w:val="0"/>
                <w:i w:val="0"/>
                <w:sz w:val="13"/>
              </w:rPr>
              <w:t>19</w:t>
            </w:r>
          </w:p>
        </w:tc>
        <w:tc>
          <w:tcPr>
            <w:tcW w:type="dxa" w:w="760"/>
          </w:tcPr>
          <w:p>
            <w:pPr>
              <w:jc w:val="right"/>
            </w:pPr>
            <w:r/>
            <w:r>
              <w:rPr>
                <w:b w:val="0"/>
                <w:i w:val="0"/>
                <w:sz w:val="13"/>
              </w:rPr>
              <w:t>4</w:t>
            </w:r>
          </w:p>
        </w:tc>
        <w:tc>
          <w:tcPr>
            <w:tcW w:type="dxa" w:w="760"/>
          </w:tcPr>
          <w:p>
            <w:pPr>
              <w:jc w:val="right"/>
            </w:pPr>
            <w:r/>
            <w:r>
              <w:rPr>
                <w:b w:val="0"/>
                <w:i w:val="0"/>
                <w:sz w:val="13"/>
              </w:rPr>
              <w:t>4</w:t>
            </w:r>
          </w:p>
        </w:tc>
        <w:tc>
          <w:tcPr>
            <w:tcW w:type="dxa" w:w="760"/>
          </w:tcPr>
          <w:p>
            <w:pPr>
              <w:jc w:val="right"/>
            </w:pPr>
            <w:r/>
            <w:r>
              <w:rPr>
                <w:b w:val="0"/>
                <w:i w:val="0"/>
                <w:sz w:val="13"/>
              </w:rPr>
              <w:t>0</w:t>
            </w:r>
          </w:p>
        </w:tc>
      </w:tr>
      <w:tr>
        <w:trPr>
          <w:cantSplit w:val="true"/>
        </w:trPr>
        <w:tc>
          <w:tcPr>
            <w:tcW w:type="dxa" w:w="2041"/>
          </w:tcPr>
          <w:p>
            <w:r/>
            <w:r>
              <w:rPr>
                <w:b w:val="0"/>
                <w:i w:val="0"/>
                <w:sz w:val="13"/>
              </w:rPr>
              <w:t>Nurzakiah</w:t>
            </w:r>
          </w:p>
        </w:tc>
        <w:tc>
          <w:tcPr>
            <w:tcW w:type="dxa" w:w="760"/>
          </w:tcPr>
          <w:p>
            <w:pPr>
              <w:jc w:val="right"/>
            </w:pPr>
            <w:r/>
            <w:r>
              <w:rPr>
                <w:b w:val="0"/>
                <w:i w:val="0"/>
                <w:sz w:val="13"/>
              </w:rPr>
              <w:t>3</w:t>
            </w:r>
          </w:p>
        </w:tc>
        <w:tc>
          <w:tcPr>
            <w:tcW w:type="dxa" w:w="760"/>
          </w:tcPr>
          <w:p>
            <w:pPr>
              <w:jc w:val="right"/>
            </w:pPr>
            <w:r/>
            <w:r>
              <w:rPr>
                <w:b w:val="0"/>
                <w:i w:val="0"/>
                <w:sz w:val="13"/>
              </w:rPr>
              <w:t>2</w:t>
            </w:r>
          </w:p>
        </w:tc>
        <w:tc>
          <w:tcPr>
            <w:tcW w:type="dxa" w:w="760"/>
          </w:tcPr>
          <w:p>
            <w:pPr>
              <w:jc w:val="right"/>
            </w:pPr>
            <w:r/>
            <w:r>
              <w:rPr>
                <w:b w:val="0"/>
                <w:i w:val="0"/>
                <w:sz w:val="13"/>
              </w:rPr>
              <w:t>0</w:t>
            </w:r>
          </w:p>
        </w:tc>
        <w:tc>
          <w:tcPr>
            <w:tcW w:type="dxa" w:w="760"/>
          </w:tcPr>
          <w:p>
            <w:pPr>
              <w:jc w:val="right"/>
            </w:pPr>
            <w:r/>
            <w:r>
              <w:rPr>
                <w:b w:val="0"/>
                <w:i w:val="0"/>
                <w:sz w:val="13"/>
              </w:rPr>
              <w:t>0</w:t>
            </w:r>
          </w:p>
        </w:tc>
        <w:tc>
          <w:tcPr>
            <w:tcW w:type="dxa" w:w="760"/>
          </w:tcPr>
          <w:p>
            <w:pPr>
              <w:jc w:val="right"/>
            </w:pPr>
            <w:r/>
            <w:r>
              <w:rPr>
                <w:b w:val="0"/>
                <w:i w:val="0"/>
                <w:sz w:val="13"/>
              </w:rPr>
              <w:t>0</w:t>
            </w:r>
          </w:p>
        </w:tc>
        <w:tc>
          <w:tcPr>
            <w:tcW w:type="dxa" w:w="760"/>
          </w:tcPr>
          <w:p>
            <w:pPr>
              <w:jc w:val="right"/>
            </w:pPr>
            <w:r/>
            <w:r>
              <w:rPr>
                <w:b w:val="0"/>
                <w:i w:val="0"/>
                <w:sz w:val="13"/>
              </w:rPr>
              <w:t>0</w:t>
            </w:r>
          </w:p>
        </w:tc>
        <w:tc>
          <w:tcPr>
            <w:tcW w:type="dxa" w:w="760"/>
          </w:tcPr>
          <w:p>
            <w:pPr>
              <w:jc w:val="right"/>
            </w:pPr>
            <w:r/>
            <w:r>
              <w:rPr>
                <w:b w:val="0"/>
                <w:i w:val="0"/>
                <w:sz w:val="13"/>
              </w:rPr>
              <w:t>1</w:t>
            </w:r>
          </w:p>
        </w:tc>
        <w:tc>
          <w:tcPr>
            <w:tcW w:type="dxa" w:w="760"/>
          </w:tcPr>
          <w:p>
            <w:pPr>
              <w:jc w:val="right"/>
            </w:pPr>
            <w:r/>
            <w:r>
              <w:rPr>
                <w:b w:val="0"/>
                <w:i w:val="0"/>
                <w:sz w:val="13"/>
              </w:rPr>
              <w:t>0</w:t>
            </w:r>
          </w:p>
        </w:tc>
        <w:tc>
          <w:tcPr>
            <w:tcW w:type="dxa" w:w="760"/>
          </w:tcPr>
          <w:p>
            <w:pPr>
              <w:jc w:val="right"/>
            </w:pPr>
            <w:r/>
            <w:r>
              <w:rPr>
                <w:b w:val="0"/>
                <w:i w:val="0"/>
                <w:sz w:val="13"/>
              </w:rPr>
              <w:t>0</w:t>
            </w:r>
          </w:p>
        </w:tc>
        <w:tc>
          <w:tcPr>
            <w:tcW w:type="dxa" w:w="760"/>
          </w:tcPr>
          <w:p>
            <w:pPr>
              <w:jc w:val="right"/>
            </w:pPr>
            <w:r/>
            <w:r>
              <w:rPr>
                <w:b w:val="0"/>
                <w:i w:val="0"/>
                <w:sz w:val="13"/>
              </w:rPr>
              <w:t>0</w:t>
            </w:r>
          </w:p>
        </w:tc>
      </w:tr>
      <w:tr>
        <w:trPr>
          <w:cantSplit w:val="true"/>
        </w:trPr>
        <w:tc>
          <w:tcPr>
            <w:tcW w:type="dxa" w:w="2041"/>
          </w:tcPr>
          <w:p>
            <w:r/>
            <w:r>
              <w:rPr>
                <w:b w:val="0"/>
                <w:i w:val="0"/>
                <w:sz w:val="13"/>
              </w:rPr>
              <w:t>Rahayu Indriasari</w:t>
            </w:r>
          </w:p>
        </w:tc>
        <w:tc>
          <w:tcPr>
            <w:tcW w:type="dxa" w:w="760"/>
          </w:tcPr>
          <w:p>
            <w:pPr>
              <w:jc w:val="right"/>
            </w:pPr>
            <w:r/>
            <w:r>
              <w:rPr>
                <w:b w:val="0"/>
                <w:i w:val="0"/>
                <w:sz w:val="13"/>
              </w:rPr>
              <w:t>49</w:t>
            </w:r>
          </w:p>
        </w:tc>
        <w:tc>
          <w:tcPr>
            <w:tcW w:type="dxa" w:w="760"/>
          </w:tcPr>
          <w:p>
            <w:pPr>
              <w:jc w:val="right"/>
            </w:pPr>
            <w:r/>
            <w:r>
              <w:rPr>
                <w:b w:val="0"/>
                <w:i w:val="0"/>
                <w:sz w:val="13"/>
              </w:rPr>
              <w:t>18</w:t>
            </w:r>
          </w:p>
        </w:tc>
        <w:tc>
          <w:tcPr>
            <w:tcW w:type="dxa" w:w="760"/>
          </w:tcPr>
          <w:p>
            <w:pPr>
              <w:jc w:val="right"/>
            </w:pPr>
            <w:r/>
            <w:r>
              <w:rPr>
                <w:b w:val="0"/>
                <w:i w:val="0"/>
                <w:sz w:val="13"/>
              </w:rPr>
              <w:t>9</w:t>
            </w:r>
          </w:p>
        </w:tc>
        <w:tc>
          <w:tcPr>
            <w:tcW w:type="dxa" w:w="760"/>
          </w:tcPr>
          <w:p>
            <w:pPr>
              <w:jc w:val="right"/>
            </w:pPr>
            <w:r/>
            <w:r>
              <w:rPr>
                <w:b w:val="0"/>
                <w:i w:val="0"/>
                <w:sz w:val="13"/>
              </w:rPr>
              <w:t>16</w:t>
            </w:r>
          </w:p>
        </w:tc>
        <w:tc>
          <w:tcPr>
            <w:tcW w:type="dxa" w:w="760"/>
          </w:tcPr>
          <w:p>
            <w:pPr>
              <w:jc w:val="right"/>
            </w:pPr>
            <w:r/>
            <w:r>
              <w:rPr>
                <w:b w:val="0"/>
                <w:i w:val="0"/>
                <w:sz w:val="13"/>
              </w:rPr>
              <w:t>5</w:t>
            </w:r>
          </w:p>
        </w:tc>
        <w:tc>
          <w:tcPr>
            <w:tcW w:type="dxa" w:w="760"/>
          </w:tcPr>
          <w:p>
            <w:pPr>
              <w:jc w:val="right"/>
            </w:pPr>
            <w:r/>
            <w:r>
              <w:rPr>
                <w:b w:val="0"/>
                <w:i w:val="0"/>
                <w:sz w:val="13"/>
              </w:rPr>
              <w:t>7</w:t>
            </w:r>
          </w:p>
        </w:tc>
        <w:tc>
          <w:tcPr>
            <w:tcW w:type="dxa" w:w="760"/>
          </w:tcPr>
          <w:p>
            <w:pPr>
              <w:jc w:val="right"/>
            </w:pPr>
            <w:r/>
            <w:r>
              <w:rPr>
                <w:b w:val="0"/>
                <w:i w:val="0"/>
                <w:sz w:val="13"/>
              </w:rPr>
              <w:t>9</w:t>
            </w:r>
          </w:p>
        </w:tc>
        <w:tc>
          <w:tcPr>
            <w:tcW w:type="dxa" w:w="760"/>
          </w:tcPr>
          <w:p>
            <w:pPr>
              <w:jc w:val="right"/>
            </w:pPr>
            <w:r/>
            <w:r>
              <w:rPr>
                <w:b w:val="0"/>
                <w:i w:val="0"/>
                <w:sz w:val="13"/>
              </w:rPr>
              <w:t>6</w:t>
            </w:r>
          </w:p>
        </w:tc>
        <w:tc>
          <w:tcPr>
            <w:tcW w:type="dxa" w:w="760"/>
          </w:tcPr>
          <w:p>
            <w:pPr>
              <w:jc w:val="right"/>
            </w:pPr>
            <w:r/>
            <w:r>
              <w:rPr>
                <w:b w:val="0"/>
                <w:i w:val="0"/>
                <w:sz w:val="13"/>
              </w:rPr>
              <w:t>0</w:t>
            </w:r>
          </w:p>
        </w:tc>
        <w:tc>
          <w:tcPr>
            <w:tcW w:type="dxa" w:w="760"/>
          </w:tcPr>
          <w:p>
            <w:pPr>
              <w:jc w:val="right"/>
            </w:pPr>
            <w:r/>
            <w:r>
              <w:rPr>
                <w:b w:val="0"/>
                <w:i w:val="0"/>
                <w:sz w:val="13"/>
              </w:rPr>
              <w:t>1</w:t>
            </w:r>
          </w:p>
        </w:tc>
      </w:tr>
      <w:tr>
        <w:trPr>
          <w:cantSplit w:val="true"/>
        </w:trPr>
        <w:tc>
          <w:tcPr>
            <w:tcW w:type="dxa" w:w="2041"/>
          </w:tcPr>
          <w:p>
            <w:r/>
            <w:r>
              <w:rPr>
                <w:b w:val="0"/>
                <w:i w:val="0"/>
                <w:sz w:val="13"/>
              </w:rPr>
              <w:t>Sabaria Manti Battung</w:t>
            </w:r>
          </w:p>
        </w:tc>
        <w:tc>
          <w:tcPr>
            <w:tcW w:type="dxa" w:w="760"/>
          </w:tcPr>
          <w:p>
            <w:pPr>
              <w:jc w:val="right"/>
            </w:pPr>
            <w:r/>
            <w:r>
              <w:rPr>
                <w:b w:val="0"/>
                <w:i w:val="0"/>
                <w:sz w:val="13"/>
              </w:rPr>
              <w:t>5</w:t>
            </w:r>
          </w:p>
        </w:tc>
        <w:tc>
          <w:tcPr>
            <w:tcW w:type="dxa" w:w="760"/>
          </w:tcPr>
          <w:p>
            <w:pPr>
              <w:jc w:val="right"/>
            </w:pPr>
            <w:r/>
            <w:r>
              <w:rPr>
                <w:b w:val="0"/>
                <w:i w:val="0"/>
                <w:sz w:val="13"/>
              </w:rPr>
              <w:t>2</w:t>
            </w:r>
          </w:p>
        </w:tc>
        <w:tc>
          <w:tcPr>
            <w:tcW w:type="dxa" w:w="760"/>
          </w:tcPr>
          <w:p>
            <w:pPr>
              <w:jc w:val="right"/>
            </w:pPr>
            <w:r/>
            <w:r>
              <w:rPr>
                <w:b w:val="0"/>
                <w:i w:val="0"/>
                <w:sz w:val="13"/>
              </w:rPr>
              <w:t>2</w:t>
            </w:r>
          </w:p>
        </w:tc>
        <w:tc>
          <w:tcPr>
            <w:tcW w:type="dxa" w:w="760"/>
          </w:tcPr>
          <w:p>
            <w:pPr>
              <w:jc w:val="right"/>
            </w:pPr>
            <w:r/>
            <w:r>
              <w:rPr>
                <w:b w:val="0"/>
                <w:i w:val="0"/>
                <w:sz w:val="13"/>
              </w:rPr>
              <w:t>3</w:t>
            </w:r>
          </w:p>
        </w:tc>
        <w:tc>
          <w:tcPr>
            <w:tcW w:type="dxa" w:w="760"/>
          </w:tcPr>
          <w:p>
            <w:pPr>
              <w:jc w:val="right"/>
            </w:pPr>
            <w:r/>
            <w:r>
              <w:rPr>
                <w:b w:val="0"/>
                <w:i w:val="0"/>
                <w:sz w:val="13"/>
              </w:rPr>
              <w:t>0</w:t>
            </w:r>
          </w:p>
        </w:tc>
        <w:tc>
          <w:tcPr>
            <w:tcW w:type="dxa" w:w="760"/>
          </w:tcPr>
          <w:p>
            <w:pPr>
              <w:jc w:val="right"/>
            </w:pPr>
            <w:r/>
            <w:r>
              <w:rPr>
                <w:b w:val="0"/>
                <w:i w:val="0"/>
                <w:sz w:val="13"/>
              </w:rPr>
              <w:t>1</w:t>
            </w:r>
          </w:p>
        </w:tc>
        <w:tc>
          <w:tcPr>
            <w:tcW w:type="dxa" w:w="760"/>
          </w:tcPr>
          <w:p>
            <w:pPr>
              <w:jc w:val="right"/>
            </w:pPr>
            <w:r/>
            <w:r>
              <w:rPr>
                <w:b w:val="0"/>
                <w:i w:val="0"/>
                <w:sz w:val="13"/>
              </w:rPr>
              <w:t>0</w:t>
            </w:r>
          </w:p>
        </w:tc>
        <w:tc>
          <w:tcPr>
            <w:tcW w:type="dxa" w:w="760"/>
          </w:tcPr>
          <w:p>
            <w:pPr>
              <w:jc w:val="right"/>
            </w:pPr>
            <w:r/>
            <w:r>
              <w:rPr>
                <w:b w:val="0"/>
                <w:i w:val="0"/>
                <w:sz w:val="13"/>
              </w:rPr>
              <w:t>1</w:t>
            </w:r>
          </w:p>
        </w:tc>
        <w:tc>
          <w:tcPr>
            <w:tcW w:type="dxa" w:w="760"/>
          </w:tcPr>
          <w:p>
            <w:pPr>
              <w:jc w:val="right"/>
            </w:pPr>
            <w:r/>
            <w:r>
              <w:rPr>
                <w:b w:val="0"/>
                <w:i w:val="0"/>
                <w:sz w:val="13"/>
              </w:rPr>
              <w:t>0</w:t>
            </w:r>
          </w:p>
        </w:tc>
        <w:tc>
          <w:tcPr>
            <w:tcW w:type="dxa" w:w="760"/>
          </w:tcPr>
          <w:p>
            <w:pPr>
              <w:jc w:val="right"/>
            </w:pPr>
            <w:r/>
            <w:r>
              <w:rPr>
                <w:b w:val="0"/>
                <w:i w:val="0"/>
                <w:sz w:val="13"/>
              </w:rPr>
              <w:t>0</w:t>
            </w:r>
          </w:p>
        </w:tc>
      </w:tr>
      <w:tr>
        <w:trPr>
          <w:cantSplit w:val="true"/>
        </w:trPr>
        <w:tc>
          <w:tcPr>
            <w:tcW w:type="dxa" w:w="2041"/>
          </w:tcPr>
          <w:p>
            <w:r/>
            <w:r>
              <w:rPr>
                <w:b w:val="0"/>
                <w:i w:val="0"/>
                <w:sz w:val="13"/>
              </w:rPr>
              <w:t>Safirah Mujahidah Syamsari</w:t>
            </w:r>
          </w:p>
        </w:tc>
        <w:tc>
          <w:tcPr>
            <w:tcW w:type="dxa" w:w="760"/>
          </w:tcPr>
          <w:p>
            <w:pPr>
              <w:jc w:val="right"/>
            </w:pPr>
            <w:r/>
            <w:r>
              <w:rPr>
                <w:b w:val="0"/>
                <w:i w:val="0"/>
                <w:sz w:val="13"/>
              </w:rPr>
              <w:t>tanpa ID Scopus</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c>
          <w:tcPr>
            <w:tcW w:type="dxa" w:w="760"/>
          </w:tcPr>
          <w:p>
            <w:pPr>
              <w:jc w:val="right"/>
            </w:pPr>
            <w:r/>
            <w:r>
              <w:rPr>
                <w:b w:val="0"/>
                <w:i w:val="0"/>
                <w:sz w:val="13"/>
              </w:rPr>
              <w:t>–</w:t>
            </w:r>
          </w:p>
        </w:tc>
      </w:tr>
      <w:tr>
        <w:trPr>
          <w:cantSplit w:val="true"/>
        </w:trPr>
        <w:tc>
          <w:tcPr>
            <w:tcW w:type="dxa" w:w="2041"/>
          </w:tcPr>
          <w:p>
            <w:r/>
            <w:r>
              <w:rPr>
                <w:b w:val="0"/>
                <w:i w:val="0"/>
                <w:sz w:val="13"/>
              </w:rPr>
              <w:t>Safrullah Amir</w:t>
            </w:r>
          </w:p>
        </w:tc>
        <w:tc>
          <w:tcPr>
            <w:tcW w:type="dxa" w:w="760"/>
          </w:tcPr>
          <w:p>
            <w:pPr>
              <w:jc w:val="right"/>
            </w:pPr>
            <w:r/>
            <w:r>
              <w:rPr>
                <w:b w:val="0"/>
                <w:i w:val="0"/>
                <w:sz w:val="13"/>
              </w:rPr>
              <w:t>2</w:t>
            </w:r>
          </w:p>
        </w:tc>
        <w:tc>
          <w:tcPr>
            <w:tcW w:type="dxa" w:w="760"/>
          </w:tcPr>
          <w:p>
            <w:pPr>
              <w:jc w:val="right"/>
            </w:pPr>
            <w:r/>
            <w:r>
              <w:rPr>
                <w:b w:val="0"/>
                <w:i w:val="0"/>
                <w:sz w:val="13"/>
              </w:rPr>
              <w:t>0</w:t>
            </w:r>
          </w:p>
        </w:tc>
        <w:tc>
          <w:tcPr>
            <w:tcW w:type="dxa" w:w="760"/>
          </w:tcPr>
          <w:p>
            <w:pPr>
              <w:jc w:val="right"/>
            </w:pPr>
            <w:r/>
            <w:r>
              <w:rPr>
                <w:b w:val="0"/>
                <w:i w:val="0"/>
                <w:sz w:val="13"/>
              </w:rPr>
              <w:t>0</w:t>
            </w:r>
          </w:p>
        </w:tc>
        <w:tc>
          <w:tcPr>
            <w:tcW w:type="dxa" w:w="760"/>
          </w:tcPr>
          <w:p>
            <w:pPr>
              <w:jc w:val="right"/>
            </w:pPr>
            <w:r/>
            <w:r>
              <w:rPr>
                <w:b w:val="0"/>
                <w:i w:val="0"/>
                <w:sz w:val="13"/>
              </w:rPr>
              <w:t>0</w:t>
            </w:r>
          </w:p>
        </w:tc>
        <w:tc>
          <w:tcPr>
            <w:tcW w:type="dxa" w:w="760"/>
          </w:tcPr>
          <w:p>
            <w:pPr>
              <w:jc w:val="right"/>
            </w:pPr>
            <w:r/>
            <w:r>
              <w:rPr>
                <w:b w:val="0"/>
                <w:i w:val="0"/>
                <w:sz w:val="13"/>
              </w:rPr>
              <w:t>1</w:t>
            </w:r>
          </w:p>
        </w:tc>
        <w:tc>
          <w:tcPr>
            <w:tcW w:type="dxa" w:w="760"/>
          </w:tcPr>
          <w:p>
            <w:pPr>
              <w:jc w:val="right"/>
            </w:pPr>
            <w:r/>
            <w:r>
              <w:rPr>
                <w:b w:val="0"/>
                <w:i w:val="0"/>
                <w:sz w:val="13"/>
              </w:rPr>
              <w:t>1</w:t>
            </w:r>
          </w:p>
        </w:tc>
        <w:tc>
          <w:tcPr>
            <w:tcW w:type="dxa" w:w="760"/>
          </w:tcPr>
          <w:p>
            <w:pPr>
              <w:jc w:val="right"/>
            </w:pPr>
            <w:r/>
            <w:r>
              <w:rPr>
                <w:b w:val="0"/>
                <w:i w:val="0"/>
                <w:sz w:val="13"/>
              </w:rPr>
              <w:t>2</w:t>
            </w:r>
          </w:p>
        </w:tc>
        <w:tc>
          <w:tcPr>
            <w:tcW w:type="dxa" w:w="760"/>
          </w:tcPr>
          <w:p>
            <w:pPr>
              <w:jc w:val="right"/>
            </w:pPr>
            <w:r/>
            <w:r>
              <w:rPr>
                <w:b w:val="0"/>
                <w:i w:val="0"/>
                <w:sz w:val="13"/>
              </w:rPr>
              <w:t>0</w:t>
            </w:r>
          </w:p>
        </w:tc>
        <w:tc>
          <w:tcPr>
            <w:tcW w:type="dxa" w:w="760"/>
          </w:tcPr>
          <w:p>
            <w:pPr>
              <w:jc w:val="right"/>
            </w:pPr>
            <w:r/>
            <w:r>
              <w:rPr>
                <w:b w:val="0"/>
                <w:i w:val="0"/>
                <w:sz w:val="13"/>
              </w:rPr>
              <w:t>0</w:t>
            </w:r>
          </w:p>
        </w:tc>
        <w:tc>
          <w:tcPr>
            <w:tcW w:type="dxa" w:w="760"/>
          </w:tcPr>
          <w:p>
            <w:pPr>
              <w:jc w:val="right"/>
            </w:pPr>
            <w:r/>
            <w:r>
              <w:rPr>
                <w:b w:val="0"/>
                <w:i w:val="0"/>
                <w:sz w:val="13"/>
              </w:rPr>
              <w:t>0</w:t>
            </w:r>
          </w:p>
        </w:tc>
      </w:tr>
      <w:tr>
        <w:trPr>
          <w:cantSplit w:val="true"/>
        </w:trPr>
        <w:tc>
          <w:tcPr>
            <w:tcW w:type="dxa" w:w="2041"/>
          </w:tcPr>
          <w:p>
            <w:r/>
            <w:r>
              <w:rPr>
                <w:b w:val="0"/>
                <w:i w:val="0"/>
                <w:sz w:val="13"/>
              </w:rPr>
              <w:t>Ulfah Najamuddin</w:t>
            </w:r>
          </w:p>
        </w:tc>
        <w:tc>
          <w:tcPr>
            <w:tcW w:type="dxa" w:w="760"/>
          </w:tcPr>
          <w:p>
            <w:pPr>
              <w:jc w:val="right"/>
            </w:pPr>
            <w:r/>
            <w:r>
              <w:rPr>
                <w:b w:val="0"/>
                <w:i w:val="0"/>
                <w:sz w:val="13"/>
              </w:rPr>
              <w:t>11</w:t>
            </w:r>
          </w:p>
        </w:tc>
        <w:tc>
          <w:tcPr>
            <w:tcW w:type="dxa" w:w="760"/>
          </w:tcPr>
          <w:p>
            <w:pPr>
              <w:jc w:val="right"/>
            </w:pPr>
            <w:r/>
            <w:r>
              <w:rPr>
                <w:b w:val="0"/>
                <w:i w:val="0"/>
                <w:sz w:val="13"/>
              </w:rPr>
              <w:t>2</w:t>
            </w:r>
          </w:p>
        </w:tc>
        <w:tc>
          <w:tcPr>
            <w:tcW w:type="dxa" w:w="760"/>
          </w:tcPr>
          <w:p>
            <w:pPr>
              <w:jc w:val="right"/>
            </w:pPr>
            <w:r/>
            <w:r>
              <w:rPr>
                <w:b w:val="0"/>
                <w:i w:val="0"/>
                <w:sz w:val="13"/>
              </w:rPr>
              <w:t>0</w:t>
            </w:r>
          </w:p>
        </w:tc>
        <w:tc>
          <w:tcPr>
            <w:tcW w:type="dxa" w:w="760"/>
          </w:tcPr>
          <w:p>
            <w:pPr>
              <w:jc w:val="right"/>
            </w:pPr>
            <w:r/>
            <w:r>
              <w:rPr>
                <w:b w:val="0"/>
                <w:i w:val="0"/>
                <w:sz w:val="13"/>
              </w:rPr>
              <w:t>1</w:t>
            </w:r>
          </w:p>
        </w:tc>
        <w:tc>
          <w:tcPr>
            <w:tcW w:type="dxa" w:w="760"/>
          </w:tcPr>
          <w:p>
            <w:pPr>
              <w:jc w:val="right"/>
            </w:pPr>
            <w:r/>
            <w:r>
              <w:rPr>
                <w:b w:val="0"/>
                <w:i w:val="0"/>
                <w:sz w:val="13"/>
              </w:rPr>
              <w:t>8</w:t>
            </w:r>
          </w:p>
        </w:tc>
        <w:tc>
          <w:tcPr>
            <w:tcW w:type="dxa" w:w="760"/>
          </w:tcPr>
          <w:p>
            <w:pPr>
              <w:jc w:val="right"/>
            </w:pPr>
            <w:r/>
            <w:r>
              <w:rPr>
                <w:b w:val="0"/>
                <w:i w:val="0"/>
                <w:sz w:val="13"/>
              </w:rPr>
              <w:t>4</w:t>
            </w:r>
          </w:p>
        </w:tc>
        <w:tc>
          <w:tcPr>
            <w:tcW w:type="dxa" w:w="760"/>
          </w:tcPr>
          <w:p>
            <w:pPr>
              <w:jc w:val="right"/>
            </w:pPr>
            <w:r/>
            <w:r>
              <w:rPr>
                <w:b w:val="0"/>
                <w:i w:val="0"/>
                <w:sz w:val="13"/>
              </w:rPr>
              <w:t>2</w:t>
            </w:r>
          </w:p>
        </w:tc>
        <w:tc>
          <w:tcPr>
            <w:tcW w:type="dxa" w:w="760"/>
          </w:tcPr>
          <w:p>
            <w:pPr>
              <w:jc w:val="right"/>
            </w:pPr>
            <w:r/>
            <w:r>
              <w:rPr>
                <w:b w:val="0"/>
                <w:i w:val="0"/>
                <w:sz w:val="13"/>
              </w:rPr>
              <w:t>0</w:t>
            </w:r>
          </w:p>
        </w:tc>
        <w:tc>
          <w:tcPr>
            <w:tcW w:type="dxa" w:w="760"/>
          </w:tcPr>
          <w:p>
            <w:pPr>
              <w:jc w:val="right"/>
            </w:pPr>
            <w:r/>
            <w:r>
              <w:rPr>
                <w:b w:val="0"/>
                <w:i w:val="0"/>
                <w:sz w:val="13"/>
              </w:rPr>
              <w:t>3</w:t>
            </w:r>
          </w:p>
        </w:tc>
        <w:tc>
          <w:tcPr>
            <w:tcW w:type="dxa" w:w="760"/>
          </w:tcPr>
          <w:p>
            <w:pPr>
              <w:jc w:val="right"/>
            </w:pPr>
            <w:r/>
            <w:r>
              <w:rPr>
                <w:b w:val="0"/>
                <w:i w:val="0"/>
                <w:sz w:val="13"/>
              </w:rPr>
              <w:t>0</w:t>
            </w:r>
          </w:p>
        </w:tc>
      </w:tr>
      <w:tr>
        <w:trPr>
          <w:cantSplit w:val="true"/>
        </w:trPr>
        <w:tc>
          <w:tcPr>
            <w:tcW w:type="dxa" w:w="2041"/>
          </w:tcPr>
          <w:p>
            <w:r/>
            <w:r>
              <w:rPr>
                <w:b w:val="0"/>
                <w:i w:val="0"/>
                <w:sz w:val="13"/>
              </w:rPr>
              <w:t>Veni Hadju</w:t>
            </w:r>
          </w:p>
        </w:tc>
        <w:tc>
          <w:tcPr>
            <w:tcW w:type="dxa" w:w="760"/>
          </w:tcPr>
          <w:p>
            <w:pPr>
              <w:jc w:val="right"/>
            </w:pPr>
            <w:r/>
            <w:r>
              <w:rPr>
                <w:b w:val="0"/>
                <w:i w:val="0"/>
                <w:sz w:val="13"/>
              </w:rPr>
              <w:t>162</w:t>
            </w:r>
          </w:p>
        </w:tc>
        <w:tc>
          <w:tcPr>
            <w:tcW w:type="dxa" w:w="760"/>
          </w:tcPr>
          <w:p>
            <w:pPr>
              <w:jc w:val="right"/>
            </w:pPr>
            <w:r/>
            <w:r>
              <w:rPr>
                <w:b w:val="0"/>
                <w:i w:val="0"/>
                <w:sz w:val="13"/>
              </w:rPr>
              <w:t>41</w:t>
            </w:r>
          </w:p>
        </w:tc>
        <w:tc>
          <w:tcPr>
            <w:tcW w:type="dxa" w:w="760"/>
          </w:tcPr>
          <w:p>
            <w:pPr>
              <w:jc w:val="right"/>
            </w:pPr>
            <w:r/>
            <w:r>
              <w:rPr>
                <w:b w:val="0"/>
                <w:i w:val="0"/>
                <w:sz w:val="13"/>
              </w:rPr>
              <w:t>31</w:t>
            </w:r>
          </w:p>
        </w:tc>
        <w:tc>
          <w:tcPr>
            <w:tcW w:type="dxa" w:w="760"/>
          </w:tcPr>
          <w:p>
            <w:pPr>
              <w:jc w:val="right"/>
            </w:pPr>
            <w:r/>
            <w:r>
              <w:rPr>
                <w:b w:val="0"/>
                <w:i w:val="0"/>
                <w:sz w:val="13"/>
              </w:rPr>
              <w:t>68</w:t>
            </w:r>
          </w:p>
        </w:tc>
        <w:tc>
          <w:tcPr>
            <w:tcW w:type="dxa" w:w="760"/>
          </w:tcPr>
          <w:p>
            <w:pPr>
              <w:jc w:val="right"/>
            </w:pPr>
            <w:r/>
            <w:r>
              <w:rPr>
                <w:b w:val="0"/>
                <w:i w:val="0"/>
                <w:sz w:val="13"/>
              </w:rPr>
              <w:t>46</w:t>
            </w:r>
          </w:p>
        </w:tc>
        <w:tc>
          <w:tcPr>
            <w:tcW w:type="dxa" w:w="760"/>
          </w:tcPr>
          <w:p>
            <w:pPr>
              <w:jc w:val="right"/>
            </w:pPr>
            <w:r/>
            <w:r>
              <w:rPr>
                <w:b w:val="0"/>
                <w:i w:val="0"/>
                <w:sz w:val="13"/>
              </w:rPr>
              <w:t>18</w:t>
            </w:r>
          </w:p>
        </w:tc>
        <w:tc>
          <w:tcPr>
            <w:tcW w:type="dxa" w:w="760"/>
          </w:tcPr>
          <w:p>
            <w:pPr>
              <w:jc w:val="right"/>
            </w:pPr>
            <w:r/>
            <w:r>
              <w:rPr>
                <w:b w:val="0"/>
                <w:i w:val="0"/>
                <w:sz w:val="13"/>
              </w:rPr>
              <w:t>25</w:t>
            </w:r>
          </w:p>
        </w:tc>
        <w:tc>
          <w:tcPr>
            <w:tcW w:type="dxa" w:w="760"/>
          </w:tcPr>
          <w:p>
            <w:pPr>
              <w:jc w:val="right"/>
            </w:pPr>
            <w:r/>
            <w:r>
              <w:rPr>
                <w:b w:val="0"/>
                <w:i w:val="0"/>
                <w:sz w:val="13"/>
              </w:rPr>
              <w:t>10</w:t>
            </w:r>
          </w:p>
        </w:tc>
        <w:tc>
          <w:tcPr>
            <w:tcW w:type="dxa" w:w="760"/>
          </w:tcPr>
          <w:p>
            <w:pPr>
              <w:jc w:val="right"/>
            </w:pPr>
            <w:r/>
            <w:r>
              <w:rPr>
                <w:b w:val="0"/>
                <w:i w:val="0"/>
                <w:sz w:val="13"/>
              </w:rPr>
              <w:t>14</w:t>
            </w:r>
          </w:p>
        </w:tc>
        <w:tc>
          <w:tcPr>
            <w:tcW w:type="dxa" w:w="760"/>
          </w:tcPr>
          <w:p>
            <w:pPr>
              <w:jc w:val="right"/>
            </w:pPr>
            <w:r/>
            <w:r>
              <w:rPr>
                <w:b w:val="0"/>
                <w:i w:val="0"/>
                <w:sz w:val="13"/>
              </w:rPr>
              <w:t>1</w:t>
            </w:r>
          </w:p>
        </w:tc>
      </w:tr>
    </w:tbl>
    <w:p>
      <w:pPr>
        <w:spacing w:after="40"/>
      </w:pPr>
    </w:p>
    <w:p>
      <w:pPr>
        <w:spacing w:after="100"/>
      </w:pPr>
      <w:r>
        <w:rPr>
          <w:b w:val="0"/>
          <w:i w:val="0"/>
        </w:rPr>
        <w:t>Catatan: kolom ketahanan pangan memuat satu positif palsu (lihat I.4); kolom mikrobiota memakai kamus yang diperketat.</w:t>
      </w:r>
    </w:p>
    <w:p>
      <w:pPr>
        <w:pStyle w:val="Heading2"/>
        <w:keepNext/>
      </w:pPr>
      <w:r>
        <w:t>8. Profil per dosen</w:t>
      </w:r>
    </w:p>
    <w:p>
      <w:pPr>
        <w:spacing w:after="100"/>
      </w:pPr>
      <w:r>
        <w:rPr>
          <w:b w:val="0"/>
          <w:i w:val="0"/>
        </w:rPr>
        <w:t>Format seragam, urutan abjad (bukan berdasarkan produktivitas).</w:t>
      </w:r>
    </w:p>
    <w:p>
      <w:pPr>
        <w:pStyle w:val="Heading3"/>
        <w:keepNext/>
      </w:pPr>
      <w:r>
        <w:t>Dr. Abdul Salam, SKM., M.Kes.</w:t>
      </w:r>
    </w:p>
    <w:p>
      <w:pPr>
        <w:pStyle w:val="ListBullet"/>
        <w:keepNext/>
        <w:spacing w:after="40"/>
      </w:pPr>
      <w:r>
        <w:rPr>
          <w:b/>
          <w:i w:val="0"/>
          <w:sz w:val="19"/>
        </w:rPr>
        <w:t>ID Scopus:</w:t>
      </w:r>
      <w:r>
        <w:rPr>
          <w:b w:val="0"/>
          <w:i w:val="0"/>
          <w:sz w:val="19"/>
        </w:rPr>
        <w:t xml:space="preserve"> 57208671878</w:t>
      </w:r>
    </w:p>
    <w:p>
      <w:pPr>
        <w:pStyle w:val="ListBullet"/>
        <w:keepNext/>
        <w:spacing w:after="40"/>
      </w:pPr>
      <w:r>
        <w:rPr>
          <w:b/>
          <w:i w:val="0"/>
          <w:sz w:val="19"/>
        </w:rPr>
        <w:t>Klaster divisi:</w:t>
      </w:r>
      <w:r>
        <w:rPr>
          <w:b w:val="0"/>
          <w:i w:val="0"/>
          <w:sz w:val="19"/>
        </w:rPr>
        <w:t xml:space="preserve"> Gizi Masyarakat (utama); Gizi Klinik (sekunder); Pangan (berkembang)</w:t>
      </w:r>
    </w:p>
    <w:p>
      <w:pPr>
        <w:pStyle w:val="ListBullet"/>
        <w:keepNext/>
        <w:spacing w:after="40"/>
      </w:pPr>
      <w:r>
        <w:rPr>
          <w:b/>
          <w:i w:val="0"/>
          <w:sz w:val="19"/>
        </w:rPr>
        <w:t>TRG:</w:t>
      </w:r>
      <w:r>
        <w:rPr>
          <w:b w:val="0"/>
          <w:i w:val="0"/>
          <w:sz w:val="19"/>
        </w:rPr>
        <w:t xml:space="preserve"> MC-Nutrition (anggota)</w:t>
      </w:r>
    </w:p>
    <w:p>
      <w:pPr>
        <w:pStyle w:val="ListBullet"/>
        <w:keepNext/>
        <w:spacing w:after="40"/>
      </w:pPr>
      <w:r>
        <w:rPr>
          <w:b/>
          <w:i w:val="0"/>
          <w:sz w:val="19"/>
        </w:rPr>
        <w:t>Publikasi Scopus 2017–2026:</w:t>
      </w:r>
      <w:r>
        <w:rPr>
          <w:b w:val="0"/>
          <w:i w:val="0"/>
          <w:sz w:val="19"/>
        </w:rPr>
        <w:t xml:space="preserve"> 40 dokumen; 26 pada 2023–2026; 5 sebagai penulis pertama; jenis: Article 33, Review 4, Conference paper 2, Editorial 1</w:t>
      </w:r>
    </w:p>
    <w:p>
      <w:pPr>
        <w:pStyle w:val="ListBullet"/>
        <w:keepNext/>
        <w:spacing w:after="40"/>
      </w:pPr>
      <w:r>
        <w:rPr>
          <w:b/>
          <w:i w:val="0"/>
          <w:sz w:val="19"/>
        </w:rPr>
        <w:t>Bidang utama (dokumen):</w:t>
      </w:r>
      <w:r>
        <w:rPr>
          <w:b w:val="0"/>
          <w:i w:val="0"/>
          <w:sz w:val="19"/>
        </w:rPr>
        <w:t xml:space="preserve"> Gizi ibu hamil, ASI &amp; 1000 HPK (16); Pangan lokal, formulasi &amp; pangan fungsional (13); Stunting, wasting &amp; gizi balita (8)</w:t>
      </w:r>
    </w:p>
    <w:p>
      <w:pPr>
        <w:pStyle w:val="ListBullet"/>
        <w:keepNext/>
        <w:spacing w:after="40"/>
      </w:pPr>
      <w:r>
        <w:rPr>
          <w:b/>
          <w:i w:val="0"/>
          <w:sz w:val="19"/>
        </w:rPr>
        <w:t>Kata kunci penulis teratas:</w:t>
      </w:r>
      <w:r>
        <w:rPr>
          <w:b w:val="0"/>
          <w:i w:val="0"/>
          <w:sz w:val="19"/>
        </w:rPr>
        <w:t xml:space="preserve"> stunting, hypertension, pregnant women, maternal nutrition, pregnancy, elderly</w:t>
      </w:r>
    </w:p>
    <w:p>
      <w:pPr>
        <w:pStyle w:val="ListBullet"/>
        <w:keepNext/>
        <w:spacing w:after="40"/>
      </w:pPr>
      <w:r>
        <w:rPr>
          <w:b/>
          <w:i w:val="0"/>
          <w:sz w:val="19"/>
        </w:rPr>
        <w:t>Kekuatan:</w:t>
      </w:r>
      <w:r>
        <w:rPr>
          <w:b w:val="0"/>
          <w:i w:val="0"/>
          <w:sz w:val="19"/>
        </w:rPr>
        <w:t xml:space="preserve"> Pertumbuhan paling cepat di departemen: 26 dari 40 dokumen terbit 2023–2026, 9 dokumen pada 2026. Kemampuan metodologi kuantitatif (regresi logistik dengan PCA kategorik untuk faktor risiko stunting, 2025).</w:t>
      </w:r>
    </w:p>
    <w:p>
      <w:pPr>
        <w:pStyle w:val="ListBullet"/>
        <w:keepNext/>
        <w:spacing w:after="40"/>
      </w:pPr>
      <w:r>
        <w:rPr>
          <w:b/>
          <w:i w:val="0"/>
          <w:sz w:val="19"/>
        </w:rPr>
        <w:t>Celah:</w:t>
      </w:r>
      <w:r>
        <w:rPr>
          <w:b w:val="0"/>
          <w:i w:val="0"/>
          <w:sz w:val="19"/>
        </w:rPr>
        <w:t xml:space="preserve"> Garis riset menyebar: stunting, hipertensi, lansia, pangan millet, kesehatan iklim pulau kecil. Penulis pertama 5 dari 40; bergantung pada tiga koautor senior (Nurhaedar 9, Veni 8, Aminuddin 7).</w:t>
      </w:r>
    </w:p>
    <w:p>
      <w:pPr>
        <w:pStyle w:val="ListBullet"/>
        <w:keepNext/>
        <w:spacing w:after="40"/>
      </w:pPr>
      <w:r>
        <w:rPr>
          <w:b/>
          <w:i w:val="0"/>
          <w:sz w:val="19"/>
        </w:rPr>
        <w:t>Arah roadmap:</w:t>
      </w:r>
      <w:r>
        <w:rPr>
          <w:b w:val="0"/>
          <w:i w:val="0"/>
          <w:sz w:val="19"/>
        </w:rPr>
        <w:t xml:space="preserve"> 2026–2027: Tetapkan satu niche pembeda: gizi dan hipertensi dalam kehamilan (pre-eklampsia), dengan stunting sebagai garis kedua berbasis pemodelan. 2028–2029: Studi kohort atau kasus-kontrol gizi–hipertensi kehamilan; kolaborasi dengan rumah sakit rujukan.</w:t>
      </w:r>
    </w:p>
    <w:p>
      <w:pPr>
        <w:pStyle w:val="ListBullet"/>
        <w:spacing w:after="40"/>
      </w:pPr>
      <w:r>
        <w:rPr>
          <w:b/>
          <w:i w:val="0"/>
          <w:sz w:val="19"/>
        </w:rPr>
        <w:t>Catatan data:</w:t>
      </w:r>
      <w:r>
        <w:rPr>
          <w:b w:val="0"/>
          <w:i w:val="0"/>
          <w:sz w:val="19"/>
        </w:rPr>
        <w:t xml:space="preserve"> Data kuat (40 dokumen).</w:t>
      </w:r>
    </w:p>
    <w:p>
      <w:pPr>
        <w:pStyle w:val="Heading3"/>
        <w:keepNext/>
      </w:pPr>
      <w:r>
        <w:t>Prof. Dr. Aminuddin Syam, SKM., M.Kes., M.MedEd</w:t>
      </w:r>
    </w:p>
    <w:p>
      <w:pPr>
        <w:pStyle w:val="ListBullet"/>
        <w:keepNext/>
        <w:spacing w:after="40"/>
      </w:pPr>
      <w:r>
        <w:rPr>
          <w:b/>
          <w:i w:val="0"/>
          <w:sz w:val="19"/>
        </w:rPr>
        <w:t>ID Scopus:</w:t>
      </w:r>
      <w:r>
        <w:rPr>
          <w:b w:val="0"/>
          <w:i w:val="0"/>
          <w:sz w:val="19"/>
        </w:rPr>
        <w:t xml:space="preserve"> 57189846867</w:t>
      </w:r>
    </w:p>
    <w:p>
      <w:pPr>
        <w:pStyle w:val="ListBullet"/>
        <w:keepNext/>
        <w:spacing w:after="40"/>
      </w:pPr>
      <w:r>
        <w:rPr>
          <w:b/>
          <w:i w:val="0"/>
          <w:sz w:val="19"/>
        </w:rPr>
        <w:t>Klaster divisi:</w:t>
      </w:r>
      <w:r>
        <w:rPr>
          <w:b w:val="0"/>
          <w:i w:val="0"/>
          <w:sz w:val="19"/>
        </w:rPr>
        <w:t xml:space="preserve"> Gizi Masyarakat (utama); Pangan (utama)</w:t>
      </w:r>
    </w:p>
    <w:p>
      <w:pPr>
        <w:pStyle w:val="ListBullet"/>
        <w:keepNext/>
        <w:spacing w:after="40"/>
      </w:pPr>
      <w:r>
        <w:rPr>
          <w:b/>
          <w:i w:val="0"/>
          <w:sz w:val="19"/>
        </w:rPr>
        <w:t>TRG:</w:t>
      </w:r>
      <w:r>
        <w:rPr>
          <w:b w:val="0"/>
          <w:i w:val="0"/>
          <w:sz w:val="19"/>
        </w:rPr>
        <w:t xml:space="preserve"> Food4ND (ketua); NutriMDP (anggota)</w:t>
      </w:r>
    </w:p>
    <w:p>
      <w:pPr>
        <w:pStyle w:val="ListBullet"/>
        <w:keepNext/>
        <w:spacing w:after="40"/>
      </w:pPr>
      <w:r>
        <w:rPr>
          <w:b/>
          <w:i w:val="0"/>
          <w:sz w:val="19"/>
        </w:rPr>
        <w:t>Publikasi Scopus 2017–2026:</w:t>
      </w:r>
      <w:r>
        <w:rPr>
          <w:b w:val="0"/>
          <w:i w:val="0"/>
          <w:sz w:val="19"/>
        </w:rPr>
        <w:t xml:space="preserve"> 89 dokumen; 41 pada 2023–2026; 7 sebagai penulis pertama; jenis: Article 80, Review 7, Editorial 1, Conference paper 1</w:t>
      </w:r>
    </w:p>
    <w:p>
      <w:pPr>
        <w:pStyle w:val="ListBullet"/>
        <w:keepNext/>
        <w:spacing w:after="40"/>
      </w:pPr>
      <w:r>
        <w:rPr>
          <w:b/>
          <w:i w:val="0"/>
          <w:sz w:val="19"/>
        </w:rPr>
        <w:t>Bidang utama (dokumen):</w:t>
      </w:r>
      <w:r>
        <w:rPr>
          <w:b w:val="0"/>
          <w:i w:val="0"/>
          <w:sz w:val="19"/>
        </w:rPr>
        <w:t xml:space="preserve"> Pangan lokal, formulasi &amp; pangan fungsional (23); Obesitas, PTM &amp; gizi klinik (18); Stunting, wasting &amp; gizi balita (15)</w:t>
      </w:r>
    </w:p>
    <w:p>
      <w:pPr>
        <w:pStyle w:val="ListBullet"/>
        <w:keepNext/>
        <w:spacing w:after="40"/>
      </w:pPr>
      <w:r>
        <w:rPr>
          <w:b/>
          <w:i w:val="0"/>
          <w:sz w:val="19"/>
        </w:rPr>
        <w:t>Kata kunci penulis teratas:</w:t>
      </w:r>
      <w:r>
        <w:rPr>
          <w:b w:val="0"/>
          <w:i w:val="0"/>
          <w:sz w:val="19"/>
        </w:rPr>
        <w:t xml:space="preserve"> stunting, knowledge, nutritional status, pregnant women, hemoglobin, quality</w:t>
      </w:r>
    </w:p>
    <w:p>
      <w:pPr>
        <w:pStyle w:val="ListBullet"/>
        <w:keepNext/>
        <w:spacing w:after="40"/>
      </w:pPr>
      <w:r>
        <w:rPr>
          <w:b/>
          <w:i w:val="0"/>
          <w:sz w:val="19"/>
        </w:rPr>
        <w:t>Kekuatan:</w:t>
      </w:r>
      <w:r>
        <w:rPr>
          <w:b w:val="0"/>
          <w:i w:val="0"/>
          <w:sz w:val="19"/>
        </w:rPr>
        <w:t xml:space="preserve"> Rekam jejak intervensi pangan lokal paling banyak di departemen (23 dokumen tema pangan): labu, tepung, madu, millet. Pengalaman uji acak tersamar ganda (madu pada lansia, 2026) dan kajian determinan stunting (tinjauan sistematis, 28 sitasi).</w:t>
      </w:r>
    </w:p>
    <w:p>
      <w:pPr>
        <w:pStyle w:val="ListBullet"/>
        <w:keepNext/>
        <w:spacing w:after="40"/>
      </w:pPr>
      <w:r>
        <w:rPr>
          <w:b/>
          <w:i w:val="0"/>
          <w:sz w:val="19"/>
        </w:rPr>
        <w:t>Celah:</w:t>
      </w:r>
      <w:r>
        <w:rPr>
          <w:b w:val="0"/>
          <w:i w:val="0"/>
          <w:sz w:val="19"/>
        </w:rPr>
        <w:t xml:space="preserve"> Topik di luar gizi ikut terbit (paparan merkuri–sianida, penapisan VIA), sehingga profil keahlian kabur. Penulis pertama 7 dari 89 dokumen; 12 dokumen di Enfermeria Clinica dan 11 di Pharmacognosy Journal (sumber ledakan).</w:t>
      </w:r>
    </w:p>
    <w:p>
      <w:pPr>
        <w:pStyle w:val="ListBullet"/>
        <w:keepNext/>
        <w:spacing w:after="40"/>
      </w:pPr>
      <w:r>
        <w:rPr>
          <w:b/>
          <w:i w:val="0"/>
          <w:sz w:val="19"/>
        </w:rPr>
        <w:t>Arah roadmap:</w:t>
      </w:r>
      <w:r>
        <w:rPr>
          <w:b w:val="0"/>
          <w:i w:val="0"/>
          <w:sz w:val="19"/>
        </w:rPr>
        <w:t xml:space="preserve"> 2026–2027: Tetapkan dua garis: (1) pangan lokal untuk kelompok rentan (ibu hamil, lansia) dengan luaran klinis, (2) determinan dan model risiko stunting. 2028–2029: Gabungkan temuan intervensi pangan lokal menjadi tinjauan sistematis atau meta-analisis yang menjadi rujukan nasional.</w:t>
      </w:r>
    </w:p>
    <w:p>
      <w:pPr>
        <w:pStyle w:val="ListBullet"/>
        <w:spacing w:after="40"/>
      </w:pPr>
      <w:r>
        <w:rPr>
          <w:b/>
          <w:i w:val="0"/>
          <w:sz w:val="19"/>
        </w:rPr>
        <w:t>Catatan data:</w:t>
      </w:r>
      <w:r>
        <w:rPr>
          <w:b w:val="0"/>
          <w:i w:val="0"/>
          <w:sz w:val="19"/>
        </w:rPr>
        <w:t xml:space="preserve"> Data kuat (89 dokumen).</w:t>
      </w:r>
    </w:p>
    <w:p>
      <w:pPr>
        <w:pStyle w:val="Heading3"/>
        <w:keepNext/>
      </w:pPr>
      <w:r>
        <w:t>Andi Imam Arundhana Thahir, S.Gz., M.P.H.</w:t>
      </w:r>
    </w:p>
    <w:p>
      <w:pPr>
        <w:pStyle w:val="ListBullet"/>
        <w:keepNext/>
        <w:spacing w:after="40"/>
      </w:pPr>
      <w:r>
        <w:rPr>
          <w:b/>
          <w:i w:val="0"/>
          <w:sz w:val="19"/>
        </w:rPr>
        <w:t>ID Scopus:</w:t>
      </w:r>
      <w:r>
        <w:rPr>
          <w:b w:val="0"/>
          <w:i w:val="0"/>
          <w:sz w:val="19"/>
        </w:rPr>
        <w:t xml:space="preserve"> 57189491378</w:t>
      </w:r>
    </w:p>
    <w:p>
      <w:pPr>
        <w:pStyle w:val="ListBullet"/>
        <w:keepNext/>
        <w:spacing w:after="40"/>
      </w:pPr>
      <w:r>
        <w:rPr>
          <w:b/>
          <w:i w:val="0"/>
          <w:sz w:val="19"/>
        </w:rPr>
        <w:t>Klaster divisi:</w:t>
      </w:r>
      <w:r>
        <w:rPr>
          <w:b w:val="0"/>
          <w:i w:val="0"/>
          <w:sz w:val="19"/>
        </w:rPr>
        <w:t xml:space="preserve"> Gizi Masyarakat (berkembang)</w:t>
      </w:r>
    </w:p>
    <w:p>
      <w:pPr>
        <w:pStyle w:val="ListBullet"/>
        <w:keepNext/>
        <w:spacing w:after="40"/>
      </w:pPr>
      <w:r>
        <w:rPr>
          <w:b/>
          <w:i w:val="0"/>
          <w:sz w:val="19"/>
        </w:rPr>
        <w:t>TRG:</w:t>
      </w:r>
      <w:r>
        <w:rPr>
          <w:b w:val="0"/>
          <w:i w:val="0"/>
          <w:sz w:val="19"/>
        </w:rPr>
        <w:t xml:space="preserve"> Food4ND (anggota); OCN-RG (ketua)</w:t>
      </w:r>
    </w:p>
    <w:p>
      <w:pPr>
        <w:pStyle w:val="ListBullet"/>
        <w:keepNext/>
        <w:spacing w:after="40"/>
      </w:pPr>
      <w:r>
        <w:rPr>
          <w:b/>
          <w:i w:val="0"/>
          <w:sz w:val="19"/>
        </w:rPr>
        <w:t>Publikasi Scopus 2017–2026:</w:t>
      </w:r>
      <w:r>
        <w:rPr>
          <w:b w:val="0"/>
          <w:i w:val="0"/>
          <w:sz w:val="19"/>
        </w:rPr>
        <w:t xml:space="preserve"> 41 dokumen; 7 pada 2023–2026; 7 sebagai penulis pertama; jenis: Article 40, Review 1</w:t>
      </w:r>
    </w:p>
    <w:p>
      <w:pPr>
        <w:pStyle w:val="ListBullet"/>
        <w:keepNext/>
        <w:spacing w:after="40"/>
      </w:pPr>
      <w:r>
        <w:rPr>
          <w:b/>
          <w:i w:val="0"/>
          <w:sz w:val="19"/>
        </w:rPr>
        <w:t>Bidang utama (dokumen):</w:t>
      </w:r>
      <w:r>
        <w:rPr>
          <w:b w:val="0"/>
          <w:i w:val="0"/>
          <w:sz w:val="19"/>
        </w:rPr>
        <w:t xml:space="preserve"> Gizi ibu hamil, ASI &amp; 1000 HPK (15); Anemia &amp; gizi remaja putri (11); Pangan lokal, formulasi &amp; pangan fungsional (9)</w:t>
      </w:r>
    </w:p>
    <w:p>
      <w:pPr>
        <w:pStyle w:val="ListBullet"/>
        <w:keepNext/>
        <w:spacing w:after="40"/>
      </w:pPr>
      <w:r>
        <w:rPr>
          <w:b/>
          <w:i w:val="0"/>
          <w:sz w:val="19"/>
        </w:rPr>
        <w:t>Kata kunci penulis teratas:</w:t>
      </w:r>
      <w:r>
        <w:rPr>
          <w:b w:val="0"/>
          <w:i w:val="0"/>
          <w:sz w:val="19"/>
        </w:rPr>
        <w:t xml:space="preserve"> pregnant women, indonesia, stunting, obesity, anaemia, moringa oleifera</w:t>
      </w:r>
    </w:p>
    <w:p>
      <w:pPr>
        <w:pStyle w:val="ListBullet"/>
        <w:keepNext/>
        <w:spacing w:after="40"/>
      </w:pPr>
      <w:r>
        <w:rPr>
          <w:b/>
          <w:i w:val="0"/>
          <w:sz w:val="19"/>
        </w:rPr>
        <w:t>Kekuatan:</w:t>
      </w:r>
      <w:r>
        <w:rPr>
          <w:b w:val="0"/>
          <w:i w:val="0"/>
          <w:sz w:val="19"/>
        </w:rPr>
        <w:t xml:space="preserve"> Penulis pertama 7 dari 41 dokumen. 14 dokumen bersama Veni Hadju, tetapi garis ibu hamil (7), stunting, anemia, obesitas sudah terbentuk. Studi kohort populasi tentang faktor stunting pada bayi 6 bulan (2023, 17 sitasi) dan studi lipid, serat larut, puasa intermiten (2026).</w:t>
      </w:r>
    </w:p>
    <w:p>
      <w:pPr>
        <w:pStyle w:val="ListBullet"/>
        <w:keepNext/>
        <w:spacing w:after="40"/>
      </w:pPr>
      <w:r>
        <w:rPr>
          <w:b/>
          <w:i w:val="0"/>
          <w:sz w:val="19"/>
        </w:rPr>
        <w:t>Celah:</w:t>
      </w:r>
      <w:r>
        <w:rPr>
          <w:b w:val="0"/>
          <w:i w:val="0"/>
          <w:sz w:val="19"/>
        </w:rPr>
        <w:t xml:space="preserve"> Produksi turun dari 14 dokumen (2020) menjadi 0–3 per tahun pada 2021–2026; sebagian dokumen 2020 terbit di sumber yang muncul sebagai ledakan (Enfermeria Clinica, 6 dokumen). Garis riset belum terfokus: suplementasi kehamilan, obesitas anak, lipid, air minum.</w:t>
      </w:r>
    </w:p>
    <w:p>
      <w:pPr>
        <w:pStyle w:val="ListBullet"/>
        <w:keepNext/>
        <w:spacing w:after="40"/>
      </w:pPr>
      <w:r>
        <w:rPr>
          <w:b/>
          <w:i w:val="0"/>
          <w:sz w:val="19"/>
        </w:rPr>
        <w:t>Arah roadmap:</w:t>
      </w:r>
      <w:r>
        <w:rPr>
          <w:b w:val="0"/>
          <w:i w:val="0"/>
          <w:sz w:val="19"/>
        </w:rPr>
        <w:t xml:space="preserve"> 2026–2027: Pilih satu poros penghubung. Data Scopus belum memuat riset mikrobiota ibu–bayi; jika itu agenda doktoral atau agenda utama dosen yang bersangkutan, jadikan itu poros dan nyatakan secara terbuka di roadmap. 2028–2029: Perluas dari kohort ke analisis mekanisme (mikrobiota dyad ibu–bayi dan pertumbuhan).</w:t>
      </w:r>
    </w:p>
    <w:p>
      <w:pPr>
        <w:pStyle w:val="ListBullet"/>
        <w:spacing w:after="40"/>
      </w:pPr>
      <w:r>
        <w:rPr>
          <w:b/>
          <w:i w:val="0"/>
          <w:sz w:val="19"/>
        </w:rPr>
        <w:t>Catatan data:</w:t>
      </w:r>
      <w:r>
        <w:rPr>
          <w:b w:val="0"/>
          <w:i w:val="0"/>
          <w:sz w:val="19"/>
        </w:rPr>
        <w:t xml:space="preserve"> Profil ini disusun dari data Scopus saja; perlu disesuaikan dengan agenda riset yang sebenarnya.</w:t>
      </w:r>
    </w:p>
    <w:p>
      <w:pPr>
        <w:pStyle w:val="Heading3"/>
        <w:keepNext/>
      </w:pPr>
      <w:r>
        <w:t>Andi Tenri Ayu Rahman, S.Gz., M.Sc., Dietisien</w:t>
      </w:r>
    </w:p>
    <w:p>
      <w:pPr>
        <w:pStyle w:val="ListBullet"/>
        <w:keepNext/>
        <w:spacing w:after="40"/>
      </w:pPr>
      <w:r>
        <w:rPr>
          <w:b/>
          <w:i w:val="0"/>
          <w:sz w:val="19"/>
        </w:rPr>
        <w:t>ID Scopus:</w:t>
      </w:r>
      <w:r>
        <w:rPr>
          <w:b w:val="0"/>
          <w:i w:val="0"/>
          <w:sz w:val="19"/>
        </w:rPr>
        <w:t xml:space="preserve"> belum ada</w:t>
      </w:r>
    </w:p>
    <w:p>
      <w:pPr>
        <w:pStyle w:val="ListBullet"/>
        <w:keepNext/>
        <w:spacing w:after="40"/>
      </w:pPr>
      <w:r>
        <w:rPr>
          <w:b/>
          <w:i w:val="0"/>
          <w:sz w:val="19"/>
        </w:rPr>
        <w:t>Klaster divisi:</w:t>
      </w:r>
      <w:r>
        <w:rPr>
          <w:b w:val="0"/>
          <w:i w:val="0"/>
          <w:sz w:val="19"/>
        </w:rPr>
        <w:t xml:space="preserve"> belum ditetapkan (data tidak tersedia)</w:t>
      </w:r>
    </w:p>
    <w:p>
      <w:pPr>
        <w:pStyle w:val="ListBullet"/>
        <w:keepNext/>
        <w:spacing w:after="40"/>
      </w:pPr>
      <w:r>
        <w:rPr>
          <w:b/>
          <w:i w:val="0"/>
          <w:sz w:val="19"/>
        </w:rPr>
        <w:t>TRG:</w:t>
      </w:r>
      <w:r>
        <w:rPr>
          <w:b w:val="0"/>
          <w:i w:val="0"/>
          <w:sz w:val="19"/>
        </w:rPr>
        <w:t xml:space="preserve"> tidak tercantum di kelima TRG</w:t>
      </w:r>
    </w:p>
    <w:p>
      <w:pPr>
        <w:pStyle w:val="ListBullet"/>
        <w:keepNext/>
        <w:spacing w:after="40"/>
      </w:pPr>
      <w:r>
        <w:rPr>
          <w:b/>
          <w:i w:val="0"/>
          <w:sz w:val="19"/>
        </w:rPr>
        <w:t>Publikasi Scopus 2017–2026:</w:t>
      </w:r>
      <w:r>
        <w:rPr>
          <w:b w:val="0"/>
          <w:i w:val="0"/>
          <w:sz w:val="19"/>
        </w:rPr>
        <w:t xml:space="preserve"> tidak dapat dihitung</w:t>
      </w:r>
    </w:p>
    <w:p>
      <w:pPr>
        <w:pStyle w:val="ListBullet"/>
        <w:keepNext/>
        <w:spacing w:after="40"/>
      </w:pPr>
      <w:r>
        <w:rPr>
          <w:b/>
          <w:i w:val="0"/>
          <w:sz w:val="19"/>
        </w:rPr>
        <w:t>Bidang utama:</w:t>
      </w:r>
      <w:r>
        <w:rPr>
          <w:b w:val="0"/>
          <w:i w:val="0"/>
          <w:sz w:val="19"/>
        </w:rPr>
        <w:t xml:space="preserve"> tidak dapat ditentukan</w:t>
      </w:r>
    </w:p>
    <w:p>
      <w:pPr>
        <w:pStyle w:val="ListBullet"/>
        <w:keepNext/>
        <w:spacing w:after="40"/>
      </w:pPr>
      <w:r>
        <w:rPr>
          <w:b/>
          <w:i w:val="0"/>
          <w:sz w:val="19"/>
        </w:rPr>
        <w:t>Kekuatan:</w:t>
      </w:r>
      <w:r>
        <w:rPr>
          <w:b w:val="0"/>
          <w:i w:val="0"/>
          <w:sz w:val="19"/>
        </w:rPr>
        <w:t xml:space="preserve"> belum dapat dinilai dari data</w:t>
      </w:r>
    </w:p>
    <w:p>
      <w:pPr>
        <w:pStyle w:val="ListBullet"/>
        <w:keepNext/>
        <w:spacing w:after="40"/>
      </w:pPr>
      <w:r>
        <w:rPr>
          <w:b/>
          <w:i w:val="0"/>
          <w:sz w:val="19"/>
        </w:rPr>
        <w:t>Celah:</w:t>
      </w:r>
      <w:r>
        <w:rPr>
          <w:b w:val="0"/>
          <w:i w:val="0"/>
          <w:sz w:val="19"/>
        </w:rPr>
        <w:t xml:space="preserve"> belum dapat dinilai dari data</w:t>
      </w:r>
    </w:p>
    <w:p>
      <w:pPr>
        <w:pStyle w:val="ListBullet"/>
        <w:keepNext/>
        <w:spacing w:after="40"/>
      </w:pPr>
      <w:r>
        <w:rPr>
          <w:b/>
          <w:i w:val="0"/>
          <w:sz w:val="19"/>
        </w:rPr>
        <w:t>Arah roadmap:</w:t>
      </w:r>
      <w:r>
        <w:rPr>
          <w:b w:val="0"/>
          <w:i w:val="0"/>
          <w:sz w:val="19"/>
        </w:rPr>
        <w:t xml:space="preserve"> menunggu ID Scopus, daftar publikasi lima tahun, topik tesis atau disertasi, dan minat divisi</w:t>
      </w:r>
    </w:p>
    <w:p>
      <w:pPr>
        <w:pStyle w:val="ListBullet"/>
        <w:spacing w:after="40"/>
      </w:pPr>
      <w:r>
        <w:rPr>
          <w:b/>
          <w:i w:val="0"/>
          <w:sz w:val="19"/>
        </w:rPr>
        <w:t>Catatan data:</w:t>
      </w:r>
      <w:r>
        <w:rPr>
          <w:b w:val="0"/>
          <w:i w:val="0"/>
          <w:sz w:val="19"/>
        </w:rPr>
        <w:t xml:space="preserve"> ID Scopus belum ada; kategori data terbatas.</w:t>
      </w:r>
    </w:p>
    <w:p>
      <w:pPr>
        <w:pStyle w:val="Heading3"/>
        <w:keepNext/>
      </w:pPr>
      <w:r>
        <w:t>Dr. dr. Anna Khuzaimah, M.Kes</w:t>
      </w:r>
    </w:p>
    <w:p>
      <w:pPr>
        <w:pStyle w:val="ListBullet"/>
        <w:keepNext/>
        <w:spacing w:after="40"/>
      </w:pPr>
      <w:r>
        <w:rPr>
          <w:b/>
          <w:i w:val="0"/>
          <w:sz w:val="19"/>
        </w:rPr>
        <w:t>ID Scopus:</w:t>
      </w:r>
      <w:r>
        <w:rPr>
          <w:b w:val="0"/>
          <w:i w:val="0"/>
          <w:sz w:val="19"/>
        </w:rPr>
        <w:t xml:space="preserve"> 59318713700</w:t>
      </w:r>
    </w:p>
    <w:p>
      <w:pPr>
        <w:pStyle w:val="ListBullet"/>
        <w:keepNext/>
        <w:spacing w:after="40"/>
      </w:pPr>
      <w:r>
        <w:rPr>
          <w:b/>
          <w:i w:val="0"/>
          <w:sz w:val="19"/>
        </w:rPr>
        <w:t>Klaster divisi:</w:t>
      </w:r>
      <w:r>
        <w:rPr>
          <w:b w:val="0"/>
          <w:i w:val="0"/>
          <w:sz w:val="19"/>
        </w:rPr>
        <w:t xml:space="preserve"> Gizi Klinik (berkembang)</w:t>
      </w:r>
    </w:p>
    <w:p>
      <w:pPr>
        <w:pStyle w:val="ListBullet"/>
        <w:keepNext/>
        <w:spacing w:after="40"/>
      </w:pPr>
      <w:r>
        <w:rPr>
          <w:b/>
          <w:i w:val="0"/>
          <w:sz w:val="19"/>
        </w:rPr>
        <w:t>TRG:</w:t>
      </w:r>
      <w:r>
        <w:rPr>
          <w:b w:val="0"/>
          <w:i w:val="0"/>
          <w:sz w:val="19"/>
        </w:rPr>
        <w:t xml:space="preserve"> NutriMDP (anggota)</w:t>
      </w:r>
    </w:p>
    <w:p>
      <w:pPr>
        <w:pStyle w:val="ListBullet"/>
        <w:keepNext/>
        <w:spacing w:after="40"/>
      </w:pPr>
      <w:r>
        <w:rPr>
          <w:b/>
          <w:i w:val="0"/>
          <w:sz w:val="19"/>
        </w:rPr>
        <w:t>Publikasi Scopus 2017–2026:</w:t>
      </w:r>
      <w:r>
        <w:rPr>
          <w:b w:val="0"/>
          <w:i w:val="0"/>
          <w:sz w:val="19"/>
        </w:rPr>
        <w:t xml:space="preserve"> 20 dokumen; 18 pada 2023–2026; 0 sebagai penulis pertama; jenis: Article 19, Book chapter 1</w:t>
      </w:r>
    </w:p>
    <w:p>
      <w:pPr>
        <w:pStyle w:val="ListBullet"/>
        <w:keepNext/>
        <w:spacing w:after="40"/>
      </w:pPr>
      <w:r>
        <w:rPr>
          <w:b/>
          <w:i w:val="0"/>
          <w:sz w:val="19"/>
        </w:rPr>
        <w:t>Bidang utama (dokumen):</w:t>
      </w:r>
      <w:r>
        <w:rPr>
          <w:b w:val="0"/>
          <w:i w:val="0"/>
          <w:sz w:val="19"/>
        </w:rPr>
        <w:t xml:space="preserve"> Gizi ibu hamil, ASI &amp; 1000 HPK (8); Anemia &amp; gizi remaja putri (4); Pangan lokal, formulasi &amp; pangan fungsional (4)</w:t>
      </w:r>
    </w:p>
    <w:p>
      <w:pPr>
        <w:pStyle w:val="ListBullet"/>
        <w:keepNext/>
        <w:spacing w:after="40"/>
      </w:pPr>
      <w:r>
        <w:rPr>
          <w:b/>
          <w:i w:val="0"/>
          <w:sz w:val="19"/>
        </w:rPr>
        <w:t>Kata kunci penulis teratas:</w:t>
      </w:r>
      <w:r>
        <w:rPr>
          <w:b w:val="0"/>
          <w:i w:val="0"/>
          <w:sz w:val="19"/>
        </w:rPr>
        <w:t xml:space="preserve"> anemia, micronutrients, lipid metabolism, denture therapy, tooth loss, adolescent</w:t>
      </w:r>
    </w:p>
    <w:p>
      <w:pPr>
        <w:pStyle w:val="ListBullet"/>
        <w:keepNext/>
        <w:spacing w:after="40"/>
      </w:pPr>
      <w:r>
        <w:rPr>
          <w:b/>
          <w:i w:val="0"/>
          <w:sz w:val="19"/>
        </w:rPr>
        <w:t>Kekuatan:</w:t>
      </w:r>
      <w:r>
        <w:rPr>
          <w:b w:val="0"/>
          <w:i w:val="0"/>
          <w:sz w:val="19"/>
        </w:rPr>
        <w:t xml:space="preserve"> Latar kedokteran: akupresur pada produksi ASI dan postpartum blues (2020), metabolisme lipid, terapi gigi tiruan dan kehilangan gigi. Aktivitas tinggi dan terkini: 18 dari 20 dokumen terbit 2023–2026 (9 pada 2026).</w:t>
      </w:r>
    </w:p>
    <w:p>
      <w:pPr>
        <w:pStyle w:val="ListBullet"/>
        <w:keepNext/>
        <w:spacing w:after="40"/>
      </w:pPr>
      <w:r>
        <w:rPr>
          <w:b/>
          <w:i w:val="0"/>
          <w:sz w:val="19"/>
        </w:rPr>
        <w:t>Celah:</w:t>
      </w:r>
      <w:r>
        <w:rPr>
          <w:b w:val="0"/>
          <w:i w:val="0"/>
          <w:sz w:val="19"/>
        </w:rPr>
        <w:t xml:space="preserve"> Tidak ada penulis pertama (0 dari 20); dokumen terkini umumnya hasil kerja tim. Tema tersebar: akupresur, lipid, kesehatan gigi, mikronutrien remaja.</w:t>
      </w:r>
    </w:p>
    <w:p>
      <w:pPr>
        <w:pStyle w:val="ListBullet"/>
        <w:keepNext/>
        <w:spacing w:after="40"/>
      </w:pPr>
      <w:r>
        <w:rPr>
          <w:b/>
          <w:i w:val="0"/>
          <w:sz w:val="19"/>
        </w:rPr>
        <w:t>Arah roadmap:</w:t>
      </w:r>
      <w:r>
        <w:rPr>
          <w:b w:val="0"/>
          <w:i w:val="0"/>
          <w:sz w:val="19"/>
        </w:rPr>
        <w:t xml:space="preserve"> 2026–2027: Tentukan satu niche yang memanfaatkan latar medis, misalnya gizi dan kesehatan mulut pada lansia, atau metabolisme lipid dan puasa intermiten. 2028–2029: Uji klinis kecil terkontrol pada niche terpilih; kolaborasi dengan Citrakesumasari dan Aminuddin Syam (puasa intermiten dan serat).</w:t>
      </w:r>
    </w:p>
    <w:p>
      <w:pPr>
        <w:pStyle w:val="ListBullet"/>
        <w:spacing w:after="40"/>
      </w:pPr>
      <w:r>
        <w:rPr>
          <w:b/>
          <w:i w:val="0"/>
          <w:sz w:val="19"/>
        </w:rPr>
        <w:t>Catatan data:</w:t>
      </w:r>
      <w:r>
        <w:rPr>
          <w:b w:val="0"/>
          <w:i w:val="0"/>
          <w:sz w:val="19"/>
        </w:rPr>
        <w:t xml:space="preserve"> Dokumen terdahulu (2020) berbeda topik dari yang terkini; indikasi perpindahan fokus.</w:t>
      </w:r>
    </w:p>
    <w:p>
      <w:pPr>
        <w:pStyle w:val="Heading3"/>
        <w:keepNext/>
      </w:pPr>
      <w:r>
        <w:t>Dr. dr. Citrakesumasari, M.Kes., Sp. GK</w:t>
      </w:r>
    </w:p>
    <w:p>
      <w:pPr>
        <w:pStyle w:val="ListBullet"/>
        <w:keepNext/>
        <w:spacing w:after="40"/>
      </w:pPr>
      <w:r>
        <w:rPr>
          <w:b/>
          <w:i w:val="0"/>
          <w:sz w:val="19"/>
        </w:rPr>
        <w:t>ID Scopus:</w:t>
      </w:r>
      <w:r>
        <w:rPr>
          <w:b w:val="0"/>
          <w:i w:val="0"/>
          <w:sz w:val="19"/>
        </w:rPr>
        <w:t xml:space="preserve"> 57189493487</w:t>
      </w:r>
    </w:p>
    <w:p>
      <w:pPr>
        <w:pStyle w:val="ListBullet"/>
        <w:keepNext/>
        <w:spacing w:after="40"/>
      </w:pPr>
      <w:r>
        <w:rPr>
          <w:b/>
          <w:i w:val="0"/>
          <w:sz w:val="19"/>
        </w:rPr>
        <w:t>Klaster divisi:</w:t>
      </w:r>
      <w:r>
        <w:rPr>
          <w:b w:val="0"/>
          <w:i w:val="0"/>
          <w:sz w:val="19"/>
        </w:rPr>
        <w:t xml:space="preserve"> Gizi Klinik (utama)</w:t>
      </w:r>
    </w:p>
    <w:p>
      <w:pPr>
        <w:pStyle w:val="ListBullet"/>
        <w:keepNext/>
        <w:spacing w:after="40"/>
      </w:pPr>
      <w:r>
        <w:rPr>
          <w:b/>
          <w:i w:val="0"/>
          <w:sz w:val="19"/>
        </w:rPr>
        <w:t>TRG:</w:t>
      </w:r>
      <w:r>
        <w:rPr>
          <w:b w:val="0"/>
          <w:i w:val="0"/>
          <w:sz w:val="19"/>
        </w:rPr>
        <w:t xml:space="preserve"> FFCP (ketua)</w:t>
      </w:r>
    </w:p>
    <w:p>
      <w:pPr>
        <w:pStyle w:val="ListBullet"/>
        <w:keepNext/>
        <w:spacing w:after="40"/>
      </w:pPr>
      <w:r>
        <w:rPr>
          <w:b/>
          <w:i w:val="0"/>
          <w:sz w:val="19"/>
        </w:rPr>
        <w:t>Publikasi Scopus 2017–2026:</w:t>
      </w:r>
      <w:r>
        <w:rPr>
          <w:b w:val="0"/>
          <w:i w:val="0"/>
          <w:sz w:val="19"/>
        </w:rPr>
        <w:t xml:space="preserve"> 39 dokumen; 20 pada 2023–2026; 8 sebagai penulis pertama; jenis: Article 36, Conference paper 2, Review 1</w:t>
      </w:r>
    </w:p>
    <w:p>
      <w:pPr>
        <w:pStyle w:val="ListBullet"/>
        <w:keepNext/>
        <w:spacing w:after="40"/>
      </w:pPr>
      <w:r>
        <w:rPr>
          <w:b/>
          <w:i w:val="0"/>
          <w:sz w:val="19"/>
        </w:rPr>
        <w:t>Bidang utama (dokumen):</w:t>
      </w:r>
      <w:r>
        <w:rPr>
          <w:b w:val="0"/>
          <w:i w:val="0"/>
          <w:sz w:val="19"/>
        </w:rPr>
        <w:t xml:space="preserve"> Gizi ibu hamil, ASI &amp; 1000 HPK (14); Anemia &amp; gizi remaja putri (11); Stunting, wasting &amp; gizi balita (8)</w:t>
      </w:r>
    </w:p>
    <w:p>
      <w:pPr>
        <w:pStyle w:val="ListBullet"/>
        <w:keepNext/>
        <w:spacing w:after="40"/>
      </w:pPr>
      <w:r>
        <w:rPr>
          <w:b/>
          <w:i w:val="0"/>
          <w:sz w:val="19"/>
        </w:rPr>
        <w:t>Kata kunci penulis teratas:</w:t>
      </w:r>
      <w:r>
        <w:rPr>
          <w:b w:val="0"/>
          <w:i w:val="0"/>
          <w:sz w:val="19"/>
        </w:rPr>
        <w:t xml:space="preserve"> knowledge, nutritional status, anemia, lipid profile, breastfeeding, adolescent girls</w:t>
      </w:r>
    </w:p>
    <w:p>
      <w:pPr>
        <w:pStyle w:val="ListBullet"/>
        <w:keepNext/>
        <w:spacing w:after="40"/>
      </w:pPr>
      <w:r>
        <w:rPr>
          <w:b/>
          <w:i w:val="0"/>
          <w:sz w:val="19"/>
        </w:rPr>
        <w:t>Kekuatan:</w:t>
      </w:r>
      <w:r>
        <w:rPr>
          <w:b w:val="0"/>
          <w:i w:val="0"/>
          <w:sz w:val="19"/>
        </w:rPr>
        <w:t xml:space="preserve"> Penulis pertama 8 dari 39 dokumen, proporsi tertinggi di antara dosen senior departemen. Pengalaman uji intervensi klinis: ekstrak ikan pada hipoalbuminemia (2020), madu pada lansia (2026), kapsul biji labu dan kortisol (2026), profil lipid.</w:t>
      </w:r>
    </w:p>
    <w:p>
      <w:pPr>
        <w:pStyle w:val="ListBullet"/>
        <w:keepNext/>
        <w:spacing w:after="40"/>
      </w:pPr>
      <w:r>
        <w:rPr>
          <w:b/>
          <w:i w:val="0"/>
          <w:sz w:val="19"/>
        </w:rPr>
        <w:t>Celah:</w:t>
      </w:r>
      <w:r>
        <w:rPr>
          <w:b w:val="0"/>
          <w:i w:val="0"/>
          <w:sz w:val="19"/>
        </w:rPr>
        <w:t xml:space="preserve"> Keahlian Sp. GK belum tercermin penuh di keluaran: hanya 7 dari 39 dokumen bertema obesitas, PTM atau gizi klinik; terapi gizi medik rumah sakit hampir tidak muncul. 5 dokumen di Indian J. Public Health Res. Dev. dan 4 di Pharmacognosy Journal (sumber ledakan).</w:t>
      </w:r>
    </w:p>
    <w:p>
      <w:pPr>
        <w:pStyle w:val="ListBullet"/>
        <w:keepNext/>
        <w:spacing w:after="40"/>
      </w:pPr>
      <w:r>
        <w:rPr>
          <w:b/>
          <w:i w:val="0"/>
          <w:sz w:val="19"/>
        </w:rPr>
        <w:t>Arah roadmap:</w:t>
      </w:r>
      <w:r>
        <w:rPr>
          <w:b w:val="0"/>
          <w:i w:val="0"/>
          <w:sz w:val="19"/>
        </w:rPr>
        <w:t xml:space="preserve"> 2026–2027: Bangun lini terapi gizi medik: hipoalbuminemia, status gizi pasien rawat inap, nutrition care process; kerja sama dengan rumah sakit pendidikan. 2028–2029: Studi observasional prospektif status gizi pasien (malnutrisi rumah sakit) dan luaran klinis; ajak Devintha Virani dan Ulfah Najamuddin.</w:t>
      </w:r>
    </w:p>
    <w:p>
      <w:pPr>
        <w:pStyle w:val="ListBullet"/>
        <w:spacing w:after="40"/>
      </w:pPr>
      <w:r>
        <w:rPr>
          <w:b/>
          <w:i w:val="0"/>
          <w:sz w:val="19"/>
        </w:rPr>
        <w:t>Catatan data:</w:t>
      </w:r>
      <w:r>
        <w:rPr>
          <w:b w:val="0"/>
          <w:i w:val="0"/>
          <w:sz w:val="19"/>
        </w:rPr>
        <w:t xml:space="preserve"> Data kuat (39 dokumen).</w:t>
      </w:r>
    </w:p>
    <w:p>
      <w:pPr>
        <w:pStyle w:val="Heading3"/>
        <w:keepNext/>
      </w:pPr>
      <w:r>
        <w:t>dr. Devintha Virani, S.Ked., M.Kes., Sp. GK</w:t>
      </w:r>
    </w:p>
    <w:p>
      <w:pPr>
        <w:pStyle w:val="ListBullet"/>
        <w:keepNext/>
        <w:spacing w:after="40"/>
      </w:pPr>
      <w:r>
        <w:rPr>
          <w:b/>
          <w:i w:val="0"/>
          <w:sz w:val="19"/>
        </w:rPr>
        <w:t>ID Scopus:</w:t>
      </w:r>
      <w:r>
        <w:rPr>
          <w:b w:val="0"/>
          <w:i w:val="0"/>
          <w:sz w:val="19"/>
        </w:rPr>
        <w:t xml:space="preserve"> 57194577553</w:t>
      </w:r>
    </w:p>
    <w:p>
      <w:pPr>
        <w:pStyle w:val="ListBullet"/>
        <w:keepNext/>
        <w:spacing w:after="40"/>
      </w:pPr>
      <w:r>
        <w:rPr>
          <w:b/>
          <w:i w:val="0"/>
          <w:sz w:val="19"/>
        </w:rPr>
        <w:t>Klaster divisi:</w:t>
      </w:r>
      <w:r>
        <w:rPr>
          <w:b w:val="0"/>
          <w:i w:val="0"/>
          <w:sz w:val="19"/>
        </w:rPr>
        <w:t xml:space="preserve"> Gizi Klinik (utama)</w:t>
      </w:r>
    </w:p>
    <w:p>
      <w:pPr>
        <w:pStyle w:val="ListBullet"/>
        <w:keepNext/>
        <w:spacing w:after="40"/>
      </w:pPr>
      <w:r>
        <w:rPr>
          <w:b/>
          <w:i w:val="0"/>
          <w:sz w:val="19"/>
        </w:rPr>
        <w:t>TRG:</w:t>
      </w:r>
      <w:r>
        <w:rPr>
          <w:b w:val="0"/>
          <w:i w:val="0"/>
          <w:sz w:val="19"/>
        </w:rPr>
        <w:t xml:space="preserve"> tidak tercantum di kelima TRG</w:t>
      </w:r>
    </w:p>
    <w:p>
      <w:pPr>
        <w:pStyle w:val="ListBullet"/>
        <w:keepNext/>
        <w:spacing w:after="40"/>
      </w:pPr>
      <w:r>
        <w:rPr>
          <w:b/>
          <w:i w:val="0"/>
          <w:sz w:val="19"/>
        </w:rPr>
        <w:t>Publikasi Scopus 2017–2026:</w:t>
      </w:r>
      <w:r>
        <w:rPr>
          <w:b w:val="0"/>
          <w:i w:val="0"/>
          <w:sz w:val="19"/>
        </w:rPr>
        <w:t xml:space="preserve"> 11 dokumen; 1 pada 2023–2026; 1 sebagai penulis pertama; jenis: Article 10, Review 1</w:t>
      </w:r>
    </w:p>
    <w:p>
      <w:pPr>
        <w:pStyle w:val="ListBullet"/>
        <w:keepNext/>
        <w:spacing w:after="40"/>
      </w:pPr>
      <w:r>
        <w:rPr>
          <w:b/>
          <w:i w:val="0"/>
          <w:sz w:val="19"/>
        </w:rPr>
        <w:t>Bidang utama (dokumen):</w:t>
      </w:r>
      <w:r>
        <w:rPr>
          <w:b w:val="0"/>
          <w:i w:val="0"/>
          <w:sz w:val="19"/>
        </w:rPr>
        <w:t xml:space="preserve"> Obesitas, PTM &amp; gizi klinik (4); Lingkungan pangan, sekolah &amp; edukasi/digital (4); Stunting, wasting &amp; gizi balita (3)</w:t>
      </w:r>
    </w:p>
    <w:p>
      <w:pPr>
        <w:pStyle w:val="ListBullet"/>
        <w:keepNext/>
        <w:spacing w:after="40"/>
      </w:pPr>
      <w:r>
        <w:rPr>
          <w:b/>
          <w:i w:val="0"/>
          <w:sz w:val="19"/>
        </w:rPr>
        <w:t>Kata kunci penulis teratas:</w:t>
      </w:r>
      <w:r>
        <w:rPr>
          <w:b w:val="0"/>
          <w:i w:val="0"/>
          <w:sz w:val="19"/>
        </w:rPr>
        <w:t xml:space="preserve"> tuberculosis, malnutrition, adolescent, gender, nutrition, school</w:t>
      </w:r>
    </w:p>
    <w:p>
      <w:pPr>
        <w:pStyle w:val="ListBullet"/>
        <w:keepNext/>
        <w:spacing w:after="40"/>
      </w:pPr>
      <w:r>
        <w:rPr>
          <w:b/>
          <w:i w:val="0"/>
          <w:sz w:val="19"/>
        </w:rPr>
        <w:t>Kekuatan:</w:t>
      </w:r>
      <w:r>
        <w:rPr>
          <w:b w:val="0"/>
          <w:i w:val="0"/>
          <w:sz w:val="19"/>
        </w:rPr>
        <w:t xml:space="preserve"> Latar klinis (Sp. GK pada profil) dengan tema TB dan malnutrisi serta profil lipid (minyak dedak padi). Tinjauan sistematis dan meta-analisis intervensi diet pada kesejahteraan mental (2024): bukti kemampuan sintesis.</w:t>
      </w:r>
    </w:p>
    <w:p>
      <w:pPr>
        <w:pStyle w:val="ListBullet"/>
        <w:keepNext/>
        <w:spacing w:after="40"/>
      </w:pPr>
      <w:r>
        <w:rPr>
          <w:b/>
          <w:i w:val="0"/>
          <w:sz w:val="19"/>
        </w:rPr>
        <w:t>Celah:</w:t>
      </w:r>
      <w:r>
        <w:rPr>
          <w:b w:val="0"/>
          <w:i w:val="0"/>
          <w:sz w:val="19"/>
        </w:rPr>
        <w:t xml:space="preserve"> Hanya 1 dokumen pada 2023–2026 (terakhir 2024) dari 11 total; kemungkinan produktivitas turun atau profil Scopus belum lengkap. Penulis pertama 1 dari 11.</w:t>
      </w:r>
    </w:p>
    <w:p>
      <w:pPr>
        <w:pStyle w:val="ListBullet"/>
        <w:keepNext/>
        <w:spacing w:after="40"/>
      </w:pPr>
      <w:r>
        <w:rPr>
          <w:b/>
          <w:i w:val="0"/>
          <w:sz w:val="19"/>
        </w:rPr>
        <w:t>Arah roadmap:</w:t>
      </w:r>
      <w:r>
        <w:rPr>
          <w:b w:val="0"/>
          <w:i w:val="0"/>
          <w:sz w:val="19"/>
        </w:rPr>
        <w:t xml:space="preserve"> 2026–2027: Verifikasi profil Scopus; kumpulkan keluaran klinis yang belum terindeks. 2028–2029: Studi observasional atau uji sederhana di rumah sakit mitra bersama Citrakesumasari.</w:t>
      </w:r>
    </w:p>
    <w:p>
      <w:pPr>
        <w:pStyle w:val="ListBullet"/>
        <w:spacing w:after="40"/>
      </w:pPr>
      <w:r>
        <w:rPr>
          <w:b/>
          <w:i w:val="0"/>
          <w:sz w:val="19"/>
        </w:rPr>
        <w:t>Catatan data:</w:t>
      </w:r>
      <w:r>
        <w:rPr>
          <w:b w:val="0"/>
          <w:i w:val="0"/>
          <w:sz w:val="19"/>
        </w:rPr>
        <w:t xml:space="preserve"> Data tipis untuk periode terkini (11 dokumen, 1 pada 2023–2026).</w:t>
      </w:r>
    </w:p>
    <w:p>
      <w:pPr>
        <w:pStyle w:val="Heading3"/>
        <w:keepNext/>
      </w:pPr>
      <w:r>
        <w:t>Hasan Basri</w:t>
      </w:r>
    </w:p>
    <w:p>
      <w:pPr>
        <w:pStyle w:val="ListBullet"/>
        <w:keepNext/>
        <w:spacing w:after="40"/>
      </w:pPr>
      <w:r>
        <w:rPr>
          <w:b/>
          <w:i w:val="0"/>
          <w:sz w:val="19"/>
        </w:rPr>
        <w:t>ID Scopus:</w:t>
      </w:r>
      <w:r>
        <w:rPr>
          <w:b w:val="0"/>
          <w:i w:val="0"/>
          <w:sz w:val="19"/>
        </w:rPr>
        <w:t xml:space="preserve"> 57217188041</w:t>
      </w:r>
    </w:p>
    <w:p>
      <w:pPr>
        <w:pStyle w:val="ListBullet"/>
        <w:keepNext/>
        <w:spacing w:after="40"/>
      </w:pPr>
      <w:r>
        <w:rPr>
          <w:b/>
          <w:i w:val="0"/>
          <w:sz w:val="19"/>
        </w:rPr>
        <w:t>Klaster divisi:</w:t>
      </w:r>
      <w:r>
        <w:rPr>
          <w:b w:val="0"/>
          <w:i w:val="0"/>
          <w:sz w:val="19"/>
        </w:rPr>
        <w:t xml:space="preserve"> Gizi Masyarakat (berkembang); Pangan (berkembang)</w:t>
      </w:r>
    </w:p>
    <w:p>
      <w:pPr>
        <w:pStyle w:val="ListBullet"/>
        <w:keepNext/>
        <w:spacing w:after="40"/>
      </w:pPr>
      <w:r>
        <w:rPr>
          <w:b/>
          <w:i w:val="0"/>
          <w:sz w:val="19"/>
        </w:rPr>
        <w:t>TRG:</w:t>
      </w:r>
      <w:r>
        <w:rPr>
          <w:b w:val="0"/>
          <w:i w:val="0"/>
          <w:sz w:val="19"/>
        </w:rPr>
        <w:t xml:space="preserve"> MC-Nutrition (anggota)</w:t>
      </w:r>
    </w:p>
    <w:p>
      <w:pPr>
        <w:pStyle w:val="ListBullet"/>
        <w:keepNext/>
        <w:spacing w:after="40"/>
      </w:pPr>
      <w:r>
        <w:rPr>
          <w:b/>
          <w:i w:val="0"/>
          <w:sz w:val="19"/>
        </w:rPr>
        <w:t>Publikasi Scopus 2017–2026:</w:t>
      </w:r>
      <w:r>
        <w:rPr>
          <w:b w:val="0"/>
          <w:i w:val="0"/>
          <w:sz w:val="19"/>
        </w:rPr>
        <w:t xml:space="preserve"> 9 dokumen; 5 pada 2023–2026; 5 sebagai penulis pertama; jenis: Article 9</w:t>
      </w:r>
    </w:p>
    <w:p>
      <w:pPr>
        <w:pStyle w:val="ListBullet"/>
        <w:keepNext/>
        <w:spacing w:after="40"/>
      </w:pPr>
      <w:r>
        <w:rPr>
          <w:b/>
          <w:i w:val="0"/>
          <w:sz w:val="19"/>
        </w:rPr>
        <w:t>Bidang utama (dokumen):</w:t>
      </w:r>
      <w:r>
        <w:rPr>
          <w:b w:val="0"/>
          <w:i w:val="0"/>
          <w:sz w:val="19"/>
        </w:rPr>
        <w:t xml:space="preserve"> Stunting, wasting &amp; gizi balita (6); Gizi ibu hamil, ASI &amp; 1000 HPK (6); Pangan lokal, formulasi &amp; pangan fungsional (5)</w:t>
      </w:r>
    </w:p>
    <w:p>
      <w:pPr>
        <w:pStyle w:val="ListBullet"/>
        <w:keepNext/>
        <w:spacing w:after="40"/>
      </w:pPr>
      <w:r>
        <w:rPr>
          <w:b/>
          <w:i w:val="0"/>
          <w:sz w:val="19"/>
        </w:rPr>
        <w:t>Kata kunci penulis teratas:</w:t>
      </w:r>
      <w:r>
        <w:rPr>
          <w:b w:val="0"/>
          <w:i w:val="0"/>
          <w:sz w:val="19"/>
        </w:rPr>
        <w:t xml:space="preserve"> stunting, pregnant women, stunted, moringa leaves, preschool child development, moringa extract</w:t>
      </w:r>
    </w:p>
    <w:p>
      <w:pPr>
        <w:pStyle w:val="ListBullet"/>
        <w:keepNext/>
        <w:spacing w:after="40"/>
      </w:pPr>
      <w:r>
        <w:rPr>
          <w:b/>
          <w:i w:val="0"/>
          <w:sz w:val="19"/>
        </w:rPr>
        <w:t>Kekuatan:</w:t>
      </w:r>
      <w:r>
        <w:rPr>
          <w:b w:val="0"/>
          <w:i w:val="0"/>
          <w:sz w:val="19"/>
        </w:rPr>
        <w:t xml:space="preserve"> Penulis pertama 5 dari 9 dokumen, proporsi tinggi. Dokumen 2026: wasting berulang pada anak 6–59 bulan (data survei), dan mi instan kelor–kedelai–ikan sebagai pangan darurat.</w:t>
      </w:r>
    </w:p>
    <w:p>
      <w:pPr>
        <w:pStyle w:val="ListBullet"/>
        <w:keepNext/>
        <w:spacing w:after="40"/>
      </w:pPr>
      <w:r>
        <w:rPr>
          <w:b/>
          <w:i w:val="0"/>
          <w:sz w:val="19"/>
        </w:rPr>
        <w:t>Celah:</w:t>
      </w:r>
      <w:r>
        <w:rPr>
          <w:b w:val="0"/>
          <w:i w:val="0"/>
          <w:sz w:val="19"/>
        </w:rPr>
        <w:t xml:space="preserve"> 8 dari 9 dokumen bersama Veni Hadju: garis riset belum terpisah dari kelompok induk. Dua dokumen di Enfermeria Clinica (sumber ledakan).</w:t>
      </w:r>
    </w:p>
    <w:p>
      <w:pPr>
        <w:pStyle w:val="ListBullet"/>
        <w:keepNext/>
        <w:spacing w:after="40"/>
      </w:pPr>
      <w:r>
        <w:rPr>
          <w:b/>
          <w:i w:val="0"/>
          <w:sz w:val="19"/>
        </w:rPr>
        <w:t>Arah roadmap:</w:t>
      </w:r>
      <w:r>
        <w:rPr>
          <w:b w:val="0"/>
          <w:i w:val="0"/>
          <w:sz w:val="19"/>
        </w:rPr>
        <w:t xml:space="preserve"> 2026–2027: Ambil niche 'wasting dan pangan darurat' sebagai garis mandiri; mulai dari analisis data sekunder nasional (biaya rendah, cepat terbit). 2028–2029: Uji penerimaan dan uji lapangan pangan darurat (mi kelor) pada wilayah rawan; kerja sama dengan Ulfah Najamuddin untuk komposisi.</w:t>
      </w:r>
    </w:p>
    <w:p>
      <w:pPr>
        <w:pStyle w:val="ListBullet"/>
        <w:spacing w:after="40"/>
      </w:pPr>
      <w:r>
        <w:rPr>
          <w:b/>
          <w:i w:val="0"/>
          <w:sz w:val="19"/>
        </w:rPr>
        <w:t>Catatan data:</w:t>
      </w:r>
      <w:r>
        <w:rPr>
          <w:b w:val="0"/>
          <w:i w:val="0"/>
          <w:sz w:val="19"/>
        </w:rPr>
        <w:t xml:space="preserve"> Data tipis (9 dokumen).</w:t>
      </w:r>
    </w:p>
    <w:p>
      <w:pPr>
        <w:pStyle w:val="Heading3"/>
        <w:keepNext/>
      </w:pPr>
      <w:r>
        <w:t>Dr. Healthy Hidayanty, SKM., M.Kes.</w:t>
      </w:r>
    </w:p>
    <w:p>
      <w:pPr>
        <w:pStyle w:val="ListBullet"/>
        <w:keepNext/>
        <w:spacing w:after="40"/>
      </w:pPr>
      <w:r>
        <w:rPr>
          <w:b/>
          <w:i w:val="0"/>
          <w:sz w:val="19"/>
        </w:rPr>
        <w:t>ID Scopus:</w:t>
      </w:r>
      <w:r>
        <w:rPr>
          <w:b w:val="0"/>
          <w:i w:val="0"/>
          <w:sz w:val="19"/>
        </w:rPr>
        <w:t xml:space="preserve"> 57211550964</w:t>
      </w:r>
    </w:p>
    <w:p>
      <w:pPr>
        <w:pStyle w:val="ListBullet"/>
        <w:keepNext/>
        <w:spacing w:after="40"/>
      </w:pPr>
      <w:r>
        <w:rPr>
          <w:b/>
          <w:i w:val="0"/>
          <w:sz w:val="19"/>
        </w:rPr>
        <w:t>Klaster divisi:</w:t>
      </w:r>
      <w:r>
        <w:rPr>
          <w:b w:val="0"/>
          <w:i w:val="0"/>
          <w:sz w:val="19"/>
        </w:rPr>
        <w:t xml:space="preserve"> Pangan (berkembang)</w:t>
      </w:r>
    </w:p>
    <w:p>
      <w:pPr>
        <w:pStyle w:val="ListBullet"/>
        <w:keepNext/>
        <w:spacing w:after="40"/>
      </w:pPr>
      <w:r>
        <w:rPr>
          <w:b/>
          <w:i w:val="0"/>
          <w:sz w:val="19"/>
        </w:rPr>
        <w:t>TRG:</w:t>
      </w:r>
      <w:r>
        <w:rPr>
          <w:b w:val="0"/>
          <w:i w:val="0"/>
          <w:sz w:val="19"/>
        </w:rPr>
        <w:t xml:space="preserve"> NutriMDP (anggota)</w:t>
      </w:r>
    </w:p>
    <w:p>
      <w:pPr>
        <w:pStyle w:val="ListBullet"/>
        <w:keepNext/>
        <w:spacing w:after="40"/>
      </w:pPr>
      <w:r>
        <w:rPr>
          <w:b/>
          <w:i w:val="0"/>
          <w:sz w:val="19"/>
        </w:rPr>
        <w:t>Publikasi Scopus 2017–2026:</w:t>
      </w:r>
      <w:r>
        <w:rPr>
          <w:b w:val="0"/>
          <w:i w:val="0"/>
          <w:sz w:val="19"/>
        </w:rPr>
        <w:t xml:space="preserve"> 11 dokumen; 4 pada 2023–2026; 0 sebagai penulis pertama; jenis: Article 11</w:t>
      </w:r>
    </w:p>
    <w:p>
      <w:pPr>
        <w:pStyle w:val="ListBullet"/>
        <w:keepNext/>
        <w:spacing w:after="40"/>
      </w:pPr>
      <w:r>
        <w:rPr>
          <w:b/>
          <w:i w:val="0"/>
          <w:sz w:val="19"/>
        </w:rPr>
        <w:t>Bidang utama (dokumen):</w:t>
      </w:r>
      <w:r>
        <w:rPr>
          <w:b w:val="0"/>
          <w:i w:val="0"/>
          <w:sz w:val="19"/>
        </w:rPr>
        <w:t xml:space="preserve"> Anemia &amp; gizi remaja putri (3); Gizi ibu hamil, ASI &amp; 1000 HPK (3); Pangan lokal, formulasi &amp; pangan fungsional (3)</w:t>
      </w:r>
    </w:p>
    <w:p>
      <w:pPr>
        <w:pStyle w:val="ListBullet"/>
        <w:keepNext/>
        <w:spacing w:after="40"/>
      </w:pPr>
      <w:r>
        <w:rPr>
          <w:b/>
          <w:i w:val="0"/>
          <w:sz w:val="19"/>
        </w:rPr>
        <w:t>Kata kunci penulis teratas:</w:t>
      </w:r>
      <w:r>
        <w:rPr>
          <w:b w:val="0"/>
          <w:i w:val="0"/>
          <w:sz w:val="19"/>
        </w:rPr>
        <w:t xml:space="preserve"> anemia, nutrition, adolescent girl, hemoglobin level, kognitif, physical fitness</w:t>
      </w:r>
    </w:p>
    <w:p>
      <w:pPr>
        <w:pStyle w:val="ListBullet"/>
        <w:keepNext/>
        <w:spacing w:after="40"/>
      </w:pPr>
      <w:r>
        <w:rPr>
          <w:b/>
          <w:i w:val="0"/>
          <w:sz w:val="19"/>
        </w:rPr>
        <w:t>Kekuatan:</w:t>
      </w:r>
      <w:r>
        <w:rPr>
          <w:b w:val="0"/>
          <w:i w:val="0"/>
          <w:sz w:val="19"/>
        </w:rPr>
        <w:t xml:space="preserve"> Garis anemia remaja putri (3) dengan luaran fungsional yang jarang: kebugaran dan skor kognitif (2024). Formulasi kue pangan lokal dengan profil gizi dan uji sensori (2025).</w:t>
      </w:r>
    </w:p>
    <w:p>
      <w:pPr>
        <w:pStyle w:val="ListBullet"/>
        <w:keepNext/>
        <w:spacing w:after="40"/>
      </w:pPr>
      <w:r>
        <w:rPr>
          <w:b/>
          <w:i w:val="0"/>
          <w:sz w:val="19"/>
        </w:rPr>
        <w:t>Celah:</w:t>
      </w:r>
      <w:r>
        <w:rPr>
          <w:b w:val="0"/>
          <w:i w:val="0"/>
          <w:sz w:val="19"/>
        </w:rPr>
        <w:t xml:space="preserve"> Penulis pertama 0 dari 11; 5 dokumen bersama Veni Hadju. Hanya 4 dokumen pada 2023–2026.</w:t>
      </w:r>
    </w:p>
    <w:p>
      <w:pPr>
        <w:pStyle w:val="ListBullet"/>
        <w:keepNext/>
        <w:spacing w:after="40"/>
      </w:pPr>
      <w:r>
        <w:rPr>
          <w:b/>
          <w:i w:val="0"/>
          <w:sz w:val="19"/>
        </w:rPr>
        <w:t>Arah roadmap:</w:t>
      </w:r>
      <w:r>
        <w:rPr>
          <w:b w:val="0"/>
          <w:i w:val="0"/>
          <w:sz w:val="19"/>
        </w:rPr>
        <w:t xml:space="preserve"> 2026–2027: Jadikan 'anemia remaja dan fungsi kognitif/kebugaran' sebagai garis khas; satu artikel per tahun dengan dosen yang bersangkutan sebagai penulis pertama. 2028–2029: Uji intervensi sekolah dengan luaran Hb, kebugaran dan kognisi; kerja sama dengan Rahayu Indriasari.</w:t>
      </w:r>
    </w:p>
    <w:p>
      <w:pPr>
        <w:pStyle w:val="ListBullet"/>
        <w:spacing w:after="40"/>
      </w:pPr>
      <w:r>
        <w:rPr>
          <w:b/>
          <w:i w:val="0"/>
          <w:sz w:val="19"/>
        </w:rPr>
        <w:t>Catatan data:</w:t>
      </w:r>
      <w:r>
        <w:rPr>
          <w:b w:val="0"/>
          <w:i w:val="0"/>
          <w:sz w:val="19"/>
        </w:rPr>
        <w:t xml:space="preserve"> Data tipis (11 dokumen).</w:t>
      </w:r>
    </w:p>
    <w:p>
      <w:pPr>
        <w:pStyle w:val="Heading3"/>
        <w:keepNext/>
      </w:pPr>
      <w:r>
        <w:t>Irmayanti, S.Gz., M.PH.</w:t>
      </w:r>
    </w:p>
    <w:p>
      <w:pPr>
        <w:pStyle w:val="ListBullet"/>
        <w:keepNext/>
        <w:spacing w:after="40"/>
      </w:pPr>
      <w:r>
        <w:rPr>
          <w:b/>
          <w:i w:val="0"/>
          <w:sz w:val="19"/>
        </w:rPr>
        <w:t>ID Scopus:</w:t>
      </w:r>
      <w:r>
        <w:rPr>
          <w:b w:val="0"/>
          <w:i w:val="0"/>
          <w:sz w:val="19"/>
        </w:rPr>
        <w:t xml:space="preserve"> 57224528212</w:t>
      </w:r>
    </w:p>
    <w:p>
      <w:pPr>
        <w:pStyle w:val="ListBullet"/>
        <w:keepNext/>
        <w:spacing w:after="40"/>
      </w:pPr>
      <w:r>
        <w:rPr>
          <w:b/>
          <w:i w:val="0"/>
          <w:sz w:val="19"/>
        </w:rPr>
        <w:t>Klaster divisi:</w:t>
      </w:r>
      <w:r>
        <w:rPr>
          <w:b w:val="0"/>
          <w:i w:val="0"/>
          <w:sz w:val="19"/>
        </w:rPr>
        <w:t xml:space="preserve"> Sekolah dan Kebijakan (utama)</w:t>
      </w:r>
    </w:p>
    <w:p>
      <w:pPr>
        <w:pStyle w:val="ListBullet"/>
        <w:keepNext/>
        <w:spacing w:after="40"/>
      </w:pPr>
      <w:r>
        <w:rPr>
          <w:b/>
          <w:i w:val="0"/>
          <w:sz w:val="19"/>
        </w:rPr>
        <w:t>TRG:</w:t>
      </w:r>
      <w:r>
        <w:rPr>
          <w:b w:val="0"/>
          <w:i w:val="0"/>
          <w:sz w:val="19"/>
        </w:rPr>
        <w:t xml:space="preserve"> NutriMDP (anggota)</w:t>
      </w:r>
    </w:p>
    <w:p>
      <w:pPr>
        <w:pStyle w:val="ListBullet"/>
        <w:keepNext/>
        <w:spacing w:after="40"/>
      </w:pPr>
      <w:r>
        <w:rPr>
          <w:b/>
          <w:i w:val="0"/>
          <w:sz w:val="19"/>
        </w:rPr>
        <w:t>Publikasi Scopus 2017–2026:</w:t>
      </w:r>
      <w:r>
        <w:rPr>
          <w:b w:val="0"/>
          <w:i w:val="0"/>
          <w:sz w:val="19"/>
        </w:rPr>
        <w:t xml:space="preserve"> 2 dokumen; 2 pada 2023–2026; 0 sebagai penulis pertama; jenis: Article 1, Conference paper 1</w:t>
      </w:r>
    </w:p>
    <w:p>
      <w:pPr>
        <w:pStyle w:val="ListBullet"/>
        <w:keepNext/>
        <w:spacing w:after="40"/>
      </w:pPr>
      <w:r>
        <w:rPr>
          <w:b/>
          <w:i w:val="0"/>
          <w:sz w:val="19"/>
        </w:rPr>
        <w:t>Bidang utama (dokumen):</w:t>
      </w:r>
      <w:r>
        <w:rPr>
          <w:b w:val="0"/>
          <w:i w:val="0"/>
          <w:sz w:val="19"/>
        </w:rPr>
        <w:t xml:space="preserve"> Anemia &amp; gizi remaja putri (1); Lingkungan pangan, sekolah &amp; edukasi/digital (1)</w:t>
      </w:r>
    </w:p>
    <w:p>
      <w:pPr>
        <w:pStyle w:val="ListBullet"/>
        <w:keepNext/>
        <w:spacing w:after="40"/>
      </w:pPr>
      <w:r>
        <w:rPr>
          <w:b/>
          <w:i w:val="0"/>
          <w:sz w:val="19"/>
        </w:rPr>
        <w:t>Kata kunci penulis teratas:</w:t>
      </w:r>
      <w:r>
        <w:rPr>
          <w:b w:val="0"/>
          <w:i w:val="0"/>
          <w:sz w:val="19"/>
        </w:rPr>
        <w:t xml:space="preserve"> barrier, enabler, ifa supplementation intake, social cognitive theory, design science research methodology, digitalization</w:t>
      </w:r>
    </w:p>
    <w:p>
      <w:pPr>
        <w:pStyle w:val="ListBullet"/>
        <w:keepNext/>
        <w:spacing w:after="40"/>
      </w:pPr>
      <w:r>
        <w:rPr>
          <w:b/>
          <w:i w:val="0"/>
          <w:sz w:val="19"/>
        </w:rPr>
        <w:t>Kekuatan:</w:t>
      </w:r>
      <w:r>
        <w:rPr>
          <w:b w:val="0"/>
          <w:i w:val="0"/>
          <w:sz w:val="19"/>
        </w:rPr>
        <w:t xml:space="preserve"> Topik pembeda: label gizi depan kemasan (FOPNL) digital untuk UMKM dengan metodologi design science (2026).</w:t>
      </w:r>
    </w:p>
    <w:p>
      <w:pPr>
        <w:pStyle w:val="ListBullet"/>
        <w:keepNext/>
        <w:spacing w:after="40"/>
      </w:pPr>
      <w:r>
        <w:rPr>
          <w:b/>
          <w:i w:val="0"/>
          <w:sz w:val="19"/>
        </w:rPr>
        <w:t>Celah:</w:t>
      </w:r>
      <w:r>
        <w:rPr>
          <w:b w:val="0"/>
          <w:i w:val="0"/>
          <w:sz w:val="19"/>
        </w:rPr>
        <w:t xml:space="preserve"> Hanya 2 dokumen; tidak ada penulis pertama.</w:t>
      </w:r>
    </w:p>
    <w:p>
      <w:pPr>
        <w:pStyle w:val="ListBullet"/>
        <w:keepNext/>
        <w:spacing w:after="40"/>
      </w:pPr>
      <w:r>
        <w:rPr>
          <w:b/>
          <w:i w:val="0"/>
          <w:sz w:val="19"/>
        </w:rPr>
        <w:t>Arah roadmap:</w:t>
      </w:r>
      <w:r>
        <w:rPr>
          <w:b w:val="0"/>
          <w:i w:val="0"/>
          <w:sz w:val="19"/>
        </w:rPr>
        <w:t xml:space="preserve"> 2026–2027: Kembangkan label gizi digital UMKM sebagai garis mandiri: uji pengguna dan penerimaan. 2028–2029: Studi konsumen dan regulasi; kerja sama dengan Ulfah Najamuddin untuk komposisi produk UMKM.</w:t>
      </w:r>
    </w:p>
    <w:p>
      <w:pPr>
        <w:pStyle w:val="ListBullet"/>
        <w:spacing w:after="40"/>
      </w:pPr>
      <w:r>
        <w:rPr>
          <w:b/>
          <w:i w:val="0"/>
          <w:sz w:val="19"/>
        </w:rPr>
        <w:t>Catatan data:</w:t>
      </w:r>
      <w:r>
        <w:rPr>
          <w:b w:val="0"/>
          <w:i w:val="0"/>
          <w:sz w:val="19"/>
        </w:rPr>
        <w:t xml:space="preserve"> Data sangat tipis (2 dokumen).</w:t>
      </w:r>
    </w:p>
    <w:p>
      <w:pPr>
        <w:pStyle w:val="Heading3"/>
        <w:keepNext/>
      </w:pPr>
      <w:r>
        <w:t>Laksmi Trisasmita, S.Gz., MKM</w:t>
      </w:r>
    </w:p>
    <w:p>
      <w:pPr>
        <w:pStyle w:val="ListBullet"/>
        <w:keepNext/>
        <w:spacing w:after="40"/>
      </w:pPr>
      <w:r>
        <w:rPr>
          <w:b/>
          <w:i w:val="0"/>
          <w:sz w:val="19"/>
        </w:rPr>
        <w:t>ID Scopus:</w:t>
      </w:r>
      <w:r>
        <w:rPr>
          <w:b w:val="0"/>
          <w:i w:val="0"/>
          <w:sz w:val="19"/>
        </w:rPr>
        <w:t xml:space="preserve"> 57217310769</w:t>
      </w:r>
    </w:p>
    <w:p>
      <w:pPr>
        <w:pStyle w:val="ListBullet"/>
        <w:keepNext/>
        <w:spacing w:after="40"/>
      </w:pPr>
      <w:r>
        <w:rPr>
          <w:b/>
          <w:i w:val="0"/>
          <w:sz w:val="19"/>
        </w:rPr>
        <w:t>Klaster divisi:</w:t>
      </w:r>
      <w:r>
        <w:rPr>
          <w:b w:val="0"/>
          <w:i w:val="0"/>
          <w:sz w:val="19"/>
        </w:rPr>
        <w:t xml:space="preserve"> Sekolah dan Kebijakan (utama); Pangan (berkembang)</w:t>
      </w:r>
    </w:p>
    <w:p>
      <w:pPr>
        <w:pStyle w:val="ListBullet"/>
        <w:keepNext/>
        <w:spacing w:after="40"/>
      </w:pPr>
      <w:r>
        <w:rPr>
          <w:b/>
          <w:i w:val="0"/>
          <w:sz w:val="19"/>
        </w:rPr>
        <w:t>TRG:</w:t>
      </w:r>
      <w:r>
        <w:rPr>
          <w:b w:val="0"/>
          <w:i w:val="0"/>
          <w:sz w:val="19"/>
        </w:rPr>
        <w:t xml:space="preserve"> OCN-RG (anggota)</w:t>
      </w:r>
    </w:p>
    <w:p>
      <w:pPr>
        <w:pStyle w:val="ListBullet"/>
        <w:keepNext/>
        <w:spacing w:after="40"/>
      </w:pPr>
      <w:r>
        <w:rPr>
          <w:b/>
          <w:i w:val="0"/>
          <w:sz w:val="19"/>
        </w:rPr>
        <w:t>Publikasi Scopus 2017–2026:</w:t>
      </w:r>
      <w:r>
        <w:rPr>
          <w:b w:val="0"/>
          <w:i w:val="0"/>
          <w:sz w:val="19"/>
        </w:rPr>
        <w:t xml:space="preserve"> 4 dokumen; 3 pada 2023–2026; 2 sebagai penulis pertama; jenis: Article 4</w:t>
      </w:r>
    </w:p>
    <w:p>
      <w:pPr>
        <w:pStyle w:val="ListBullet"/>
        <w:keepNext/>
        <w:spacing w:after="40"/>
      </w:pPr>
      <w:r>
        <w:rPr>
          <w:b/>
          <w:i w:val="0"/>
          <w:sz w:val="19"/>
        </w:rPr>
        <w:t>Bidang utama (dokumen):</w:t>
      </w:r>
      <w:r>
        <w:rPr>
          <w:b w:val="0"/>
          <w:i w:val="0"/>
          <w:sz w:val="19"/>
        </w:rPr>
        <w:t xml:space="preserve"> Stunting, wasting &amp; gizi balita (2); Anemia &amp; gizi remaja putri (1); Gizi ibu hamil, ASI &amp; 1000 HPK (1)</w:t>
      </w:r>
    </w:p>
    <w:p>
      <w:pPr>
        <w:pStyle w:val="ListBullet"/>
        <w:keepNext/>
        <w:spacing w:after="40"/>
      </w:pPr>
      <w:r>
        <w:rPr>
          <w:b/>
          <w:i w:val="0"/>
          <w:sz w:val="19"/>
        </w:rPr>
        <w:t>Kata kunci penulis teratas:</w:t>
      </w:r>
      <w:r>
        <w:rPr>
          <w:b w:val="0"/>
          <w:i w:val="0"/>
          <w:sz w:val="19"/>
        </w:rPr>
        <w:t xml:space="preserve"> stunting, chronic energy deficiency, fortified cookies, foxtail millet, mackerel flour, maternal nutrition</w:t>
      </w:r>
    </w:p>
    <w:p>
      <w:pPr>
        <w:pStyle w:val="ListBullet"/>
        <w:keepNext/>
        <w:spacing w:after="40"/>
      </w:pPr>
      <w:r>
        <w:rPr>
          <w:b/>
          <w:i w:val="0"/>
          <w:sz w:val="19"/>
        </w:rPr>
        <w:t>Kekuatan:</w:t>
      </w:r>
      <w:r>
        <w:rPr>
          <w:b w:val="0"/>
          <w:i w:val="0"/>
          <w:sz w:val="19"/>
        </w:rPr>
        <w:t xml:space="preserve"> Satu dari sedikit dosen dengan indikator kolaborasi lintas sektor untuk percepatan penurunan stunting (2024). Garis tambahan: kue millet–ikan untuk KEK (2026) dan obesogenisitas sekolah (2026).</w:t>
      </w:r>
    </w:p>
    <w:p>
      <w:pPr>
        <w:pStyle w:val="ListBullet"/>
        <w:keepNext/>
        <w:spacing w:after="40"/>
      </w:pPr>
      <w:r>
        <w:rPr>
          <w:b/>
          <w:i w:val="0"/>
          <w:sz w:val="19"/>
        </w:rPr>
        <w:t>Celah:</w:t>
      </w:r>
      <w:r>
        <w:rPr>
          <w:b w:val="0"/>
          <w:i w:val="0"/>
          <w:sz w:val="19"/>
        </w:rPr>
        <w:t xml:space="preserve"> Hanya 4 dokumen; tiga garis berbeda, belum ada pendalaman.</w:t>
      </w:r>
    </w:p>
    <w:p>
      <w:pPr>
        <w:pStyle w:val="ListBullet"/>
        <w:keepNext/>
        <w:spacing w:after="40"/>
      </w:pPr>
      <w:r>
        <w:rPr>
          <w:b/>
          <w:i w:val="0"/>
          <w:sz w:val="19"/>
        </w:rPr>
        <w:t>Arah roadmap:</w:t>
      </w:r>
      <w:r>
        <w:rPr>
          <w:b w:val="0"/>
          <w:i w:val="0"/>
          <w:sz w:val="19"/>
        </w:rPr>
        <w:t xml:space="preserve"> 2026–2027: Pilih satu poros: evaluasi kebijakan dan kolaborasi lintas sektor penurunan stunting; kembangkan indikator menjadi instrumen terstandar. 2028–2029: Studi implementasi: penerapan indikator kolaborasi pada beberapa kabupaten; hasil dikaitkan dengan capaian stunting.</w:t>
      </w:r>
    </w:p>
    <w:p>
      <w:pPr>
        <w:pStyle w:val="ListBullet"/>
        <w:spacing w:after="40"/>
      </w:pPr>
      <w:r>
        <w:rPr>
          <w:b/>
          <w:i w:val="0"/>
          <w:sz w:val="19"/>
        </w:rPr>
        <w:t>Catatan data:</w:t>
      </w:r>
      <w:r>
        <w:rPr>
          <w:b w:val="0"/>
          <w:i w:val="0"/>
          <w:sz w:val="19"/>
        </w:rPr>
        <w:t xml:space="preserve"> Data tipis (4 dokumen).</w:t>
      </w:r>
    </w:p>
    <w:p>
      <w:pPr>
        <w:pStyle w:val="Heading3"/>
        <w:keepNext/>
      </w:pPr>
      <w:r>
        <w:t>Marini Amalia Mansur, S.Gz., M.P.H</w:t>
      </w:r>
    </w:p>
    <w:p>
      <w:pPr>
        <w:pStyle w:val="ListBullet"/>
        <w:keepNext/>
        <w:spacing w:after="40"/>
      </w:pPr>
      <w:r>
        <w:rPr>
          <w:b/>
          <w:i w:val="0"/>
          <w:sz w:val="19"/>
        </w:rPr>
        <w:t>ID Scopus:</w:t>
      </w:r>
      <w:r>
        <w:rPr>
          <w:b w:val="0"/>
          <w:i w:val="0"/>
          <w:sz w:val="19"/>
        </w:rPr>
        <w:t xml:space="preserve"> 57217175142</w:t>
      </w:r>
    </w:p>
    <w:p>
      <w:pPr>
        <w:pStyle w:val="ListBullet"/>
        <w:keepNext/>
        <w:spacing w:after="40"/>
      </w:pPr>
      <w:r>
        <w:rPr>
          <w:b/>
          <w:i w:val="0"/>
          <w:sz w:val="19"/>
        </w:rPr>
        <w:t>Klaster divisi:</w:t>
      </w:r>
      <w:r>
        <w:rPr>
          <w:b w:val="0"/>
          <w:i w:val="0"/>
          <w:sz w:val="19"/>
        </w:rPr>
        <w:t xml:space="preserve"> Gizi Masyarakat (berkembang); Sekolah dan Kebijakan (berkembang)</w:t>
      </w:r>
    </w:p>
    <w:p>
      <w:pPr>
        <w:pStyle w:val="ListBullet"/>
        <w:keepNext/>
        <w:spacing w:after="40"/>
      </w:pPr>
      <w:r>
        <w:rPr>
          <w:b/>
          <w:i w:val="0"/>
          <w:sz w:val="19"/>
        </w:rPr>
        <w:t>TRG:</w:t>
      </w:r>
      <w:r>
        <w:rPr>
          <w:b w:val="0"/>
          <w:i w:val="0"/>
          <w:sz w:val="19"/>
        </w:rPr>
        <w:t xml:space="preserve"> tidak tercantum di kelima TRG</w:t>
      </w:r>
    </w:p>
    <w:p>
      <w:pPr>
        <w:pStyle w:val="ListBullet"/>
        <w:keepNext/>
        <w:spacing w:after="40"/>
      </w:pPr>
      <w:r>
        <w:rPr>
          <w:b/>
          <w:i w:val="0"/>
          <w:sz w:val="19"/>
        </w:rPr>
        <w:t>Publikasi Scopus 2017–2026:</w:t>
      </w:r>
      <w:r>
        <w:rPr>
          <w:b w:val="0"/>
          <w:i w:val="0"/>
          <w:sz w:val="19"/>
        </w:rPr>
        <w:t xml:space="preserve"> 6 dokumen; 2 pada 2023–2026; 2 sebagai penulis pertama; jenis: Article 5, Review 1</w:t>
      </w:r>
    </w:p>
    <w:p>
      <w:pPr>
        <w:pStyle w:val="ListBullet"/>
        <w:keepNext/>
        <w:spacing w:after="40"/>
      </w:pPr>
      <w:r>
        <w:rPr>
          <w:b/>
          <w:i w:val="0"/>
          <w:sz w:val="19"/>
        </w:rPr>
        <w:t>Bidang utama (dokumen):</w:t>
      </w:r>
      <w:r>
        <w:rPr>
          <w:b w:val="0"/>
          <w:i w:val="0"/>
          <w:sz w:val="19"/>
        </w:rPr>
        <w:t xml:space="preserve"> Anemia &amp; gizi remaja putri (3); Stunting, wasting &amp; gizi balita (2); Gizi ibu hamil, ASI &amp; 1000 HPK (2)</w:t>
      </w:r>
    </w:p>
    <w:p>
      <w:pPr>
        <w:pStyle w:val="ListBullet"/>
        <w:keepNext/>
        <w:spacing w:after="40"/>
      </w:pPr>
      <w:r>
        <w:rPr>
          <w:b/>
          <w:i w:val="0"/>
          <w:sz w:val="19"/>
        </w:rPr>
        <w:t>Kata kunci penulis teratas:</w:t>
      </w:r>
      <w:r>
        <w:rPr>
          <w:b w:val="0"/>
          <w:i w:val="0"/>
          <w:sz w:val="19"/>
        </w:rPr>
        <w:t xml:space="preserve"> adolescents, adolescent, body image, low-mid income, weight-control, anemia</w:t>
      </w:r>
    </w:p>
    <w:p>
      <w:pPr>
        <w:pStyle w:val="ListBullet"/>
        <w:keepNext/>
        <w:spacing w:after="40"/>
      </w:pPr>
      <w:r>
        <w:rPr>
          <w:b/>
          <w:i w:val="0"/>
          <w:sz w:val="19"/>
        </w:rPr>
        <w:t>Kekuatan:</w:t>
      </w:r>
      <w:r>
        <w:rPr>
          <w:b w:val="0"/>
          <w:i w:val="0"/>
          <w:sz w:val="19"/>
        </w:rPr>
        <w:t xml:space="preserve"> Garis remaja yang konsisten: kondisi gizi siswa pesantren, citra tubuh dan kontrol berat badan, beban malnutrisi tiga lapis pada anak dan remaja (2026).</w:t>
      </w:r>
    </w:p>
    <w:p>
      <w:pPr>
        <w:pStyle w:val="ListBullet"/>
        <w:keepNext/>
        <w:spacing w:after="40"/>
      </w:pPr>
      <w:r>
        <w:rPr>
          <w:b/>
          <w:i w:val="0"/>
          <w:sz w:val="19"/>
        </w:rPr>
        <w:t>Celah:</w:t>
      </w:r>
      <w:r>
        <w:rPr>
          <w:b w:val="0"/>
          <w:i w:val="0"/>
          <w:sz w:val="19"/>
        </w:rPr>
        <w:t xml:space="preserve"> Hanya 6 dokumen; 4 bersama Rahayu Indriasari. Dua dokumen di Enfermeria Clinica (sumber ledakan).</w:t>
      </w:r>
    </w:p>
    <w:p>
      <w:pPr>
        <w:pStyle w:val="ListBullet"/>
        <w:keepNext/>
        <w:spacing w:after="40"/>
      </w:pPr>
      <w:r>
        <w:rPr>
          <w:b/>
          <w:i w:val="0"/>
          <w:sz w:val="19"/>
        </w:rPr>
        <w:t>Arah roadmap:</w:t>
      </w:r>
      <w:r>
        <w:rPr>
          <w:b w:val="0"/>
          <w:i w:val="0"/>
          <w:sz w:val="19"/>
        </w:rPr>
        <w:t xml:space="preserve"> 2026–2027: Pusatkan pada beban malnutrisi ganda atau tiga lapis pada remaja; gunakan data survei nasional agar produksi naik tanpa biaya lapangan besar. 2028–2029: Studi perilaku makan dan citra tubuh remaja (pesantren, sekolah) dengan desain campuran; kolaborasi dengan Nurzakiah.</w:t>
      </w:r>
    </w:p>
    <w:p>
      <w:pPr>
        <w:pStyle w:val="ListBullet"/>
        <w:spacing w:after="40"/>
      </w:pPr>
      <w:r>
        <w:rPr>
          <w:b/>
          <w:i w:val="0"/>
          <w:sz w:val="19"/>
        </w:rPr>
        <w:t>Catatan data:</w:t>
      </w:r>
      <w:r>
        <w:rPr>
          <w:b w:val="0"/>
          <w:i w:val="0"/>
          <w:sz w:val="19"/>
        </w:rPr>
        <w:t xml:space="preserve"> Data tipis (6 dokumen).</w:t>
      </w:r>
    </w:p>
    <w:p>
      <w:pPr>
        <w:pStyle w:val="Heading3"/>
        <w:keepNext/>
      </w:pPr>
      <w:r>
        <w:t>Prof. Dr. Nurhaedar Jafar, Apt., M.Kes.</w:t>
      </w:r>
    </w:p>
    <w:p>
      <w:pPr>
        <w:pStyle w:val="ListBullet"/>
        <w:keepNext/>
        <w:spacing w:after="40"/>
      </w:pPr>
      <w:r>
        <w:rPr>
          <w:b/>
          <w:i w:val="0"/>
          <w:sz w:val="19"/>
        </w:rPr>
        <w:t>ID Scopus:</w:t>
      </w:r>
      <w:r>
        <w:rPr>
          <w:b w:val="0"/>
          <w:i w:val="0"/>
          <w:sz w:val="19"/>
        </w:rPr>
        <w:t xml:space="preserve"> 57199699117</w:t>
      </w:r>
    </w:p>
    <w:p>
      <w:pPr>
        <w:pStyle w:val="ListBullet"/>
        <w:keepNext/>
        <w:spacing w:after="40"/>
      </w:pPr>
      <w:r>
        <w:rPr>
          <w:b/>
          <w:i w:val="0"/>
          <w:sz w:val="19"/>
        </w:rPr>
        <w:t>Klaster divisi:</w:t>
      </w:r>
      <w:r>
        <w:rPr>
          <w:b w:val="0"/>
          <w:i w:val="0"/>
          <w:sz w:val="19"/>
        </w:rPr>
        <w:t xml:space="preserve"> Gizi Klinik (utama)</w:t>
      </w:r>
    </w:p>
    <w:p>
      <w:pPr>
        <w:pStyle w:val="ListBullet"/>
        <w:keepNext/>
        <w:spacing w:after="40"/>
      </w:pPr>
      <w:r>
        <w:rPr>
          <w:b/>
          <w:i w:val="0"/>
          <w:sz w:val="19"/>
        </w:rPr>
        <w:t>TRG:</w:t>
      </w:r>
      <w:r>
        <w:rPr>
          <w:b w:val="0"/>
          <w:i w:val="0"/>
          <w:sz w:val="19"/>
        </w:rPr>
        <w:t xml:space="preserve"> NutriMDP (ketua)</w:t>
      </w:r>
    </w:p>
    <w:p>
      <w:pPr>
        <w:pStyle w:val="ListBullet"/>
        <w:keepNext/>
        <w:spacing w:after="40"/>
      </w:pPr>
      <w:r>
        <w:rPr>
          <w:b/>
          <w:i w:val="0"/>
          <w:sz w:val="19"/>
        </w:rPr>
        <w:t>Publikasi Scopus 2017–2026:</w:t>
      </w:r>
      <w:r>
        <w:rPr>
          <w:b w:val="0"/>
          <w:i w:val="0"/>
          <w:sz w:val="19"/>
        </w:rPr>
        <w:t xml:space="preserve"> 95 dokumen; 46 pada 2023–2026; 8 sebagai penulis pertama; jenis: Article 81, Review 7, Conference paper 6, Editorial 1</w:t>
      </w:r>
    </w:p>
    <w:p>
      <w:pPr>
        <w:pStyle w:val="ListBullet"/>
        <w:keepNext/>
        <w:spacing w:after="40"/>
      </w:pPr>
      <w:r>
        <w:rPr>
          <w:b/>
          <w:i w:val="0"/>
          <w:sz w:val="19"/>
        </w:rPr>
        <w:t>Bidang utama (dokumen):</w:t>
      </w:r>
      <w:r>
        <w:rPr>
          <w:b w:val="0"/>
          <w:i w:val="0"/>
          <w:sz w:val="19"/>
        </w:rPr>
        <w:t xml:space="preserve"> Obesitas, PTM &amp; gizi klinik (33); Gizi ibu hamil, ASI &amp; 1000 HPK (20); Lingkungan pangan, sekolah &amp; edukasi/digital (19)</w:t>
      </w:r>
    </w:p>
    <w:p>
      <w:pPr>
        <w:pStyle w:val="ListBullet"/>
        <w:keepNext/>
        <w:spacing w:after="40"/>
      </w:pPr>
      <w:r>
        <w:rPr>
          <w:b/>
          <w:i w:val="0"/>
          <w:sz w:val="19"/>
        </w:rPr>
        <w:t>Kata kunci penulis teratas:</w:t>
      </w:r>
      <w:r>
        <w:rPr>
          <w:b w:val="0"/>
          <w:i w:val="0"/>
          <w:sz w:val="19"/>
        </w:rPr>
        <w:t xml:space="preserve"> metabolic syndrome, obesity, knowledge, pregnant women, diabetes mellitus, prediabetes</w:t>
      </w:r>
    </w:p>
    <w:p>
      <w:pPr>
        <w:pStyle w:val="ListBullet"/>
        <w:keepNext/>
        <w:spacing w:after="40"/>
      </w:pPr>
      <w:r>
        <w:rPr>
          <w:b/>
          <w:i w:val="0"/>
          <w:sz w:val="19"/>
        </w:rPr>
        <w:t>Kekuatan:</w:t>
      </w:r>
      <w:r>
        <w:rPr>
          <w:b w:val="0"/>
          <w:i w:val="0"/>
          <w:sz w:val="19"/>
        </w:rPr>
        <w:t xml:space="preserve"> Jalur gizi–penyakit metabolik yang paling berulang di departemen (33 dokumen tema obesitas/PTM/klinik): sindrom metabolik (6), obesitas (5), prediabetes (4), diabetes (4). Lini mHealth (4 dokumen) dan pangan berumur simpan (shelf life, 3) menunjukkan pengalaman merancang intervensi, bukan hanya survei.</w:t>
      </w:r>
    </w:p>
    <w:p>
      <w:pPr>
        <w:pStyle w:val="ListBullet"/>
        <w:keepNext/>
        <w:spacing w:after="40"/>
      </w:pPr>
      <w:r>
        <w:rPr>
          <w:b/>
          <w:i w:val="0"/>
          <w:sz w:val="19"/>
        </w:rPr>
        <w:t>Celah:</w:t>
      </w:r>
      <w:r>
        <w:rPr>
          <w:b w:val="0"/>
          <w:i w:val="0"/>
          <w:sz w:val="19"/>
        </w:rPr>
        <w:t xml:space="preserve"> Portofolio melebar ke topik di luar gizi (luka perineum bagi bidan, penyuluhan menyikat gigi), sehingga garis utama tidak terlihat dari luar. 14 dokumen di Pharmacognosy Journal, sumber yang muncul sebagai ledakan 2023–2024; kuartil belum diverifikasi.</w:t>
      </w:r>
    </w:p>
    <w:p>
      <w:pPr>
        <w:pStyle w:val="ListBullet"/>
        <w:keepNext/>
        <w:spacing w:after="40"/>
      </w:pPr>
      <w:r>
        <w:rPr>
          <w:b/>
          <w:i w:val="0"/>
          <w:sz w:val="19"/>
        </w:rPr>
        <w:t>Arah roadmap:</w:t>
      </w:r>
      <w:r>
        <w:rPr>
          <w:b w:val="0"/>
          <w:i w:val="0"/>
          <w:sz w:val="19"/>
        </w:rPr>
        <w:t xml:space="preserve"> 2026–2027: Pilih dua garis: (1) pencegahan prediabetes dan sindrom metabolik dewasa muda berbasis digital, (2) gizi–mikrobiota. Topik di luar dua garis ini dilepas atau diserahkan ke kolaborator. 2028–2029: Uji intervensi komunitas yang lebih besar untuk lini prediabetes (kelompok pembanding, luaran glukosa dan lipid).</w:t>
      </w:r>
    </w:p>
    <w:p>
      <w:pPr>
        <w:pStyle w:val="ListBullet"/>
        <w:spacing w:after="40"/>
      </w:pPr>
      <w:r>
        <w:rPr>
          <w:b/>
          <w:i w:val="0"/>
          <w:sz w:val="19"/>
        </w:rPr>
        <w:t>Catatan data:</w:t>
      </w:r>
      <w:r>
        <w:rPr>
          <w:b w:val="0"/>
          <w:i w:val="0"/>
          <w:sz w:val="19"/>
        </w:rPr>
        <w:t xml:space="preserve"> Data kuat (95 dokumen).</w:t>
      </w:r>
    </w:p>
    <w:p>
      <w:pPr>
        <w:pStyle w:val="Heading3"/>
        <w:keepNext/>
      </w:pPr>
      <w:r>
        <w:t>Dr. Nurzakiah, SKM., MKM</w:t>
      </w:r>
    </w:p>
    <w:p>
      <w:pPr>
        <w:pStyle w:val="ListBullet"/>
        <w:keepNext/>
        <w:spacing w:after="40"/>
      </w:pPr>
      <w:r>
        <w:rPr>
          <w:b/>
          <w:i w:val="0"/>
          <w:sz w:val="19"/>
        </w:rPr>
        <w:t>ID Scopus:</w:t>
      </w:r>
      <w:r>
        <w:rPr>
          <w:b w:val="0"/>
          <w:i w:val="0"/>
          <w:sz w:val="19"/>
        </w:rPr>
        <w:t xml:space="preserve"> 59655524200</w:t>
      </w:r>
    </w:p>
    <w:p>
      <w:pPr>
        <w:pStyle w:val="ListBullet"/>
        <w:keepNext/>
        <w:spacing w:after="40"/>
      </w:pPr>
      <w:r>
        <w:rPr>
          <w:b/>
          <w:i w:val="0"/>
          <w:sz w:val="19"/>
        </w:rPr>
        <w:t>Klaster divisi:</w:t>
      </w:r>
      <w:r>
        <w:rPr>
          <w:b w:val="0"/>
          <w:i w:val="0"/>
          <w:sz w:val="19"/>
        </w:rPr>
        <w:t xml:space="preserve"> Sekolah dan Kebijakan (utama); Gizi Masyarakat (berkembang)</w:t>
      </w:r>
    </w:p>
    <w:p>
      <w:pPr>
        <w:pStyle w:val="ListBullet"/>
        <w:keepNext/>
        <w:spacing w:after="40"/>
      </w:pPr>
      <w:r>
        <w:rPr>
          <w:b/>
          <w:i w:val="0"/>
          <w:sz w:val="19"/>
        </w:rPr>
        <w:t>TRG:</w:t>
      </w:r>
      <w:r>
        <w:rPr>
          <w:b w:val="0"/>
          <w:i w:val="0"/>
          <w:sz w:val="19"/>
        </w:rPr>
        <w:t xml:space="preserve"> tidak tercantum di kelima TRG</w:t>
      </w:r>
    </w:p>
    <w:p>
      <w:pPr>
        <w:pStyle w:val="ListBullet"/>
        <w:keepNext/>
        <w:spacing w:after="40"/>
      </w:pPr>
      <w:r>
        <w:rPr>
          <w:b/>
          <w:i w:val="0"/>
          <w:sz w:val="19"/>
        </w:rPr>
        <w:t>Publikasi Scopus 2017–2026:</w:t>
      </w:r>
      <w:r>
        <w:rPr>
          <w:b w:val="0"/>
          <w:i w:val="0"/>
          <w:sz w:val="19"/>
        </w:rPr>
        <w:t xml:space="preserve"> 3 dokumen; 3 pada 2023–2026; 1 sebagai penulis pertama; jenis: Article 3</w:t>
      </w:r>
    </w:p>
    <w:p>
      <w:pPr>
        <w:pStyle w:val="ListBullet"/>
        <w:keepNext/>
        <w:spacing w:after="40"/>
      </w:pPr>
      <w:r>
        <w:rPr>
          <w:b/>
          <w:i w:val="0"/>
          <w:sz w:val="19"/>
        </w:rPr>
        <w:t>Bidang utama (dokumen):</w:t>
      </w:r>
      <w:r>
        <w:rPr>
          <w:b w:val="0"/>
          <w:i w:val="0"/>
          <w:sz w:val="19"/>
        </w:rPr>
        <w:t xml:space="preserve"> Anemia &amp; gizi remaja putri (2); Lingkungan pangan, sekolah &amp; edukasi/digital (1)</w:t>
      </w:r>
    </w:p>
    <w:p>
      <w:pPr>
        <w:pStyle w:val="ListBullet"/>
        <w:keepNext/>
        <w:spacing w:after="40"/>
      </w:pPr>
      <w:r>
        <w:rPr>
          <w:b/>
          <w:i w:val="0"/>
          <w:sz w:val="19"/>
        </w:rPr>
        <w:t>Kata kunci penulis teratas:</w:t>
      </w:r>
      <w:r>
        <w:rPr>
          <w:b w:val="0"/>
          <w:i w:val="0"/>
          <w:sz w:val="19"/>
        </w:rPr>
        <w:t xml:space="preserve"> adolescent, anemia, diet, female, residence characteristics, barrier</w:t>
      </w:r>
    </w:p>
    <w:p>
      <w:pPr>
        <w:pStyle w:val="ListBullet"/>
        <w:keepNext/>
        <w:spacing w:after="40"/>
      </w:pPr>
      <w:r>
        <w:rPr>
          <w:b/>
          <w:i w:val="0"/>
          <w:sz w:val="19"/>
        </w:rPr>
        <w:t>Kekuatan:</w:t>
      </w:r>
      <w:r>
        <w:rPr>
          <w:b w:val="0"/>
          <w:i w:val="0"/>
          <w:sz w:val="19"/>
        </w:rPr>
        <w:t xml:space="preserve"> Pendekatan teori perilaku (social cognitive theory, self-determination theory) pada kepatuhan tablet tambah darah dan motivasi guru (2025).</w:t>
      </w:r>
    </w:p>
    <w:p>
      <w:pPr>
        <w:pStyle w:val="ListBullet"/>
        <w:keepNext/>
        <w:spacing w:after="40"/>
      </w:pPr>
      <w:r>
        <w:rPr>
          <w:b/>
          <w:i w:val="0"/>
          <w:sz w:val="19"/>
        </w:rPr>
        <w:t>Celah:</w:t>
      </w:r>
      <w:r>
        <w:rPr>
          <w:b w:val="0"/>
          <w:i w:val="0"/>
          <w:sz w:val="19"/>
        </w:rPr>
        <w:t xml:space="preserve"> Hanya 3 dokumen, seluruhnya 2025–2026; 2 bersama Veni Hadju.</w:t>
      </w:r>
    </w:p>
    <w:p>
      <w:pPr>
        <w:pStyle w:val="ListBullet"/>
        <w:keepNext/>
        <w:spacing w:after="40"/>
      </w:pPr>
      <w:r>
        <w:rPr>
          <w:b/>
          <w:i w:val="0"/>
          <w:sz w:val="19"/>
        </w:rPr>
        <w:t>Arah roadmap:</w:t>
      </w:r>
      <w:r>
        <w:rPr>
          <w:b w:val="0"/>
          <w:i w:val="0"/>
          <w:sz w:val="19"/>
        </w:rPr>
        <w:t xml:space="preserve"> 2026–2027: Jadikan 'perubahan perilaku gizi berbasis teori' sebagai garis khas; kembangkan intervensi dari temuan hambatan dan pendukung. 2028–2029: Uji intervensi kepatuhan tablet tambah darah berbasis teori dengan Rahayu Indriasari.</w:t>
      </w:r>
    </w:p>
    <w:p>
      <w:pPr>
        <w:pStyle w:val="ListBullet"/>
        <w:spacing w:after="40"/>
      </w:pPr>
      <w:r>
        <w:rPr>
          <w:b/>
          <w:i w:val="0"/>
          <w:sz w:val="19"/>
        </w:rPr>
        <w:t>Catatan data:</w:t>
      </w:r>
      <w:r>
        <w:rPr>
          <w:b w:val="0"/>
          <w:i w:val="0"/>
          <w:sz w:val="19"/>
        </w:rPr>
        <w:t xml:space="preserve"> Data sangat tipis (3 dokumen).</w:t>
      </w:r>
    </w:p>
    <w:p>
      <w:pPr>
        <w:pStyle w:val="Heading3"/>
        <w:keepNext/>
      </w:pPr>
      <w:r>
        <w:t>Rahayu Indriasari, SKM., MPHCN., Ph.D.</w:t>
      </w:r>
    </w:p>
    <w:p>
      <w:pPr>
        <w:pStyle w:val="ListBullet"/>
        <w:keepNext/>
        <w:spacing w:after="40"/>
      </w:pPr>
      <w:r>
        <w:rPr>
          <w:b/>
          <w:i w:val="0"/>
          <w:sz w:val="19"/>
        </w:rPr>
        <w:t>ID Scopus:</w:t>
      </w:r>
      <w:r>
        <w:rPr>
          <w:b w:val="0"/>
          <w:i w:val="0"/>
          <w:sz w:val="19"/>
        </w:rPr>
        <w:t xml:space="preserve"> 57203151676</w:t>
      </w:r>
    </w:p>
    <w:p>
      <w:pPr>
        <w:pStyle w:val="ListBullet"/>
        <w:keepNext/>
        <w:spacing w:after="40"/>
      </w:pPr>
      <w:r>
        <w:rPr>
          <w:b/>
          <w:i w:val="0"/>
          <w:sz w:val="19"/>
        </w:rPr>
        <w:t>Klaster divisi:</w:t>
      </w:r>
      <w:r>
        <w:rPr>
          <w:b w:val="0"/>
          <w:i w:val="0"/>
          <w:sz w:val="19"/>
        </w:rPr>
        <w:t xml:space="preserve"> Gizi Masyarakat (utama); Sekolah dan Kebijakan (berkembang)</w:t>
      </w:r>
    </w:p>
    <w:p>
      <w:pPr>
        <w:pStyle w:val="ListBullet"/>
        <w:keepNext/>
        <w:spacing w:after="40"/>
      </w:pPr>
      <w:r>
        <w:rPr>
          <w:b/>
          <w:i w:val="0"/>
          <w:sz w:val="19"/>
        </w:rPr>
        <w:t>TRG:</w:t>
      </w:r>
      <w:r>
        <w:rPr>
          <w:b w:val="0"/>
          <w:i w:val="0"/>
          <w:sz w:val="19"/>
        </w:rPr>
        <w:t xml:space="preserve"> OCN-RG (anggota)</w:t>
      </w:r>
    </w:p>
    <w:p>
      <w:pPr>
        <w:pStyle w:val="ListBullet"/>
        <w:keepNext/>
        <w:spacing w:after="40"/>
      </w:pPr>
      <w:r>
        <w:rPr>
          <w:b/>
          <w:i w:val="0"/>
          <w:sz w:val="19"/>
        </w:rPr>
        <w:t>Publikasi Scopus 2017–2026:</w:t>
      </w:r>
      <w:r>
        <w:rPr>
          <w:b w:val="0"/>
          <w:i w:val="0"/>
          <w:sz w:val="19"/>
        </w:rPr>
        <w:t xml:space="preserve"> 49 dokumen; 24 pada 2023–2026; 5 sebagai penulis pertama; jenis: Article 45, Review 3, Book chapter 1</w:t>
      </w:r>
    </w:p>
    <w:p>
      <w:pPr>
        <w:pStyle w:val="ListBullet"/>
        <w:keepNext/>
        <w:spacing w:after="40"/>
      </w:pPr>
      <w:r>
        <w:rPr>
          <w:b/>
          <w:i w:val="0"/>
          <w:sz w:val="19"/>
        </w:rPr>
        <w:t>Bidang utama (dokumen):</w:t>
      </w:r>
      <w:r>
        <w:rPr>
          <w:b w:val="0"/>
          <w:i w:val="0"/>
          <w:sz w:val="19"/>
        </w:rPr>
        <w:t xml:space="preserve"> Anemia &amp; gizi remaja putri (18); Gizi ibu hamil, ASI &amp; 1000 HPK (16); Stunting, wasting &amp; gizi balita (9)</w:t>
      </w:r>
    </w:p>
    <w:p>
      <w:pPr>
        <w:pStyle w:val="ListBullet"/>
        <w:keepNext/>
        <w:spacing w:after="40"/>
      </w:pPr>
      <w:r>
        <w:rPr>
          <w:b/>
          <w:i w:val="0"/>
          <w:sz w:val="19"/>
        </w:rPr>
        <w:t>Kata kunci penulis teratas:</w:t>
      </w:r>
      <w:r>
        <w:rPr>
          <w:b w:val="0"/>
          <w:i w:val="0"/>
          <w:sz w:val="19"/>
        </w:rPr>
        <w:t xml:space="preserve"> anemia, adolescents, knowledge, adolescent girls, chronic energy deficiency, nutritional status</w:t>
      </w:r>
    </w:p>
    <w:p>
      <w:pPr>
        <w:pStyle w:val="ListBullet"/>
        <w:keepNext/>
        <w:spacing w:after="40"/>
      </w:pPr>
      <w:r>
        <w:rPr>
          <w:b/>
          <w:i w:val="0"/>
          <w:sz w:val="19"/>
        </w:rPr>
        <w:t>Kekuatan:</w:t>
      </w:r>
      <w:r>
        <w:rPr>
          <w:b w:val="0"/>
          <w:i w:val="0"/>
          <w:sz w:val="19"/>
        </w:rPr>
        <w:t xml:space="preserve"> Garis riset paling terfokus di antara dosen berpublikasi banyak: anemia (8 kata kunci), remaja putri, prakonsepsi; 18 dari 49 dokumen bertema anemia. Produksi stabil dan terkini: 24 dari 49 dokumen terbit 2023–2026 (7–8 per tahun pada 2025 dan 2026).</w:t>
      </w:r>
    </w:p>
    <w:p>
      <w:pPr>
        <w:pStyle w:val="ListBullet"/>
        <w:keepNext/>
        <w:spacing w:after="40"/>
      </w:pPr>
      <w:r>
        <w:rPr>
          <w:b/>
          <w:i w:val="0"/>
          <w:sz w:val="19"/>
        </w:rPr>
        <w:t>Celah:</w:t>
      </w:r>
      <w:r>
        <w:rPr>
          <w:b w:val="0"/>
          <w:i w:val="0"/>
          <w:sz w:val="19"/>
        </w:rPr>
        <w:t xml:space="preserve"> 15 dari 49 dokumen bersama Veni Hadju; penulis pertama hanya 5. 8 dokumen di Indian J. Public Health Res. Dev. dan 5 di Enfermeria Clinica (sumber ledakan).</w:t>
      </w:r>
    </w:p>
    <w:p>
      <w:pPr>
        <w:pStyle w:val="ListBullet"/>
        <w:keepNext/>
        <w:spacing w:after="40"/>
      </w:pPr>
      <w:r>
        <w:rPr>
          <w:b/>
          <w:i w:val="0"/>
          <w:sz w:val="19"/>
        </w:rPr>
        <w:t>Arah roadmap:</w:t>
      </w:r>
      <w:r>
        <w:rPr>
          <w:b w:val="0"/>
          <w:i w:val="0"/>
          <w:sz w:val="19"/>
        </w:rPr>
        <w:t xml:space="preserve"> 2026–2027: Resmikan diri sebagai penanggung jawab program 'gizi remaja putri dan prakonsepsi' departemen; susun satu protokol payung. 2028–2029: Desain uji kluster atau kuasi-eksperimen berbasis sekolah/pesantren: edukasi + pangan fungsional + suplementasi; luaran hemoglobin dan indikator fungsional.</w:t>
      </w:r>
    </w:p>
    <w:p>
      <w:pPr>
        <w:pStyle w:val="ListBullet"/>
        <w:spacing w:after="40"/>
      </w:pPr>
      <w:r>
        <w:rPr>
          <w:b/>
          <w:i w:val="0"/>
          <w:sz w:val="19"/>
        </w:rPr>
        <w:t>Catatan data:</w:t>
      </w:r>
      <w:r>
        <w:rPr>
          <w:b w:val="0"/>
          <w:i w:val="0"/>
          <w:sz w:val="19"/>
        </w:rPr>
        <w:t xml:space="preserve"> Data kuat (49 dokumen).</w:t>
      </w:r>
    </w:p>
    <w:p>
      <w:pPr>
        <w:pStyle w:val="Heading3"/>
        <w:keepNext/>
      </w:pPr>
      <w:r>
        <w:t>Sabaria Manti Battung, SKM., M.Kes., M.Sc.</w:t>
      </w:r>
    </w:p>
    <w:p>
      <w:pPr>
        <w:pStyle w:val="ListBullet"/>
        <w:keepNext/>
        <w:spacing w:after="40"/>
      </w:pPr>
      <w:r>
        <w:rPr>
          <w:b/>
          <w:i w:val="0"/>
          <w:sz w:val="19"/>
        </w:rPr>
        <w:t>ID Scopus:</w:t>
      </w:r>
      <w:r>
        <w:rPr>
          <w:b w:val="0"/>
          <w:i w:val="0"/>
          <w:sz w:val="19"/>
        </w:rPr>
        <w:t xml:space="preserve"> 57217187345</w:t>
      </w:r>
    </w:p>
    <w:p>
      <w:pPr>
        <w:pStyle w:val="ListBullet"/>
        <w:keepNext/>
        <w:spacing w:after="40"/>
      </w:pPr>
      <w:r>
        <w:rPr>
          <w:b/>
          <w:i w:val="0"/>
          <w:sz w:val="19"/>
        </w:rPr>
        <w:t>Klaster divisi:</w:t>
      </w:r>
      <w:r>
        <w:rPr>
          <w:b w:val="0"/>
          <w:i w:val="0"/>
          <w:sz w:val="19"/>
        </w:rPr>
        <w:t xml:space="preserve"> Gizi Masyarakat (berkembang)</w:t>
      </w:r>
    </w:p>
    <w:p>
      <w:pPr>
        <w:pStyle w:val="ListBullet"/>
        <w:keepNext/>
        <w:spacing w:after="40"/>
      </w:pPr>
      <w:r>
        <w:rPr>
          <w:b/>
          <w:i w:val="0"/>
          <w:sz w:val="19"/>
        </w:rPr>
        <w:t>TRG:</w:t>
      </w:r>
      <w:r>
        <w:rPr>
          <w:b w:val="0"/>
          <w:i w:val="0"/>
          <w:sz w:val="19"/>
        </w:rPr>
        <w:t xml:space="preserve"> tidak tercantum di kelima TRG</w:t>
      </w:r>
    </w:p>
    <w:p>
      <w:pPr>
        <w:pStyle w:val="ListBullet"/>
        <w:keepNext/>
        <w:spacing w:after="40"/>
      </w:pPr>
      <w:r>
        <w:rPr>
          <w:b/>
          <w:i w:val="0"/>
          <w:sz w:val="19"/>
        </w:rPr>
        <w:t>Publikasi Scopus 2017–2026:</w:t>
      </w:r>
      <w:r>
        <w:rPr>
          <w:b w:val="0"/>
          <w:i w:val="0"/>
          <w:sz w:val="19"/>
        </w:rPr>
        <w:t xml:space="preserve"> 5 dokumen; 2 pada 2023–2026; 3 sebagai penulis pertama; jenis: Article 5</w:t>
      </w:r>
    </w:p>
    <w:p>
      <w:pPr>
        <w:pStyle w:val="ListBullet"/>
        <w:keepNext/>
        <w:spacing w:after="40"/>
      </w:pPr>
      <w:r>
        <w:rPr>
          <w:b/>
          <w:i w:val="0"/>
          <w:sz w:val="19"/>
        </w:rPr>
        <w:t>Bidang utama (dokumen):</w:t>
      </w:r>
      <w:r>
        <w:rPr>
          <w:b w:val="0"/>
          <w:i w:val="0"/>
          <w:sz w:val="19"/>
        </w:rPr>
        <w:t xml:space="preserve"> Gizi ibu hamil, ASI &amp; 1000 HPK (3); Anemia &amp; gizi remaja putri (2); Stunting, wasting &amp; gizi balita (2)</w:t>
      </w:r>
    </w:p>
    <w:p>
      <w:pPr>
        <w:pStyle w:val="ListBullet"/>
        <w:keepNext/>
        <w:spacing w:after="40"/>
      </w:pPr>
      <w:r>
        <w:rPr>
          <w:b/>
          <w:i w:val="0"/>
          <w:sz w:val="19"/>
        </w:rPr>
        <w:t>Kata kunci penulis teratas:</w:t>
      </w:r>
      <w:r>
        <w:rPr>
          <w:b w:val="0"/>
          <w:i w:val="0"/>
          <w:sz w:val="19"/>
        </w:rPr>
        <w:t xml:space="preserve"> multiple micronutrient supplementation, pregnant women, adolescents, inadequate intake, small island, wasting</w:t>
      </w:r>
    </w:p>
    <w:p>
      <w:pPr>
        <w:pStyle w:val="ListBullet"/>
        <w:keepNext/>
        <w:spacing w:after="40"/>
      </w:pPr>
      <w:r>
        <w:rPr>
          <w:b/>
          <w:i w:val="0"/>
          <w:sz w:val="19"/>
        </w:rPr>
        <w:t>Kekuatan:</w:t>
      </w:r>
      <w:r>
        <w:rPr>
          <w:b w:val="0"/>
          <w:i w:val="0"/>
          <w:sz w:val="19"/>
        </w:rPr>
        <w:t xml:space="preserve"> Penulis pertama 3 dari 5 dokumen; terbit di BMC Public Health dan Int. J. Gynecology and Obstetrics. Suplementasi multi-mikronutrien prenatal di Parepare (2025 dan 2026): gestational weight gain dan luaran ibu.</w:t>
      </w:r>
    </w:p>
    <w:p>
      <w:pPr>
        <w:pStyle w:val="ListBullet"/>
        <w:keepNext/>
        <w:spacing w:after="40"/>
      </w:pPr>
      <w:r>
        <w:rPr>
          <w:b/>
          <w:i w:val="0"/>
          <w:sz w:val="19"/>
        </w:rPr>
        <w:t>Celah:</w:t>
      </w:r>
      <w:r>
        <w:rPr>
          <w:b w:val="0"/>
          <w:i w:val="0"/>
          <w:sz w:val="19"/>
        </w:rPr>
        <w:t xml:space="preserve"> Hanya 5 dokumen; jangkauan topik (TB, rawat inap, pulau kecil) belum membentuk garis.</w:t>
      </w:r>
    </w:p>
    <w:p>
      <w:pPr>
        <w:pStyle w:val="ListBullet"/>
        <w:keepNext/>
        <w:spacing w:after="40"/>
      </w:pPr>
      <w:r>
        <w:rPr>
          <w:b/>
          <w:i w:val="0"/>
          <w:sz w:val="19"/>
        </w:rPr>
        <w:t>Arah roadmap:</w:t>
      </w:r>
      <w:r>
        <w:rPr>
          <w:b w:val="0"/>
          <w:i w:val="0"/>
          <w:sz w:val="19"/>
        </w:rPr>
        <w:t xml:space="preserve"> 2026–2027: Jadikan multi-mikronutrien prenatal sebagai garis utama; terbitkan seri hasil (kenaikan berat badan, luaran bayi). 2028–2029: Perluas ke studi implementasi program suplementasi di puskesmas pulau kecil dan analisis efektivitas.</w:t>
      </w:r>
    </w:p>
    <w:p>
      <w:pPr>
        <w:pStyle w:val="ListBullet"/>
        <w:spacing w:after="40"/>
      </w:pPr>
      <w:r>
        <w:rPr>
          <w:b/>
          <w:i w:val="0"/>
          <w:sz w:val="19"/>
        </w:rPr>
        <w:t>Catatan data:</w:t>
      </w:r>
      <w:r>
        <w:rPr>
          <w:b w:val="0"/>
          <w:i w:val="0"/>
          <w:sz w:val="19"/>
        </w:rPr>
        <w:t xml:space="preserve"> Data tipis (5 dokumen).</w:t>
      </w:r>
    </w:p>
    <w:p>
      <w:pPr>
        <w:pStyle w:val="Heading3"/>
        <w:keepNext/>
      </w:pPr>
      <w:r>
        <w:t>Safirah Mujahidah Syamsari</w:t>
      </w:r>
    </w:p>
    <w:p>
      <w:pPr>
        <w:pStyle w:val="ListBullet"/>
        <w:keepNext/>
        <w:spacing w:after="40"/>
      </w:pPr>
      <w:r>
        <w:rPr>
          <w:b/>
          <w:i w:val="0"/>
          <w:sz w:val="19"/>
        </w:rPr>
        <w:t>ID Scopus:</w:t>
      </w:r>
      <w:r>
        <w:rPr>
          <w:b w:val="0"/>
          <w:i w:val="0"/>
          <w:sz w:val="19"/>
        </w:rPr>
        <w:t xml:space="preserve"> belum ada</w:t>
      </w:r>
    </w:p>
    <w:p>
      <w:pPr>
        <w:pStyle w:val="ListBullet"/>
        <w:keepNext/>
        <w:spacing w:after="40"/>
      </w:pPr>
      <w:r>
        <w:rPr>
          <w:b/>
          <w:i w:val="0"/>
          <w:sz w:val="19"/>
        </w:rPr>
        <w:t>Klaster divisi:</w:t>
      </w:r>
      <w:r>
        <w:rPr>
          <w:b w:val="0"/>
          <w:i w:val="0"/>
          <w:sz w:val="19"/>
        </w:rPr>
        <w:t xml:space="preserve"> belum ditetapkan (data tidak tersedia)</w:t>
      </w:r>
    </w:p>
    <w:p>
      <w:pPr>
        <w:pStyle w:val="ListBullet"/>
        <w:keepNext/>
        <w:spacing w:after="40"/>
      </w:pPr>
      <w:r>
        <w:rPr>
          <w:b/>
          <w:i w:val="0"/>
          <w:sz w:val="19"/>
        </w:rPr>
        <w:t>TRG:</w:t>
      </w:r>
      <w:r>
        <w:rPr>
          <w:b w:val="0"/>
          <w:i w:val="0"/>
          <w:sz w:val="19"/>
        </w:rPr>
        <w:t xml:space="preserve"> tidak tercantum di kelima TRG</w:t>
      </w:r>
    </w:p>
    <w:p>
      <w:pPr>
        <w:pStyle w:val="ListBullet"/>
        <w:keepNext/>
        <w:spacing w:after="40"/>
      </w:pPr>
      <w:r>
        <w:rPr>
          <w:b/>
          <w:i w:val="0"/>
          <w:sz w:val="19"/>
        </w:rPr>
        <w:t>Publikasi Scopus 2017–2026:</w:t>
      </w:r>
      <w:r>
        <w:rPr>
          <w:b w:val="0"/>
          <w:i w:val="0"/>
          <w:sz w:val="19"/>
        </w:rPr>
        <w:t xml:space="preserve"> tidak dapat dihitung</w:t>
      </w:r>
    </w:p>
    <w:p>
      <w:pPr>
        <w:pStyle w:val="ListBullet"/>
        <w:keepNext/>
        <w:spacing w:after="40"/>
      </w:pPr>
      <w:r>
        <w:rPr>
          <w:b/>
          <w:i w:val="0"/>
          <w:sz w:val="19"/>
        </w:rPr>
        <w:t>Bidang utama:</w:t>
      </w:r>
      <w:r>
        <w:rPr>
          <w:b w:val="0"/>
          <w:i w:val="0"/>
          <w:sz w:val="19"/>
        </w:rPr>
        <w:t xml:space="preserve"> tidak dapat ditentukan</w:t>
      </w:r>
    </w:p>
    <w:p>
      <w:pPr>
        <w:pStyle w:val="ListBullet"/>
        <w:keepNext/>
        <w:spacing w:after="40"/>
      </w:pPr>
      <w:r>
        <w:rPr>
          <w:b/>
          <w:i w:val="0"/>
          <w:sz w:val="19"/>
        </w:rPr>
        <w:t>Kekuatan:</w:t>
      </w:r>
      <w:r>
        <w:rPr>
          <w:b w:val="0"/>
          <w:i w:val="0"/>
          <w:sz w:val="19"/>
        </w:rPr>
        <w:t xml:space="preserve"> belum dapat dinilai dari data</w:t>
      </w:r>
    </w:p>
    <w:p>
      <w:pPr>
        <w:pStyle w:val="ListBullet"/>
        <w:keepNext/>
        <w:spacing w:after="40"/>
      </w:pPr>
      <w:r>
        <w:rPr>
          <w:b/>
          <w:i w:val="0"/>
          <w:sz w:val="19"/>
        </w:rPr>
        <w:t>Celah:</w:t>
      </w:r>
      <w:r>
        <w:rPr>
          <w:b w:val="0"/>
          <w:i w:val="0"/>
          <w:sz w:val="19"/>
        </w:rPr>
        <w:t xml:space="preserve"> belum dapat dinilai dari data</w:t>
      </w:r>
    </w:p>
    <w:p>
      <w:pPr>
        <w:pStyle w:val="ListBullet"/>
        <w:keepNext/>
        <w:spacing w:after="40"/>
      </w:pPr>
      <w:r>
        <w:rPr>
          <w:b/>
          <w:i w:val="0"/>
          <w:sz w:val="19"/>
        </w:rPr>
        <w:t>Arah roadmap:</w:t>
      </w:r>
      <w:r>
        <w:rPr>
          <w:b w:val="0"/>
          <w:i w:val="0"/>
          <w:sz w:val="19"/>
        </w:rPr>
        <w:t xml:space="preserve"> menunggu ID Scopus, daftar publikasi lima tahun, topik tesis atau disertasi, dan minat divisi</w:t>
      </w:r>
    </w:p>
    <w:p>
      <w:pPr>
        <w:pStyle w:val="ListBullet"/>
        <w:spacing w:after="40"/>
      </w:pPr>
      <w:r>
        <w:rPr>
          <w:b/>
          <w:i w:val="0"/>
          <w:sz w:val="19"/>
        </w:rPr>
        <w:t>Catatan data:</w:t>
      </w:r>
      <w:r>
        <w:rPr>
          <w:b w:val="0"/>
          <w:i w:val="0"/>
          <w:sz w:val="19"/>
        </w:rPr>
        <w:t xml:space="preserve"> ID Scopus belum ada; kategori data terbatas.</w:t>
      </w:r>
    </w:p>
    <w:p>
      <w:pPr>
        <w:pStyle w:val="Heading3"/>
        <w:keepNext/>
      </w:pPr>
      <w:r>
        <w:t>Safrullah Amir, S.Gz., MPH</w:t>
      </w:r>
    </w:p>
    <w:p>
      <w:pPr>
        <w:pStyle w:val="ListBullet"/>
        <w:keepNext/>
        <w:spacing w:after="40"/>
      </w:pPr>
      <w:r>
        <w:rPr>
          <w:b/>
          <w:i w:val="0"/>
          <w:sz w:val="19"/>
        </w:rPr>
        <w:t>ID Scopus:</w:t>
      </w:r>
      <w:r>
        <w:rPr>
          <w:b w:val="0"/>
          <w:i w:val="0"/>
          <w:sz w:val="19"/>
        </w:rPr>
        <w:t xml:space="preserve"> 57444198400</w:t>
      </w:r>
    </w:p>
    <w:p>
      <w:pPr>
        <w:pStyle w:val="ListBullet"/>
        <w:keepNext/>
        <w:spacing w:after="40"/>
      </w:pPr>
      <w:r>
        <w:rPr>
          <w:b/>
          <w:i w:val="0"/>
          <w:sz w:val="19"/>
        </w:rPr>
        <w:t>Klaster divisi:</w:t>
      </w:r>
      <w:r>
        <w:rPr>
          <w:b w:val="0"/>
          <w:i w:val="0"/>
          <w:sz w:val="19"/>
        </w:rPr>
        <w:t xml:space="preserve"> Sekolah dan Kebijakan (utama); Gizi Klinik (sekunder)</w:t>
      </w:r>
    </w:p>
    <w:p>
      <w:pPr>
        <w:pStyle w:val="ListBullet"/>
        <w:keepNext/>
        <w:spacing w:after="40"/>
      </w:pPr>
      <w:r>
        <w:rPr>
          <w:b/>
          <w:i w:val="0"/>
          <w:sz w:val="19"/>
        </w:rPr>
        <w:t>TRG:</w:t>
      </w:r>
      <w:r>
        <w:rPr>
          <w:b w:val="0"/>
          <w:i w:val="0"/>
          <w:sz w:val="19"/>
        </w:rPr>
        <w:t xml:space="preserve"> tidak tercantum di kelima TRG</w:t>
      </w:r>
    </w:p>
    <w:p>
      <w:pPr>
        <w:pStyle w:val="ListBullet"/>
        <w:keepNext/>
        <w:spacing w:after="40"/>
      </w:pPr>
      <w:r>
        <w:rPr>
          <w:b/>
          <w:i w:val="0"/>
          <w:sz w:val="19"/>
        </w:rPr>
        <w:t>Publikasi Scopus 2017–2026:</w:t>
      </w:r>
      <w:r>
        <w:rPr>
          <w:b w:val="0"/>
          <w:i w:val="0"/>
          <w:sz w:val="19"/>
        </w:rPr>
        <w:t xml:space="preserve"> 2 dokumen; 1 pada 2023–2026; 0 sebagai penulis pertama; jenis: Article 2</w:t>
      </w:r>
    </w:p>
    <w:p>
      <w:pPr>
        <w:pStyle w:val="ListBullet"/>
        <w:keepNext/>
        <w:spacing w:after="40"/>
      </w:pPr>
      <w:r>
        <w:rPr>
          <w:b/>
          <w:i w:val="0"/>
          <w:sz w:val="19"/>
        </w:rPr>
        <w:t>Bidang utama (dokumen):</w:t>
      </w:r>
      <w:r>
        <w:rPr>
          <w:b w:val="0"/>
          <w:i w:val="0"/>
          <w:sz w:val="19"/>
        </w:rPr>
        <w:t xml:space="preserve"> Lingkungan pangan, sekolah &amp; edukasi/digital (2); Pangan lokal, formulasi &amp; pangan fungsional (1); Obesitas, PTM &amp; gizi klinik (1)</w:t>
      </w:r>
    </w:p>
    <w:p>
      <w:pPr>
        <w:pStyle w:val="ListBullet"/>
        <w:keepNext/>
        <w:spacing w:after="40"/>
      </w:pPr>
      <w:r>
        <w:rPr>
          <w:b/>
          <w:i w:val="0"/>
          <w:sz w:val="19"/>
        </w:rPr>
        <w:t>Kata kunci penulis teratas:</w:t>
      </w:r>
      <w:r>
        <w:rPr>
          <w:b w:val="0"/>
          <w:i w:val="0"/>
          <w:sz w:val="19"/>
        </w:rPr>
        <w:t xml:space="preserve"> adolescents, health promotion school, healthy eating, school food environment, urban, hypercholesterolemia</w:t>
      </w:r>
    </w:p>
    <w:p>
      <w:pPr>
        <w:pStyle w:val="ListBullet"/>
        <w:keepNext/>
        <w:spacing w:after="40"/>
      </w:pPr>
      <w:r>
        <w:rPr>
          <w:b/>
          <w:i w:val="0"/>
          <w:sz w:val="19"/>
        </w:rPr>
        <w:t>Kekuatan:</w:t>
      </w:r>
      <w:r>
        <w:rPr>
          <w:b w:val="0"/>
          <w:i w:val="0"/>
          <w:sz w:val="19"/>
        </w:rPr>
        <w:t xml:space="preserve"> Dua dokumen yang berbeda: minyak dedak padi pada hiperkolesterolemia (2021) dan lingkungan pangan sekolah perkotaan (2025).</w:t>
      </w:r>
    </w:p>
    <w:p>
      <w:pPr>
        <w:pStyle w:val="ListBullet"/>
        <w:keepNext/>
        <w:spacing w:after="40"/>
      </w:pPr>
      <w:r>
        <w:rPr>
          <w:b/>
          <w:i w:val="0"/>
          <w:sz w:val="19"/>
        </w:rPr>
        <w:t>Celah:</w:t>
      </w:r>
      <w:r>
        <w:rPr>
          <w:b w:val="0"/>
          <w:i w:val="0"/>
          <w:sz w:val="19"/>
        </w:rPr>
        <w:t xml:space="preserve"> Hanya 2 dokumen; tidak ada penulis pertama.</w:t>
      </w:r>
    </w:p>
    <w:p>
      <w:pPr>
        <w:pStyle w:val="ListBullet"/>
        <w:keepNext/>
        <w:spacing w:after="40"/>
      </w:pPr>
      <w:r>
        <w:rPr>
          <w:b/>
          <w:i w:val="0"/>
          <w:sz w:val="19"/>
        </w:rPr>
        <w:t>Arah roadmap:</w:t>
      </w:r>
      <w:r>
        <w:rPr>
          <w:b w:val="0"/>
          <w:i w:val="0"/>
          <w:sz w:val="19"/>
        </w:rPr>
        <w:t xml:space="preserve"> 2026–2027: Pilih lingkungan pangan sekolah perkotaan sebagai garis utama dan mulai satu studi dengan dosen yang bersangkutan sebagai penulis pertama. 2028–2029: Studi intervensi lingkungan pangan sekolah (kantin, kebijakan) bersama Laksmi Trisasmita dan Nurzakiah.</w:t>
      </w:r>
    </w:p>
    <w:p>
      <w:pPr>
        <w:pStyle w:val="ListBullet"/>
        <w:spacing w:after="40"/>
      </w:pPr>
      <w:r>
        <w:rPr>
          <w:b/>
          <w:i w:val="0"/>
          <w:sz w:val="19"/>
        </w:rPr>
        <w:t>Catatan data:</w:t>
      </w:r>
      <w:r>
        <w:rPr>
          <w:b w:val="0"/>
          <w:i w:val="0"/>
          <w:sz w:val="19"/>
        </w:rPr>
        <w:t xml:space="preserve"> Data sangat tipis (2 dokumen); profil belum dapat diandalkan.</w:t>
      </w:r>
    </w:p>
    <w:p>
      <w:pPr>
        <w:pStyle w:val="Heading3"/>
        <w:keepNext/>
      </w:pPr>
      <w:r>
        <w:t>Ulfah Najamuddin, S.Si., M.Kes.</w:t>
      </w:r>
    </w:p>
    <w:p>
      <w:pPr>
        <w:pStyle w:val="ListBullet"/>
        <w:keepNext/>
        <w:spacing w:after="40"/>
      </w:pPr>
      <w:r>
        <w:rPr>
          <w:b/>
          <w:i w:val="0"/>
          <w:sz w:val="19"/>
        </w:rPr>
        <w:t>ID Scopus:</w:t>
      </w:r>
      <w:r>
        <w:rPr>
          <w:b w:val="0"/>
          <w:i w:val="0"/>
          <w:sz w:val="19"/>
        </w:rPr>
        <w:t xml:space="preserve"> 57202689248</w:t>
      </w:r>
    </w:p>
    <w:p>
      <w:pPr>
        <w:pStyle w:val="ListBullet"/>
        <w:keepNext/>
        <w:spacing w:after="40"/>
      </w:pPr>
      <w:r>
        <w:rPr>
          <w:b/>
          <w:i w:val="0"/>
          <w:sz w:val="19"/>
        </w:rPr>
        <w:t>Klaster divisi:</w:t>
      </w:r>
      <w:r>
        <w:rPr>
          <w:b w:val="0"/>
          <w:i w:val="0"/>
          <w:sz w:val="19"/>
        </w:rPr>
        <w:t xml:space="preserve"> Pangan (utama)</w:t>
      </w:r>
    </w:p>
    <w:p>
      <w:pPr>
        <w:pStyle w:val="ListBullet"/>
        <w:keepNext/>
        <w:spacing w:after="40"/>
      </w:pPr>
      <w:r>
        <w:rPr>
          <w:b/>
          <w:i w:val="0"/>
          <w:sz w:val="19"/>
        </w:rPr>
        <w:t>TRG:</w:t>
      </w:r>
      <w:r>
        <w:rPr>
          <w:b w:val="0"/>
          <w:i w:val="0"/>
          <w:sz w:val="19"/>
        </w:rPr>
        <w:t xml:space="preserve"> FFCP (anggota); Food4ND (anggota)</w:t>
      </w:r>
    </w:p>
    <w:p>
      <w:pPr>
        <w:pStyle w:val="ListBullet"/>
        <w:keepNext/>
        <w:spacing w:after="40"/>
      </w:pPr>
      <w:r>
        <w:rPr>
          <w:b/>
          <w:i w:val="0"/>
          <w:sz w:val="19"/>
        </w:rPr>
        <w:t>Publikasi Scopus 2017–2026:</w:t>
      </w:r>
      <w:r>
        <w:rPr>
          <w:b w:val="0"/>
          <w:i w:val="0"/>
          <w:sz w:val="19"/>
        </w:rPr>
        <w:t xml:space="preserve"> 11 dokumen; 7 pada 2023–2026; 3 sebagai penulis pertama; jenis: Article 11</w:t>
      </w:r>
    </w:p>
    <w:p>
      <w:pPr>
        <w:pStyle w:val="ListBullet"/>
        <w:keepNext/>
        <w:spacing w:after="40"/>
      </w:pPr>
      <w:r>
        <w:rPr>
          <w:b/>
          <w:i w:val="0"/>
          <w:sz w:val="19"/>
        </w:rPr>
        <w:t>Bidang utama (dokumen):</w:t>
      </w:r>
      <w:r>
        <w:rPr>
          <w:b w:val="0"/>
          <w:i w:val="0"/>
          <w:sz w:val="19"/>
        </w:rPr>
        <w:t xml:space="preserve"> Pangan lokal, formulasi &amp; pangan fungsional (8); Obesitas, PTM &amp; gizi klinik (4); Mikrobiota &amp; biomarker (3)</w:t>
      </w:r>
    </w:p>
    <w:p>
      <w:pPr>
        <w:pStyle w:val="ListBullet"/>
        <w:keepNext/>
        <w:spacing w:after="40"/>
      </w:pPr>
      <w:r>
        <w:rPr>
          <w:b/>
          <w:i w:val="0"/>
          <w:sz w:val="19"/>
        </w:rPr>
        <w:t>Kata kunci penulis teratas:</w:t>
      </w:r>
      <w:r>
        <w:rPr>
          <w:b w:val="0"/>
          <w:i w:val="0"/>
          <w:sz w:val="19"/>
        </w:rPr>
        <w:t xml:space="preserve"> soluble protein, adolescents, behavior, breakfast, education, indonesia</w:t>
      </w:r>
    </w:p>
    <w:p>
      <w:pPr>
        <w:pStyle w:val="ListBullet"/>
        <w:keepNext/>
        <w:spacing w:after="40"/>
      </w:pPr>
      <w:r>
        <w:rPr>
          <w:b/>
          <w:i w:val="0"/>
          <w:sz w:val="19"/>
        </w:rPr>
        <w:t>Kekuatan:</w:t>
      </w:r>
      <w:r>
        <w:rPr>
          <w:b w:val="0"/>
          <w:i w:val="0"/>
          <w:sz w:val="19"/>
        </w:rPr>
        <w:t xml:space="preserve"> Profil analisis pangan paling jelas di departemen: protein larut dedak padi, J. Food Composition and Analysis (2 dokumen), antioksidan, oksidasi. Artikel tersitasi tertinggi: variabilitas genotipe protein larut dedak padi (29 sitasi); penulis pertama 3 dari 11.</w:t>
      </w:r>
    </w:p>
    <w:p>
      <w:pPr>
        <w:pStyle w:val="ListBullet"/>
        <w:keepNext/>
        <w:spacing w:after="40"/>
      </w:pPr>
      <w:r>
        <w:rPr>
          <w:b/>
          <w:i w:val="0"/>
          <w:sz w:val="19"/>
        </w:rPr>
        <w:t>Celah:</w:t>
      </w:r>
      <w:r>
        <w:rPr>
          <w:b w:val="0"/>
          <w:i w:val="0"/>
          <w:sz w:val="19"/>
        </w:rPr>
        <w:t xml:space="preserve"> Volume kecil (11 dokumen); produk pangan departemen (kue, mi instan, permen kelor) belum terhubung ke analisis komposisi laboratorium secara sistematis.</w:t>
      </w:r>
    </w:p>
    <w:p>
      <w:pPr>
        <w:pStyle w:val="ListBullet"/>
        <w:keepNext/>
        <w:spacing w:after="40"/>
      </w:pPr>
      <w:r>
        <w:rPr>
          <w:b/>
          <w:i w:val="0"/>
          <w:sz w:val="19"/>
        </w:rPr>
        <w:t>Arah roadmap:</w:t>
      </w:r>
      <w:r>
        <w:rPr>
          <w:b w:val="0"/>
          <w:i w:val="0"/>
          <w:sz w:val="19"/>
        </w:rPr>
        <w:t xml:space="preserve"> 2026–2027: Jadikan diri sebagai simpul analitik departemen: standar prosedur analisis komposisi dan umur simpan untuk produk dosen lain. 2028–2029: Uji bioaktivitas (antioksidan, protein larut) dan kelayakan produk; lanjut ke uji klinis bersama Rahayu Indriasari dan Healthy Hidayanty.</w:t>
      </w:r>
    </w:p>
    <w:p>
      <w:pPr>
        <w:pStyle w:val="ListBullet"/>
        <w:spacing w:after="40"/>
      </w:pPr>
      <w:r>
        <w:rPr>
          <w:b/>
          <w:i w:val="0"/>
          <w:sz w:val="19"/>
        </w:rPr>
        <w:t>Catatan data:</w:t>
      </w:r>
      <w:r>
        <w:rPr>
          <w:b w:val="0"/>
          <w:i w:val="0"/>
          <w:sz w:val="19"/>
        </w:rPr>
        <w:t xml:space="preserve"> Data tipis tetapi profil sangat khas.</w:t>
      </w:r>
    </w:p>
    <w:p>
      <w:pPr>
        <w:pStyle w:val="Heading3"/>
        <w:keepNext/>
      </w:pPr>
      <w:r>
        <w:t>Prof. dr. Veni Hadju, M.Sc., Ph.D.</w:t>
      </w:r>
    </w:p>
    <w:p>
      <w:pPr>
        <w:pStyle w:val="ListBullet"/>
        <w:keepNext/>
        <w:spacing w:after="40"/>
      </w:pPr>
      <w:r>
        <w:rPr>
          <w:b/>
          <w:i w:val="0"/>
          <w:sz w:val="19"/>
        </w:rPr>
        <w:t>ID Scopus:</w:t>
      </w:r>
      <w:r>
        <w:rPr>
          <w:b w:val="0"/>
          <w:i w:val="0"/>
          <w:sz w:val="19"/>
        </w:rPr>
        <w:t xml:space="preserve"> 8684558700</w:t>
      </w:r>
    </w:p>
    <w:p>
      <w:pPr>
        <w:pStyle w:val="ListBullet"/>
        <w:keepNext/>
        <w:spacing w:after="40"/>
      </w:pPr>
      <w:r>
        <w:rPr>
          <w:b/>
          <w:i w:val="0"/>
          <w:sz w:val="19"/>
        </w:rPr>
        <w:t>Klaster divisi:</w:t>
      </w:r>
      <w:r>
        <w:rPr>
          <w:b w:val="0"/>
          <w:i w:val="0"/>
          <w:sz w:val="19"/>
        </w:rPr>
        <w:t xml:space="preserve"> Gizi Masyarakat (utama)</w:t>
      </w:r>
    </w:p>
    <w:p>
      <w:pPr>
        <w:pStyle w:val="ListBullet"/>
        <w:keepNext/>
        <w:spacing w:after="40"/>
      </w:pPr>
      <w:r>
        <w:rPr>
          <w:b/>
          <w:i w:val="0"/>
          <w:sz w:val="19"/>
        </w:rPr>
        <w:t>TRG:</w:t>
      </w:r>
      <w:r>
        <w:rPr>
          <w:b w:val="0"/>
          <w:i w:val="0"/>
          <w:sz w:val="19"/>
        </w:rPr>
        <w:t xml:space="preserve"> MC-Nutrition (ketua)</w:t>
      </w:r>
    </w:p>
    <w:p>
      <w:pPr>
        <w:pStyle w:val="ListBullet"/>
        <w:keepNext/>
        <w:spacing w:after="40"/>
      </w:pPr>
      <w:r>
        <w:rPr>
          <w:b/>
          <w:i w:val="0"/>
          <w:sz w:val="19"/>
        </w:rPr>
        <w:t>Publikasi Scopus 2017–2026:</w:t>
      </w:r>
      <w:r>
        <w:rPr>
          <w:b w:val="0"/>
          <w:i w:val="0"/>
          <w:sz w:val="19"/>
        </w:rPr>
        <w:t xml:space="preserve"> 162 dokumen; 69 pada 2023–2026; 4 sebagai penulis pertama; jenis: Article 139, Review 17, Conference paper 6</w:t>
      </w:r>
    </w:p>
    <w:p>
      <w:pPr>
        <w:pStyle w:val="ListBullet"/>
        <w:keepNext/>
        <w:spacing w:after="40"/>
      </w:pPr>
      <w:r>
        <w:rPr>
          <w:b/>
          <w:i w:val="0"/>
          <w:sz w:val="19"/>
        </w:rPr>
        <w:t>Bidang utama (dokumen):</w:t>
      </w:r>
      <w:r>
        <w:rPr>
          <w:b w:val="0"/>
          <w:i w:val="0"/>
          <w:sz w:val="19"/>
        </w:rPr>
        <w:t xml:space="preserve"> Gizi ibu hamil, ASI &amp; 1000 HPK (68); Pangan lokal, formulasi &amp; pangan fungsional (46); Anemia &amp; gizi remaja putri (41)</w:t>
      </w:r>
    </w:p>
    <w:p>
      <w:pPr>
        <w:pStyle w:val="ListBullet"/>
        <w:keepNext/>
        <w:spacing w:after="40"/>
      </w:pPr>
      <w:r>
        <w:rPr>
          <w:b/>
          <w:i w:val="0"/>
          <w:sz w:val="19"/>
        </w:rPr>
        <w:t>Kata kunci penulis teratas:</w:t>
      </w:r>
      <w:r>
        <w:rPr>
          <w:b w:val="0"/>
          <w:i w:val="0"/>
          <w:sz w:val="19"/>
        </w:rPr>
        <w:t xml:space="preserve"> moringa oleifera, stunting, pregnant women, anemia, nutritional status, malnutrition</w:t>
      </w:r>
    </w:p>
    <w:p>
      <w:pPr>
        <w:pStyle w:val="ListBullet"/>
        <w:keepNext/>
        <w:spacing w:after="40"/>
      </w:pPr>
      <w:r>
        <w:rPr>
          <w:b/>
          <w:i w:val="0"/>
          <w:sz w:val="19"/>
        </w:rPr>
        <w:t>Kekuatan:</w:t>
      </w:r>
      <w:r>
        <w:rPr>
          <w:b w:val="0"/>
          <w:i w:val="0"/>
          <w:sz w:val="19"/>
        </w:rPr>
        <w:t xml:space="preserve"> Jaringan penulis terluas di departemen: ikut dalam 162 dari 420 dokumen departemen (39%). Garis riset paling panjang dan konsisten: moringa (19 dokumen), stunting (18), ibu hamil (17), anemia (15), dari prakonsepsi sampai bayi.</w:t>
      </w:r>
    </w:p>
    <w:p>
      <w:pPr>
        <w:pStyle w:val="ListBullet"/>
        <w:keepNext/>
        <w:spacing w:after="40"/>
      </w:pPr>
      <w:r>
        <w:rPr>
          <w:b/>
          <w:i w:val="0"/>
          <w:sz w:val="19"/>
        </w:rPr>
        <w:t>Celah:</w:t>
      </w:r>
      <w:r>
        <w:rPr>
          <w:b w:val="0"/>
          <w:i w:val="0"/>
          <w:sz w:val="19"/>
        </w:rPr>
        <w:t xml:space="preserve"> Penulis pertama hanya 4 dari 162 dokumen: peran lebih sebagai penulis senior. Itu sehat untuk pembimbingan, tetapi membuat departemen bergantung pada satu orang. Banyak dokumen terbit di Indian J. Public Health Res. Dev. (18) dan Enfermeria Clinica (18), dua sumber yang muncul sebagai ledakan; kuartil belum diverifikasi.</w:t>
      </w:r>
    </w:p>
    <w:p>
      <w:pPr>
        <w:pStyle w:val="ListBullet"/>
        <w:keepNext/>
        <w:spacing w:after="40"/>
      </w:pPr>
      <w:r>
        <w:rPr>
          <w:b/>
          <w:i w:val="0"/>
          <w:sz w:val="19"/>
        </w:rPr>
        <w:t>Arah roadmap:</w:t>
      </w:r>
      <w:r>
        <w:rPr>
          <w:b w:val="0"/>
          <w:i w:val="0"/>
          <w:sz w:val="19"/>
        </w:rPr>
        <w:t xml:space="preserve"> 2026–2027: Satukan program moringa–royal jelly menjadi satu program payung dengan protokol terdaftar, agar tiap studi menambah bukti, bukan menambah judul. 2028–2029: Tambahkan lapisan mekanisme: mikrobiota ibu–bayi dan biomarker (sudah muncul di dokumen 2026), bersama Nurhaedar Jafar dan Andi Imam Arundhana.</w:t>
      </w:r>
    </w:p>
    <w:p>
      <w:pPr>
        <w:pStyle w:val="ListBullet"/>
        <w:spacing w:after="40"/>
      </w:pPr>
      <w:r>
        <w:rPr>
          <w:b/>
          <w:i w:val="0"/>
          <w:sz w:val="19"/>
        </w:rPr>
        <w:t>Catatan data:</w:t>
      </w:r>
      <w:r>
        <w:rPr>
          <w:b w:val="0"/>
          <w:i w:val="0"/>
          <w:sz w:val="19"/>
        </w:rPr>
        <w:t xml:space="preserve"> Profil dengan data paling kuat (162 dokumen).</w:t>
      </w:r>
    </w:p>
    <w:p>
      <w:pPr>
        <w:pStyle w:val="Heading2"/>
        <w:keepNext/>
      </w:pPr>
      <w:r>
        <w:t>Lampiran B. Daftar publikasi per dosen</w:t>
      </w:r>
    </w:p>
    <w:p>
      <w:pPr>
        <w:spacing w:after="100"/>
      </w:pPr>
      <w:r>
        <w:rPr>
          <w:b w:val="0"/>
          <w:i w:val="0"/>
        </w:rPr>
        <w:t>Urutan dosen abjad; per dosen diurutkan tahun menurun. Dokumen dengan beberapa dosen muncul pada daftar tiap dosen. Format: tahun · judul · sumber · jenis · sitasi · DOI atau EID.</w:t>
      </w:r>
    </w:p>
    <w:p>
      <w:pPr>
        <w:pStyle w:val="Heading3"/>
        <w:keepNext/>
      </w:pPr>
      <w:r>
        <w:t>Abdul Salam (40 dokumen)</w:t>
      </w:r>
    </w:p>
    <w:p>
      <w:pPr>
        <w:pStyle w:val="ListBullet"/>
        <w:spacing w:after="20"/>
      </w:pPr>
      <w:r>
        <w:rPr>
          <w:b w:val="0"/>
          <w:i w:val="0"/>
          <w:sz w:val="17"/>
        </w:rPr>
        <w:t>2026 · Impact of paternal support interventions on exclusive breastfeeding and breastfeeding self-efficacy: a systematic review and meta-analysis · International Breastfeeding Journal · Review · sitasi 3 · 10.1186/s13006-026-00833-w</w:t>
      </w:r>
    </w:p>
    <w:p>
      <w:pPr>
        <w:pStyle w:val="ListBullet"/>
        <w:spacing w:after="20"/>
      </w:pPr>
      <w:r>
        <w:rPr>
          <w:b w:val="0"/>
          <w:i w:val="0"/>
          <w:sz w:val="17"/>
        </w:rPr>
        <w:t>2026 · The intervention of moringa leaf tea in the “Nutritious Action” programme on the nutritional status and haemoglobin levels in adolescent girls · Nutricion Clinica y Dietetica Hospitalaria · Article · sitasi 0 · 10.12873/461nawaliah</w:t>
      </w:r>
    </w:p>
    <w:p>
      <w:pPr>
        <w:pStyle w:val="ListBullet"/>
        <w:spacing w:after="20"/>
      </w:pPr>
      <w:r>
        <w:rPr>
          <w:b w:val="0"/>
          <w:i w:val="0"/>
          <w:sz w:val="17"/>
        </w:rPr>
        <w:t>2026 · From vulnerability to leadership: How small island developing states are pioneering climate-health adaptation strategies - A systematic review · Annali di Igiene Medicina Preventiva e di Comunita · Review · sitasi 0 · 10.7416/AI.2026.18159</w:t>
      </w:r>
    </w:p>
    <w:p>
      <w:pPr>
        <w:pStyle w:val="ListBullet"/>
        <w:spacing w:after="20"/>
      </w:pPr>
      <w:r>
        <w:rPr>
          <w:b w:val="0"/>
          <w:i w:val="0"/>
          <w:sz w:val="17"/>
        </w:rPr>
        <w:t>2026 · Determinants Of Preeclampsia Incidence In Wajo Regency · International Journal of Drug Delivery Technology · Article · sitasi 0 · 10.25258/ijddt.16.5s.70</w:t>
      </w:r>
    </w:p>
    <w:p>
      <w:pPr>
        <w:pStyle w:val="ListBullet"/>
        <w:spacing w:after="20"/>
      </w:pPr>
      <w:r>
        <w:rPr>
          <w:b w:val="0"/>
          <w:i w:val="0"/>
          <w:sz w:val="17"/>
        </w:rPr>
        <w:t>2026 · Nutritional Composition and Sensory Acceptability of Cookies Formulated with Foxtail Millet (Setaria italica) and Mackerel (Rastrelliger kanagurta) Flour as a Potential Supplementary Snack for Pregnant Women · Current Nutrition and Food Science · Article · sitasi 0 · 10.2174/0115734013468771260715114838</w:t>
      </w:r>
    </w:p>
    <w:p>
      <w:pPr>
        <w:pStyle w:val="ListBullet"/>
        <w:spacing w:after="20"/>
      </w:pPr>
      <w:r>
        <w:rPr>
          <w:b w:val="0"/>
          <w:i w:val="0"/>
          <w:sz w:val="17"/>
        </w:rPr>
        <w:t>2026 · Effectiveness of zinc supplementation in laryngopharyngeal reflux assessed by reflux symptom index and reflux finding score · Acta Biomedica · Article · sitasi 0 · 10.23750/abm.2026.18712</w:t>
      </w:r>
    </w:p>
    <w:p>
      <w:pPr>
        <w:pStyle w:val="ListBullet"/>
        <w:spacing w:after="20"/>
      </w:pPr>
      <w:r>
        <w:rPr>
          <w:b w:val="0"/>
          <w:i w:val="0"/>
          <w:sz w:val="17"/>
        </w:rPr>
        <w:t>2026 · Effects of Honey Supplementation on Hemoglobin and Blood Pressure in Elderly: A Double-blind RCT in Indonesia · Asian Journal of Dairy and Food Research · Article · sitasi 0 · 10.18805/ajdfr.DRF-569</w:t>
      </w:r>
    </w:p>
    <w:p>
      <w:pPr>
        <w:pStyle w:val="ListBullet"/>
        <w:spacing w:after="20"/>
      </w:pPr>
      <w:r>
        <w:rPr>
          <w:b w:val="0"/>
          <w:i w:val="0"/>
          <w:sz w:val="17"/>
        </w:rPr>
        <w:t>2026 · Analysis of Factors Influencing Workplace Accidents against Workers at PT. Dok and Perkapalan Gandasari Indonesia In 2025 · International Journal of Statistics in Medical Research · Article · sitasi 0 · 10.6000/1929-6029.2026.15.29</w:t>
      </w:r>
    </w:p>
    <w:p>
      <w:pPr>
        <w:pStyle w:val="ListBullet"/>
        <w:spacing w:after="20"/>
      </w:pPr>
      <w:r>
        <w:rPr>
          <w:b w:val="0"/>
          <w:i w:val="0"/>
          <w:sz w:val="17"/>
        </w:rPr>
        <w:t>2026 · Acceptability and shelf life of millet cookies (Setaria italica) and mackerel (Rastrelliger kanagurta) as alternative local food-based supplements for pregnant women at risk of chronic energy deficiency · Food Research · Article · sitasi 0 · 10.26656/fr.2017.10(3).112</w:t>
      </w:r>
    </w:p>
    <w:p>
      <w:pPr>
        <w:pStyle w:val="ListBullet"/>
        <w:spacing w:after="20"/>
      </w:pPr>
      <w:r>
        <w:rPr>
          <w:b w:val="0"/>
          <w:i w:val="0"/>
          <w:sz w:val="17"/>
        </w:rPr>
        <w:t>2025 · Risk factor analysis for stunting incidence using sparse categorical principal component logistic regression · MethodsX · Article · sitasi 8 · 10.1016/j.mex.2025.103186</w:t>
      </w:r>
    </w:p>
    <w:p>
      <w:pPr>
        <w:pStyle w:val="ListBullet"/>
        <w:spacing w:after="20"/>
      </w:pPr>
      <w:r>
        <w:rPr>
          <w:b w:val="0"/>
          <w:i w:val="0"/>
          <w:sz w:val="17"/>
        </w:rPr>
        <w:t>2025 · Exploring the Roles of Mothers, Fathers, Religious Leader, and Health Workers in Exclusive Breastfeeding in Palopo City, Indonesia: A Qualitative Study · Journal of Qualitative  Research in Health Science · Article · sitasi 1 · 10.34172/jqr.1587</w:t>
      </w:r>
    </w:p>
    <w:p>
      <w:pPr>
        <w:pStyle w:val="ListBullet"/>
        <w:spacing w:after="20"/>
      </w:pPr>
      <w:r>
        <w:rPr>
          <w:b w:val="0"/>
          <w:i w:val="0"/>
          <w:sz w:val="17"/>
        </w:rPr>
        <w:t>2025 · A quasi-experimental study on fortified tempeh: A nutritional intervention for fetal growth in Indonesia · Asia Pacific journal of clinical nutrition · Article · sitasi 0 · 10.6133/apjcn.202510_34(5).0011</w:t>
      </w:r>
    </w:p>
    <w:p>
      <w:pPr>
        <w:pStyle w:val="ListBullet"/>
        <w:spacing w:after="20"/>
      </w:pPr>
      <w:r>
        <w:rPr>
          <w:b w:val="0"/>
          <w:i w:val="0"/>
          <w:sz w:val="17"/>
        </w:rPr>
        <w:t>2025 · Evolution of acupressure research in maternal health; [Evolución de la investigación sobre acupresión en la salud materna] · Salud, Ciencia y Tecnologia · Article · sitasi 0 · 10.56294/saludcyt20251788</w:t>
      </w:r>
    </w:p>
    <w:p>
      <w:pPr>
        <w:pStyle w:val="ListBullet"/>
        <w:spacing w:after="20"/>
      </w:pPr>
      <w:r>
        <w:rPr>
          <w:b w:val="0"/>
          <w:i w:val="0"/>
          <w:sz w:val="17"/>
        </w:rPr>
        <w:t>2025 · Kangaroo Method Care: Benefits, Proponents and Barriers: A Narrative Review · Iranian Journal of Public Health · Review · sitasi 0 · 10.18502/ijph.v54i11.20379</w:t>
      </w:r>
    </w:p>
    <w:p>
      <w:pPr>
        <w:pStyle w:val="ListBullet"/>
        <w:spacing w:after="20"/>
      </w:pPr>
      <w:r>
        <w:rPr>
          <w:b w:val="0"/>
          <w:i w:val="0"/>
          <w:sz w:val="17"/>
        </w:rPr>
        <w:t>2025 · Stunting Prevention: Bibliometric Analysis; [Prevención del Retraso del Crecimiento: Análisis Bibliométrico] · Seminars in Medical Writing and Education · Review · sitasi 0 · 10.56294/mw2025446</w:t>
      </w:r>
    </w:p>
    <w:p>
      <w:pPr>
        <w:pStyle w:val="ListBullet"/>
        <w:spacing w:after="20"/>
      </w:pPr>
      <w:r>
        <w:rPr>
          <w:b w:val="0"/>
          <w:i w:val="0"/>
          <w:sz w:val="17"/>
        </w:rPr>
        <w:t>2025 · EFFECT OF A COMBINATION OF ANTI-TUBERCULOSIS DRUGS (ATTS) AND PUMPKIN SEED CAPSULES ON SPUTUM BACTERIAL LOAD AMONG TB PATIENTS IN MAJENE REGENCY, INDONESIA · African Journal of Food, Agriculture, Nutrition and Development · Editorial · sitasi 0 · 10.18697/ajfand.145.25905</w:t>
      </w:r>
    </w:p>
    <w:p>
      <w:pPr>
        <w:pStyle w:val="ListBullet"/>
        <w:spacing w:after="20"/>
      </w:pPr>
      <w:r>
        <w:rPr>
          <w:b w:val="0"/>
          <w:i w:val="0"/>
          <w:sz w:val="17"/>
        </w:rPr>
        <w:t>2024 · Intercorrelations among Hemoglobin Level, Physical Fitness, and Cognitive Score in Adolescent Girls: A Cross Sectional Study in Banggai District, Indonesia · Pharmacognosy Journal · Article · sitasi 3 · 10.5530/pj.2024.16.63</w:t>
      </w:r>
    </w:p>
    <w:p>
      <w:pPr>
        <w:pStyle w:val="ListBullet"/>
        <w:spacing w:after="20"/>
      </w:pPr>
      <w:r>
        <w:rPr>
          <w:b w:val="0"/>
          <w:i w:val="0"/>
          <w:sz w:val="17"/>
        </w:rPr>
        <w:t>2024 · Effect of Breadfruit (Artocarpus Altilis) Leaf Extract on Blood Pressure in Obese Adults in Makassar, Indonesia · Biomedical and Pharmacology Journal · Article · sitasi 2 · 10.13005/bpj/2863</w:t>
      </w:r>
    </w:p>
    <w:p>
      <w:pPr>
        <w:pStyle w:val="ListBullet"/>
        <w:spacing w:after="20"/>
      </w:pPr>
      <w:r>
        <w:rPr>
          <w:b w:val="0"/>
          <w:i w:val="0"/>
          <w:sz w:val="17"/>
        </w:rPr>
        <w:t>2024 · Determinants of Stunting in Young Women Age 13-15 Years in South Galesong District, Takalar Regency, Indonesia: a Cross-sectional Study · Acta Medica Philippina · Article · sitasi 2 · 10.47895/amp.vi0.6805</w:t>
      </w:r>
    </w:p>
    <w:p>
      <w:pPr>
        <w:pStyle w:val="ListBullet"/>
        <w:spacing w:after="20"/>
      </w:pPr>
      <w:r>
        <w:rPr>
          <w:b w:val="0"/>
          <w:i w:val="0"/>
          <w:sz w:val="17"/>
        </w:rPr>
        <w:t>2024 · Peer Group Empowerment to Improve Teenagers' Behavior in Consuming Blood Supplement Tablets Through the Youth Integrated Healthcare Center Program · Pharmacognosy Journal · Article · sitasi 2 · 10.5530/pj.2024.16.62</w:t>
      </w:r>
    </w:p>
    <w:p>
      <w:pPr>
        <w:pStyle w:val="ListBullet"/>
        <w:spacing w:after="20"/>
      </w:pPr>
      <w:r>
        <w:rPr>
          <w:b w:val="0"/>
          <w:i w:val="0"/>
          <w:sz w:val="17"/>
        </w:rPr>
        <w:t>2024 · Development and Feasibility Test of the Self-Management Hypertension (SMH) Application for Elderly People with Hypertension in Makassar City · Pharmacognosy Journal · Article · sitasi 1 · 10.5530/pj.2024.16.146</w:t>
      </w:r>
    </w:p>
    <w:p>
      <w:pPr>
        <w:pStyle w:val="ListBullet"/>
        <w:spacing w:after="20"/>
      </w:pPr>
      <w:r>
        <w:rPr>
          <w:b w:val="0"/>
          <w:i w:val="0"/>
          <w:sz w:val="17"/>
        </w:rPr>
        <w:t>2023 · Determinants of stunting in children under five years old in South Sulawesi and West Sulawesi Province: 2013 and 2018 Indonesian Basic Health Survey · PLoS ONE · Article · sitasi 18 · 10.1371/journal.pone.0281962</w:t>
      </w:r>
    </w:p>
    <w:p>
      <w:pPr>
        <w:pStyle w:val="ListBullet"/>
        <w:spacing w:after="20"/>
      </w:pPr>
      <w:r>
        <w:rPr>
          <w:b w:val="0"/>
          <w:i w:val="0"/>
          <w:sz w:val="17"/>
        </w:rPr>
        <w:t>2023 · Preterm birth risk in mother with hypertensive disorders of pregnancy · International Journal of Public Health Science · Article · sitasi 3 · 10.11591/ijphs.v12i2.22599</w:t>
      </w:r>
    </w:p>
    <w:p>
      <w:pPr>
        <w:pStyle w:val="ListBullet"/>
        <w:spacing w:after="20"/>
      </w:pPr>
      <w:r>
        <w:rPr>
          <w:b w:val="0"/>
          <w:i w:val="0"/>
          <w:sz w:val="17"/>
        </w:rPr>
        <w:t>2023 · An Analysis of Acceptability and shelf life for Bilimbi Leaves Tea Product (Averrhoa Bilimbi L.) as Alternative Antihypertension · Biomedical and Pharmacology Journal · Article · sitasi 2 · 10.13005/bpj/2600</w:t>
      </w:r>
    </w:p>
    <w:p>
      <w:pPr>
        <w:pStyle w:val="ListBullet"/>
        <w:spacing w:after="20"/>
      </w:pPr>
      <w:r>
        <w:rPr>
          <w:b w:val="0"/>
          <w:i w:val="0"/>
          <w:sz w:val="17"/>
        </w:rPr>
        <w:t>2023 · Effect of pumpkin seed capsules on nutritional status and hemoglobin levels of pregnant women with chronic energy deficiency; [Efecto de las Cápsulas de Semilla de Calabaza Sobre el Estado Nutricional y los Niveles de Hemoglobina de Mujeres Embarazadas con Deficiencia Energética Crónica] · Gaceta Medica de Caracas · Article · sitasi 1 · 10.47307/GMC.2023.131.3.16</w:t>
      </w:r>
    </w:p>
    <w:p>
      <w:pPr>
        <w:pStyle w:val="ListBullet"/>
        <w:spacing w:after="20"/>
      </w:pPr>
      <w:r>
        <w:rPr>
          <w:b w:val="0"/>
          <w:i w:val="0"/>
          <w:sz w:val="17"/>
        </w:rPr>
        <w:t>2023 · Effect of moringa leaf supplements during pregnancy: Follow-up study on the development of pre-school children in rural area, indonesia; [Efecto de los suplementos con hoja de moringa durante el embarazo: Estudio de seguimiento sobre el desarrollo de niños en preescolar] · Gaceta Medica de Caracas · Article · sitasi 0 · 10.47307/GMC.2023.131.3.13</w:t>
      </w:r>
    </w:p>
    <w:p>
      <w:pPr>
        <w:pStyle w:val="ListBullet"/>
        <w:spacing w:after="20"/>
      </w:pPr>
      <w:r>
        <w:rPr>
          <w:b w:val="0"/>
          <w:i w:val="0"/>
          <w:sz w:val="17"/>
        </w:rPr>
        <w:t>2022 · Determinants of Incident Stunting in Elementary School Children in Endemic Area Iodine Deficiency Disorders Enrekang Regency · Open Access Macedonian Journal of Medical Sciences · Article · sitasi 2 · 10.3889/oamjms.2022.8083</w:t>
      </w:r>
    </w:p>
    <w:p>
      <w:pPr>
        <w:pStyle w:val="ListBullet"/>
        <w:spacing w:after="20"/>
      </w:pPr>
      <w:r>
        <w:rPr>
          <w:b w:val="0"/>
          <w:i w:val="0"/>
          <w:sz w:val="17"/>
        </w:rPr>
        <w:t>2021 · Prenatal depression and successful lactation · Medicina Clinica Practica · Article · sitasi 7 · 10.1016/j.mcpsp.2021.100234</w:t>
      </w:r>
    </w:p>
    <w:p>
      <w:pPr>
        <w:pStyle w:val="ListBullet"/>
        <w:spacing w:after="20"/>
      </w:pPr>
      <w:r>
        <w:rPr>
          <w:b w:val="0"/>
          <w:i w:val="0"/>
          <w:sz w:val="17"/>
        </w:rPr>
        <w:t>2021 · The level of preference of instant rice bran milk products innovation with various flavor variants as functional food · Open Access Macedonian Journal of Medical Sciences · Article · sitasi 3 · 10.3889/oamjms.2021.6469</w:t>
      </w:r>
    </w:p>
    <w:p>
      <w:pPr>
        <w:pStyle w:val="ListBullet"/>
        <w:spacing w:after="20"/>
      </w:pPr>
      <w:r>
        <w:rPr>
          <w:b w:val="0"/>
          <w:i w:val="0"/>
          <w:sz w:val="17"/>
        </w:rPr>
        <w:t>2021 · Fresh noodles enriched with Coleus amboinicus Lour leaves to lower the premenstrual syndrome level · IOP Conference Series: Earth and Environmental Science · Conference paper · sitasi 2 · 10.1088/1755-1315/807/2/022064</w:t>
      </w:r>
    </w:p>
    <w:p>
      <w:pPr>
        <w:pStyle w:val="ListBullet"/>
        <w:spacing w:after="20"/>
      </w:pPr>
      <w:r>
        <w:rPr>
          <w:b w:val="0"/>
          <w:i w:val="0"/>
          <w:sz w:val="17"/>
        </w:rPr>
        <w:t>2021 · Sensory acceptance and physicochemical profiles of Pempek Made with Narrow-barred Spanish Mackerel Fish Enriched with Broccoli and Red Cabbage · IOP Conference Series: Earth and Environmental Science · Conference paper · sitasi 1 · 10.1088/1755-1315/807/2/022068</w:t>
      </w:r>
    </w:p>
    <w:p>
      <w:pPr>
        <w:pStyle w:val="ListBullet"/>
        <w:spacing w:after="20"/>
      </w:pPr>
      <w:r>
        <w:rPr>
          <w:b w:val="0"/>
          <w:i w:val="0"/>
          <w:sz w:val="17"/>
        </w:rPr>
        <w:t>2021 · Effect of vitamin a supplementation, cooking oil fortification, and nutrition education to postpartum mother on breast milk retinol levels · Open Access Macedonian Journal of Medical Sciences · Article · sitasi 1 · 10.3889/oamjms.2021.7006</w:t>
      </w:r>
    </w:p>
    <w:p>
      <w:pPr>
        <w:pStyle w:val="ListBullet"/>
        <w:spacing w:after="20"/>
      </w:pPr>
      <w:r>
        <w:rPr>
          <w:b w:val="0"/>
          <w:i w:val="0"/>
          <w:sz w:val="17"/>
        </w:rPr>
        <w:t>2021 · Local snacks and virtual nutrition counseling services increasing growth of stunting children · Open Access Macedonian Journal of Medical Sciences · Article · sitasi 0 · 10.3889/oamjms.2021.5875</w:t>
      </w:r>
    </w:p>
    <w:p>
      <w:pPr>
        <w:pStyle w:val="ListBullet"/>
        <w:spacing w:after="20"/>
      </w:pPr>
      <w:r>
        <w:rPr>
          <w:b w:val="0"/>
          <w:i w:val="0"/>
          <w:sz w:val="17"/>
        </w:rPr>
        <w:t>2020 · The effect of pumpkin seed flour (Cucurbita moschata Durch) on zinc serum levels in malnourished Wistar rats · Enfermeria Clinica · Article · sitasi 19 · 10.1016/j.enfcli.2019.10.095</w:t>
      </w:r>
    </w:p>
    <w:p>
      <w:pPr>
        <w:pStyle w:val="ListBullet"/>
        <w:spacing w:after="20"/>
      </w:pPr>
      <w:r>
        <w:rPr>
          <w:b w:val="0"/>
          <w:i w:val="0"/>
          <w:sz w:val="17"/>
        </w:rPr>
        <w:t>2020 · Does gut microbiome associate with the growth of infants? A review of the literature · Enfermeria Clinica · Article · sitasi 4 · 10.1016/j.enfcli.2019.10.042</w:t>
      </w:r>
    </w:p>
    <w:p>
      <w:pPr>
        <w:pStyle w:val="ListBullet"/>
        <w:spacing w:after="20"/>
      </w:pPr>
      <w:r>
        <w:rPr>
          <w:b w:val="0"/>
          <w:i w:val="0"/>
          <w:sz w:val="17"/>
        </w:rPr>
        <w:t>2020 · Effect of cinnamomum burmannii stew on glucose fasting blood levels in adult prediabetes in Makassar · Open Access Macedonian Journal of Medical Sciences · Article · sitasi 2 · 10.3889/oamjms.2020.5189</w:t>
      </w:r>
    </w:p>
    <w:p>
      <w:pPr>
        <w:pStyle w:val="ListBullet"/>
        <w:spacing w:after="20"/>
      </w:pPr>
      <w:r>
        <w:rPr>
          <w:b w:val="0"/>
          <w:i w:val="0"/>
          <w:sz w:val="17"/>
        </w:rPr>
        <w:t>2020 · Maternal factors associated with birth length in Gowa district, South Sulawesi province, Indonesia · Enfermeria Clinica · Article · sitasi 0 · 10.1016/j.enfcli.2019.10.047</w:t>
      </w:r>
    </w:p>
    <w:p>
      <w:pPr>
        <w:pStyle w:val="ListBullet"/>
        <w:spacing w:after="20"/>
      </w:pPr>
      <w:r>
        <w:rPr>
          <w:b w:val="0"/>
          <w:i w:val="0"/>
          <w:sz w:val="17"/>
        </w:rPr>
        <w:t>2020 · Accuracy of actual weight measurement using upper arm circumference in South Sulawesi ethnics · Open Access Macedonian Journal of Medical Sciences · Article · sitasi 0 · 10.3889/oamjms.2020.5235</w:t>
      </w:r>
    </w:p>
    <w:p>
      <w:pPr>
        <w:pStyle w:val="ListBullet"/>
        <w:spacing w:after="20"/>
      </w:pPr>
      <w:r>
        <w:rPr>
          <w:b w:val="0"/>
          <w:i w:val="0"/>
          <w:sz w:val="17"/>
        </w:rPr>
        <w:t>2020 · Changes in Food Consumption and Vitamin A Intake of Breastfeeding Mothers in Moment and Three Months After Giving Birth; [PERUBAHAN KONSUMSI PANGAN DAN ASUPAN VITAMIN A IBU MENYUSUI SESAAT DAN TIGA BULAN SETELAH MELAHIRKAN] · Media Gizi Indonesia · Article · sitasi 0 · 10.20473/mgi.v15i2.127-134</w:t>
      </w:r>
    </w:p>
    <w:p>
      <w:pPr>
        <w:pStyle w:val="ListBullet"/>
        <w:spacing w:after="20"/>
      </w:pPr>
      <w:r>
        <w:rPr>
          <w:b w:val="0"/>
          <w:i w:val="0"/>
          <w:sz w:val="17"/>
        </w:rPr>
        <w:t>2018 · Maternal factors associated with vitamin A concentration in colostrum of postpartum mothers in South Sulawesi Province, Indonesia · Malaysian Journal of Nutrition · Article · sitasi 0 · 2-s2.0-85065466651</w:t>
      </w:r>
    </w:p>
    <w:p>
      <w:pPr>
        <w:pStyle w:val="Heading3"/>
        <w:keepNext/>
      </w:pPr>
      <w:r>
        <w:t>Aminuddin Syam (89 dokumen)</w:t>
      </w:r>
    </w:p>
    <w:p>
      <w:pPr>
        <w:pStyle w:val="ListBullet"/>
        <w:spacing w:after="20"/>
      </w:pPr>
      <w:r>
        <w:rPr>
          <w:b w:val="0"/>
          <w:i w:val="0"/>
          <w:sz w:val="17"/>
        </w:rPr>
        <w:t>2026 · The effect of intermittent fasting and high fiber diet on changes in cholesterol and blood glucose in obese mice · Nutricion Clinica y Dietetica Hospitalaria · Article · sitasi 0 · 10.12873/461arundhana</w:t>
      </w:r>
    </w:p>
    <w:p>
      <w:pPr>
        <w:pStyle w:val="ListBullet"/>
        <w:spacing w:after="20"/>
      </w:pPr>
      <w:r>
        <w:rPr>
          <w:b w:val="0"/>
          <w:i w:val="0"/>
          <w:sz w:val="17"/>
        </w:rPr>
        <w:t>2026 · Effects of Honey Supplementation on Hemoglobin and Blood Pressure in Elderly: A Double-blind RCT in Indonesia · Asian Journal of Dairy and Food Research · Article · sitasi 0 · 10.18805/ajdfr.DRF-569</w:t>
      </w:r>
    </w:p>
    <w:p>
      <w:pPr>
        <w:pStyle w:val="ListBullet"/>
        <w:spacing w:after="20"/>
      </w:pPr>
      <w:r>
        <w:rPr>
          <w:b w:val="0"/>
          <w:i w:val="0"/>
          <w:sz w:val="17"/>
        </w:rPr>
        <w:t>2026 · Determinants of VIA Screening Utilization: A Cross-Sectional Logistic Regression Study in an Archipelagic Setting of Eastern Indonesia · International Journal of Statistics in Medical Research · Article · sitasi 0 · 10.6000/1929-6029.2026.15.19</w:t>
      </w:r>
    </w:p>
    <w:p>
      <w:pPr>
        <w:pStyle w:val="ListBullet"/>
        <w:spacing w:after="20"/>
      </w:pPr>
      <w:r>
        <w:rPr>
          <w:b w:val="0"/>
          <w:i w:val="0"/>
          <w:sz w:val="17"/>
        </w:rPr>
        <w:t>2026 · The effect of pumpkin seed capsules (Cucurbita moschata) and Tahajjud prayer on cortisol and triglyceride levels in hypertensive patients · Nutricion Clinica y Dietetica Hospitalaria · Article · sitasi 0 · 10.12873/NCDH-2026-109</w:t>
      </w:r>
    </w:p>
    <w:p>
      <w:pPr>
        <w:pStyle w:val="ListBullet"/>
        <w:spacing w:after="20"/>
      </w:pPr>
      <w:r>
        <w:rPr>
          <w:b w:val="0"/>
          <w:i w:val="0"/>
          <w:sz w:val="17"/>
        </w:rPr>
        <w:t>2026 · Global Research Trends On Mercury Exposure In Pregnant Women (2020–2026): A Bibliometric Analysis And Systematic Review · Genetics and Molecular Research · Article · sitasi 0 · 10.4238/r32nd787</w:t>
      </w:r>
    </w:p>
    <w:p>
      <w:pPr>
        <w:pStyle w:val="ListBullet"/>
        <w:spacing w:after="20"/>
      </w:pPr>
      <w:r>
        <w:rPr>
          <w:b w:val="0"/>
          <w:i w:val="0"/>
          <w:sz w:val="17"/>
        </w:rPr>
        <w:t>2026 · Analysis of cadmium (Cd) and lead (Pb) concentration in the blood of street children in high traffic areas of Makassar City, Eastern Indonesia · Annali di Igiene Medicina Preventiva e di Comunita · Article · sitasi 0 · 10.7416/AI.2026.17621</w:t>
      </w:r>
    </w:p>
    <w:p>
      <w:pPr>
        <w:pStyle w:val="ListBullet"/>
        <w:spacing w:after="20"/>
      </w:pPr>
      <w:r>
        <w:rPr>
          <w:b w:val="0"/>
          <w:i w:val="0"/>
          <w:sz w:val="17"/>
        </w:rPr>
        <w:t>2026 · Family-centered approach to stunting reduction: assessing the effectiveness of culturally-tailored interventions among Moi Families in Southwest Papua · Pediomaternal Nursing Journal · Article · sitasi 0 · 10.20473/pmnj.v12i1.72736</w:t>
      </w:r>
    </w:p>
    <w:p>
      <w:pPr>
        <w:pStyle w:val="ListBullet"/>
        <w:spacing w:after="20"/>
      </w:pPr>
      <w:r>
        <w:rPr>
          <w:b w:val="0"/>
          <w:i w:val="0"/>
          <w:sz w:val="17"/>
        </w:rPr>
        <w:t>2026 · Mung bean–purple sweet potato cookies as an alternative food-based supplement for improving hemoglobin levels in pregnant women · Nutrition and Food Science · Article · sitasi 0 · 10.1108/NFS-02-2026-0054</w:t>
      </w:r>
    </w:p>
    <w:p>
      <w:pPr>
        <w:pStyle w:val="ListBullet"/>
        <w:spacing w:after="20"/>
      </w:pPr>
      <w:r>
        <w:rPr>
          <w:b w:val="0"/>
          <w:i w:val="0"/>
          <w:sz w:val="17"/>
        </w:rPr>
        <w:t>2025 · Health Risk Assessment of NO2, PM2.5 and PM10 Exposure in Children and Adolescents · Journal of Human, Earth, and Future · Article · sitasi 4 · 10.28991/HEF-2025-06-02-02</w:t>
      </w:r>
    </w:p>
    <w:p>
      <w:pPr>
        <w:pStyle w:val="ListBullet"/>
        <w:spacing w:after="20"/>
      </w:pPr>
      <w:r>
        <w:rPr>
          <w:b w:val="0"/>
          <w:i w:val="0"/>
          <w:sz w:val="17"/>
        </w:rPr>
        <w:t>2025 · Development and Characterisation of Pumpkin Seed Coffee Drink Formulations: Nutritional, Antioxidant, and Sensory Properties · Coffee Science · Article · sitasi 1 · 10.25186/.v20i.2285</w:t>
      </w:r>
    </w:p>
    <w:p>
      <w:pPr>
        <w:pStyle w:val="ListBullet"/>
        <w:spacing w:after="20"/>
      </w:pPr>
      <w:r>
        <w:rPr>
          <w:b w:val="0"/>
          <w:i w:val="0"/>
          <w:sz w:val="17"/>
        </w:rPr>
        <w:t>2025 · Comprehensive Clean Water Management Framework for Barrang Lompo Island in South Sulawesi, Indonesia · Universal Journal of Public Health · Article · sitasi 1 · 10.13189/ujph.2025.130312</w:t>
      </w:r>
    </w:p>
    <w:p>
      <w:pPr>
        <w:pStyle w:val="ListBullet"/>
        <w:spacing w:after="20"/>
      </w:pPr>
      <w:r>
        <w:rPr>
          <w:b w:val="0"/>
          <w:i w:val="0"/>
          <w:sz w:val="17"/>
        </w:rPr>
        <w:t>2025 · A quasi-experimental study on fortified tempeh: A nutritional intervention for fetal growth in Indonesia · Asia Pacific journal of clinical nutrition · Article · sitasi 0 · 10.6133/apjcn.202510_34(5).0011</w:t>
      </w:r>
    </w:p>
    <w:p>
      <w:pPr>
        <w:pStyle w:val="ListBullet"/>
        <w:spacing w:after="20"/>
      </w:pPr>
      <w:r>
        <w:rPr>
          <w:b w:val="0"/>
          <w:i w:val="0"/>
          <w:sz w:val="17"/>
        </w:rPr>
        <w:t>2025 · EFFECT OF A COMBINATION OF ANTI-TUBERCULOSIS DRUGS (ATTS) AND PUMPKIN SEED CAPSULES ON SPUTUM BACTERIAL LOAD AMONG TB PATIENTS IN MAJENE REGENCY, INDONESIA · African Journal of Food, Agriculture, Nutrition and Development · Editorial · sitasi 0 · 10.18697/ajfand.145.25905</w:t>
      </w:r>
    </w:p>
    <w:p>
      <w:pPr>
        <w:pStyle w:val="ListBullet"/>
        <w:spacing w:after="20"/>
      </w:pPr>
      <w:r>
        <w:rPr>
          <w:b w:val="0"/>
          <w:i w:val="0"/>
          <w:sz w:val="17"/>
        </w:rPr>
        <w:t>2025 · Effects of Nutrition Education Based on Social Cognitive Theory on Fruit and Vegetable Consumption Among Adolescent Girls in Tanakeke Islands, South Sulawesi · Malaysian Journal of Medical Sciences · Article · sitasi 0 · 10.21315/mjms-01-2025-014</w:t>
      </w:r>
    </w:p>
    <w:p>
      <w:pPr>
        <w:pStyle w:val="ListBullet"/>
        <w:spacing w:after="20"/>
      </w:pPr>
      <w:r>
        <w:rPr>
          <w:b w:val="0"/>
          <w:i w:val="0"/>
          <w:sz w:val="17"/>
        </w:rPr>
        <w:t>2025 · Analysis of the Implementation of the Local Government Information System in the Health Sector at the Health Office of Teluk Wondama Regency, West Papua; [Análisis de la implantación del sistema de información del gobierno local en el sector sanitario en la oficina de salud de la regencia de Teluk Wondama, Papúa Occidental] · Management (Montevideo) · Article · sitasi 0 · 10.62486/agma2025241</w:t>
      </w:r>
    </w:p>
    <w:p>
      <w:pPr>
        <w:pStyle w:val="ListBullet"/>
        <w:spacing w:after="20"/>
      </w:pPr>
      <w:r>
        <w:rPr>
          <w:b w:val="0"/>
          <w:i w:val="0"/>
          <w:sz w:val="17"/>
        </w:rPr>
        <w:t>2025 · Literacy of Alpha-Lactalbumin (ALA) and Oleic Acid Content Improves Knowledge and Self Efficacy in Breastfeeding Milk by Mothers Who Have Babies 0-24 Months · Pharmacognosy Journal · Article · sitasi 0 · 10.5530/pj.2025.17.27</w:t>
      </w:r>
    </w:p>
    <w:p>
      <w:pPr>
        <w:pStyle w:val="ListBullet"/>
        <w:spacing w:after="20"/>
      </w:pPr>
      <w:r>
        <w:rPr>
          <w:b w:val="0"/>
          <w:i w:val="0"/>
          <w:sz w:val="17"/>
        </w:rPr>
        <w:t>2025 · Ecological and Human Health Risks of Nickel Mining: A Systematic Review · Journal of Public Health and Pharmacy · Review · sitasi 0 · 10.56338/jphp.v5i3.7283</w:t>
      </w:r>
    </w:p>
    <w:p>
      <w:pPr>
        <w:pStyle w:val="ListBullet"/>
        <w:spacing w:after="20"/>
      </w:pPr>
      <w:r>
        <w:rPr>
          <w:b w:val="0"/>
          <w:i w:val="0"/>
          <w:sz w:val="17"/>
        </w:rPr>
        <w:t>2024 · Preeclampsia: Etiology, Pathophysiology, Risk Factors, Impact and Prevention: A Narrative Review · Iranian Journal of Public Health · Review · sitasi 17 · 10.18502/ijph.v53i11.16941</w:t>
      </w:r>
    </w:p>
    <w:p>
      <w:pPr>
        <w:pStyle w:val="ListBullet"/>
        <w:spacing w:after="20"/>
      </w:pPr>
      <w:r>
        <w:rPr>
          <w:b w:val="0"/>
          <w:i w:val="0"/>
          <w:sz w:val="17"/>
        </w:rPr>
        <w:t>2024 · Stunting and Family Socio-Cultural Determinant Factors: A Systematic Review · Pharmacognosy Journal · Review · sitasi 9 · 10.5530/pj.2024.16.39</w:t>
      </w:r>
    </w:p>
    <w:p>
      <w:pPr>
        <w:pStyle w:val="ListBullet"/>
        <w:spacing w:after="20"/>
      </w:pPr>
      <w:r>
        <w:rPr>
          <w:b w:val="0"/>
          <w:i w:val="0"/>
          <w:sz w:val="17"/>
        </w:rPr>
        <w:t>2024 · Active Case Finding for Tuberculosis in Migrants: a Systematic Review · Medical Archives · Article · sitasi 6 · 10.5455/MEDARH.2024.78.60-64</w:t>
      </w:r>
    </w:p>
    <w:p>
      <w:pPr>
        <w:pStyle w:val="ListBullet"/>
        <w:spacing w:after="20"/>
      </w:pPr>
      <w:r>
        <w:rPr>
          <w:b w:val="0"/>
          <w:i w:val="0"/>
          <w:sz w:val="17"/>
        </w:rPr>
        <w:t>2024 · The Effect of Consumption Rice Analogue of Banggai Yam (Dioscorea Alata) on Blood Sugar Levels of Pre-Diabetic Patients in the District of Banggai Archipelago · Pharmacognosy Journal · Article · sitasi 2 · 10.5530/pj.2024.16.138</w:t>
      </w:r>
    </w:p>
    <w:p>
      <w:pPr>
        <w:pStyle w:val="ListBullet"/>
        <w:spacing w:after="20"/>
      </w:pPr>
      <w:r>
        <w:rPr>
          <w:b w:val="0"/>
          <w:i w:val="0"/>
          <w:sz w:val="17"/>
        </w:rPr>
        <w:t>2024 · The Effect of Pumpkin Seeds (Cucurbita moschata) on Uric Acid Level in Hyperuricemia Patients · Journal of Nutrition and Food Security · Article · sitasi 2 · 10.18502/jnfs.v9i3.16149</w:t>
      </w:r>
    </w:p>
    <w:p>
      <w:pPr>
        <w:pStyle w:val="ListBullet"/>
        <w:spacing w:after="20"/>
      </w:pPr>
      <w:r>
        <w:rPr>
          <w:b w:val="0"/>
          <w:i w:val="0"/>
          <w:sz w:val="17"/>
        </w:rPr>
        <w:t>2024 · Health Risk Assessment and Monte Carlo Simulation of Microorganism Aerosol Pollution at the Intensive Care Unit of Dr. Wahidin Sudirohusodo Hospital. Makassar · Pharmacognosy Journal · Article · sitasi 2 · 10.5530/pj.2024.16.191</w:t>
      </w:r>
    </w:p>
    <w:p>
      <w:pPr>
        <w:pStyle w:val="ListBullet"/>
        <w:spacing w:after="20"/>
      </w:pPr>
      <w:r>
        <w:rPr>
          <w:b w:val="0"/>
          <w:i w:val="0"/>
          <w:sz w:val="17"/>
        </w:rPr>
        <w:t>2024 · The Influence of Psychological Capital on Nurse Performance Through Work Engagement at the Inpatient Installation of the Sandi Karsa Hospital in Makassar City · Pharmacognosy Journal · Article · sitasi 1 · 10.5530/pj.2024.16.141</w:t>
      </w:r>
    </w:p>
    <w:p>
      <w:pPr>
        <w:pStyle w:val="ListBullet"/>
        <w:spacing w:after="20"/>
      </w:pPr>
      <w:r>
        <w:rPr>
          <w:b w:val="0"/>
          <w:i w:val="0"/>
          <w:sz w:val="17"/>
        </w:rPr>
        <w:t>2024 · Hypoglycemic effect of Musa sapientum l. peel biscuits in Maros, Indonesia; [Efecto hipoglicemiante de las galletas de cáscara de Musa sapientum l. en Maros, Indonesia] · Gaceta Medica de Caracas · Article · sitasi 1 · 10.47307/GMC.2024.132.3.11</w:t>
      </w:r>
    </w:p>
    <w:p>
      <w:pPr>
        <w:pStyle w:val="ListBullet"/>
        <w:spacing w:after="20"/>
      </w:pPr>
      <w:r>
        <w:rPr>
          <w:b w:val="0"/>
          <w:i w:val="0"/>
          <w:sz w:val="17"/>
        </w:rPr>
        <w:t>2024 · Improving Tuberculosis Detection: A Comprehensive Evaluation of Contact Investigation Implementation · Pharmacognosy Journal · Article · sitasi 1 · 10.5530/pj.2024.16.179</w:t>
      </w:r>
    </w:p>
    <w:p>
      <w:pPr>
        <w:pStyle w:val="ListBullet"/>
        <w:spacing w:after="20"/>
      </w:pPr>
      <w:r>
        <w:rPr>
          <w:b w:val="0"/>
          <w:i w:val="0"/>
          <w:sz w:val="17"/>
        </w:rPr>
        <w:t>2024 · Analysis of Executive and Legislative Behavior in Planning the Stunting Program in Maros District · Pharmacognosy Journal · Article · sitasi 0 · 10.5530/pj.2024.16.139</w:t>
      </w:r>
    </w:p>
    <w:p>
      <w:pPr>
        <w:pStyle w:val="ListBullet"/>
        <w:spacing w:after="20"/>
      </w:pPr>
      <w:r>
        <w:rPr>
          <w:b w:val="0"/>
          <w:i w:val="0"/>
          <w:sz w:val="17"/>
        </w:rPr>
        <w:t>2024 · Cadre Assistance in Improving the Nutritional Status of Two Years Baby: A Literature Review · Pharmacognosy Journal · Article · sitasi 0 · 10.5530/pj.2024.16.155</w:t>
      </w:r>
    </w:p>
    <w:p>
      <w:pPr>
        <w:pStyle w:val="ListBullet"/>
        <w:spacing w:after="20"/>
      </w:pPr>
      <w:r>
        <w:rPr>
          <w:b w:val="0"/>
          <w:i w:val="0"/>
          <w:sz w:val="17"/>
        </w:rPr>
        <w:t>2024 · Obstacles to the Complementary Feeding Assistance Program for Stunted Children Aged 6-24 Months: A Systematic Review · Pharmacognosy Journal · Review · sitasi 0 · 10.5530/pj.2024.16.198</w:t>
      </w:r>
    </w:p>
    <w:p>
      <w:pPr>
        <w:pStyle w:val="ListBullet"/>
        <w:spacing w:after="20"/>
      </w:pPr>
      <w:r>
        <w:rPr>
          <w:b w:val="0"/>
          <w:i w:val="0"/>
          <w:sz w:val="17"/>
        </w:rPr>
        <w:t>2023 · Identification and quantification of minerals and vitamins of purple sweet potato ( Ipomoea batatas) leave · IOP Conference Series: Earth and Environmental Science · Conference paper · sitasi 11 · 10.1088/1755-1315/1230/1/012134</w:t>
      </w:r>
    </w:p>
    <w:p>
      <w:pPr>
        <w:pStyle w:val="ListBullet"/>
        <w:spacing w:after="20"/>
      </w:pPr>
      <w:r>
        <w:rPr>
          <w:b w:val="0"/>
          <w:i w:val="0"/>
          <w:sz w:val="17"/>
        </w:rPr>
        <w:t>2023 · Effectiveness of android-based educational media on knowledge, dietary intake and hemoglobin levels for prevention of anemia in adolescent females · Journal of Public Health and Development · Article · sitasi 10 · 10.55131/jphd/2023/210218</w:t>
      </w:r>
    </w:p>
    <w:p>
      <w:pPr>
        <w:pStyle w:val="ListBullet"/>
        <w:spacing w:after="20"/>
      </w:pPr>
      <w:r>
        <w:rPr>
          <w:b w:val="0"/>
          <w:i w:val="0"/>
          <w:sz w:val="17"/>
        </w:rPr>
        <w:t>2023 · Food consumption, culture, and living environment's impact on stunting cases: A systematic review · Science, Engineering and Health Studies · Article · sitasi 4 · 2-s2.0-85192945715</w:t>
      </w:r>
    </w:p>
    <w:p>
      <w:pPr>
        <w:pStyle w:val="ListBullet"/>
        <w:spacing w:after="20"/>
      </w:pPr>
      <w:r>
        <w:rPr>
          <w:b w:val="0"/>
          <w:i w:val="0"/>
          <w:sz w:val="17"/>
        </w:rPr>
        <w:t>2023 · Nutrient content and toxicity of pumpkin seed flour · Food Research · Article · sitasi 4 · 10.26656/fr.2017.7(6).069</w:t>
      </w:r>
    </w:p>
    <w:p>
      <w:pPr>
        <w:pStyle w:val="ListBullet"/>
        <w:spacing w:after="20"/>
      </w:pPr>
      <w:r>
        <w:rPr>
          <w:b w:val="0"/>
          <w:i w:val="0"/>
          <w:sz w:val="17"/>
        </w:rPr>
        <w:t>2023 · The Effect of Moringa Leaf Extract Intervention Since Preconception Period on the Prevention of Oxidative Stress in Pregnant Women and Adverse Pregnancy Outcomes · Pharmacognosy Journal · Article · sitasi 4 · 10.5530/pj.2023.15.45</w:t>
      </w:r>
    </w:p>
    <w:p>
      <w:pPr>
        <w:pStyle w:val="ListBullet"/>
        <w:spacing w:after="20"/>
      </w:pPr>
      <w:r>
        <w:rPr>
          <w:b w:val="0"/>
          <w:i w:val="0"/>
          <w:sz w:val="17"/>
        </w:rPr>
        <w:t>2023 · An Analysis of Acceptability and shelf life for Bilimbi Leaves Tea Product (Averrhoa Bilimbi L.) as Alternative Antihypertension · Biomedical and Pharmacology Journal · Article · sitasi 2 · 10.13005/bpj/2600</w:t>
      </w:r>
    </w:p>
    <w:p>
      <w:pPr>
        <w:pStyle w:val="ListBullet"/>
        <w:spacing w:after="20"/>
      </w:pPr>
      <w:r>
        <w:rPr>
          <w:b w:val="0"/>
          <w:i w:val="0"/>
          <w:sz w:val="17"/>
        </w:rPr>
        <w:t>2023 · Factors Related to Family Empowerment in Stunting Prevention in Labuhan Rasoki Public Health Center Working Area Padang Sidempuan City; [Faktor Yang Berhubungan dengan Pemberdayaan Keluarga dalam Pencegahan Stunting di Wilayah Kerja Puskesmas Labuhan Rasoki Kota Padang Sidempuan] · Media Publikasi Promosi Kesehatan Indonesia · Article · sitasi 2 · 10.56338/mppki.v6i10.4166</w:t>
      </w:r>
    </w:p>
    <w:p>
      <w:pPr>
        <w:pStyle w:val="ListBullet"/>
        <w:spacing w:after="20"/>
      </w:pPr>
      <w:r>
        <w:rPr>
          <w:b w:val="0"/>
          <w:i w:val="0"/>
          <w:sz w:val="17"/>
        </w:rPr>
        <w:t>2023 · Effect of pumpkin seed capsules on nutritional status and hemoglobin levels of pregnant women with chronic energy deficiency; [Efecto de las Cápsulas de Semilla de Calabaza Sobre el Estado Nutricional y los Niveles de Hemoglobina de Mujeres Embarazadas con Deficiencia Energética Crónica] · Gaceta Medica de Caracas · Article · sitasi 1 · 10.47307/GMC.2023.131.3.16</w:t>
      </w:r>
    </w:p>
    <w:p>
      <w:pPr>
        <w:pStyle w:val="ListBullet"/>
        <w:spacing w:after="20"/>
      </w:pPr>
      <w:r>
        <w:rPr>
          <w:b w:val="0"/>
          <w:i w:val="0"/>
          <w:sz w:val="17"/>
        </w:rPr>
        <w:t>2023 · Effectiveness of Mhealth on Immunization Target Tracking Which Affects Drop Out and Left Out Numbers in Rural and Urban Areas at The Public Health Center Level, Indonesia’ · National Journal of Community Medicine · Article · sitasi 1 · 10.55489/njcm.140820233143</w:t>
      </w:r>
    </w:p>
    <w:p>
      <w:pPr>
        <w:pStyle w:val="ListBullet"/>
        <w:spacing w:after="20"/>
      </w:pPr>
      <w:r>
        <w:rPr>
          <w:b w:val="0"/>
          <w:i w:val="0"/>
          <w:sz w:val="17"/>
        </w:rPr>
        <w:t>2023 · Quality of Health Services of Non-Accredited Health Centers on Patient Satisfaction · Pharmacognosy Journal · Article · sitasi 0 · 10.5530/pj.2023.15.131</w:t>
      </w:r>
    </w:p>
    <w:p>
      <w:pPr>
        <w:pStyle w:val="ListBullet"/>
        <w:spacing w:after="20"/>
      </w:pPr>
      <w:r>
        <w:rPr>
          <w:b w:val="0"/>
          <w:i w:val="0"/>
          <w:sz w:val="17"/>
        </w:rPr>
        <w:t>2023 · The Effect of Pumpkin Seed Flour (Cucurbita Moschata) on Blood Pressure of Hypertensive Rats (Rattus novergicus L) · Biomedical and Pharmacology Journal · Article · sitasi 0 · 10.13005/bpj/2633</w:t>
      </w:r>
    </w:p>
    <w:p>
      <w:pPr>
        <w:pStyle w:val="ListBullet"/>
        <w:spacing w:after="20"/>
      </w:pPr>
      <w:r>
        <w:rPr>
          <w:b w:val="0"/>
          <w:i w:val="0"/>
          <w:sz w:val="17"/>
        </w:rPr>
        <w:t>2023 · Effect of Vaccination Status on SARS-CoV-2 Antibody Levels in Gowa Regency Community, Indonesia · International Journal of Statistics in Medical Research · Article · sitasi 0 · 10.6000/1929-6029.2023.12.11</w:t>
      </w:r>
    </w:p>
    <w:p>
      <w:pPr>
        <w:pStyle w:val="ListBullet"/>
        <w:spacing w:after="20"/>
      </w:pPr>
      <w:r>
        <w:rPr>
          <w:b w:val="0"/>
          <w:i w:val="0"/>
          <w:sz w:val="17"/>
        </w:rPr>
        <w:t>2022 · Artocarpus altilis Extract Capsules Reduce Fasting Blood Glucose in Prediabetes · Open Access Macedonian Journal of Medical Sciences · Article · sitasi 2 · 10.3889/oamjms.2022.7793</w:t>
      </w:r>
    </w:p>
    <w:p>
      <w:pPr>
        <w:pStyle w:val="ListBullet"/>
        <w:spacing w:after="20"/>
      </w:pPr>
      <w:r>
        <w:rPr>
          <w:b w:val="0"/>
          <w:i w:val="0"/>
          <w:sz w:val="17"/>
        </w:rPr>
        <w:t>2022 · The Influence of Giving Biscuits of Yellow Pumpkin Seed and Capsule of Moringa Leaves on the Level of C-Reactive Protein on Pregnant Women · International Journal of Design and Nature and Ecodynamics · Article · sitasi 1 · 10.18280/ijdne.170419</w:t>
      </w:r>
    </w:p>
    <w:p>
      <w:pPr>
        <w:pStyle w:val="ListBullet"/>
        <w:spacing w:after="20"/>
      </w:pPr>
      <w:r>
        <w:rPr>
          <w:b w:val="0"/>
          <w:i w:val="0"/>
          <w:sz w:val="17"/>
        </w:rPr>
        <w:t>2022 · Evaluation of the Quality of Pumpkin Seed Flour and Capsules as Food Supplements · Media Kesehatan Masyarakat Indonesia · Article · sitasi 0 · 10.30597/mkmi.v18i2.20847</w:t>
      </w:r>
    </w:p>
    <w:p>
      <w:pPr>
        <w:pStyle w:val="ListBullet"/>
        <w:spacing w:after="20"/>
      </w:pPr>
      <w:r>
        <w:rPr>
          <w:b w:val="0"/>
          <w:i w:val="0"/>
          <w:sz w:val="17"/>
        </w:rPr>
        <w:t>2021 · Dietary diversity, dietary patterns and dietary intake are associated with stunted children in Jeneponto District, Indonesia · Gaceta Sanitaria · Article · sitasi 24 · 10.1016/j.gaceta.2021.10.077</w:t>
      </w:r>
    </w:p>
    <w:p>
      <w:pPr>
        <w:pStyle w:val="ListBullet"/>
        <w:spacing w:after="20"/>
      </w:pPr>
      <w:r>
        <w:rPr>
          <w:b w:val="0"/>
          <w:i w:val="0"/>
          <w:sz w:val="17"/>
        </w:rPr>
        <w:t>2021 · Effect of moringa oleifera supplementation during pregnancy on the prevention of stunted growth in children between the ages of 36 to 42 months · Journal of Public Health Research · Article · sitasi 23 · 10.4081/jphr.2021.2207</w:t>
      </w:r>
    </w:p>
    <w:p>
      <w:pPr>
        <w:pStyle w:val="ListBullet"/>
        <w:spacing w:after="20"/>
      </w:pPr>
      <w:r>
        <w:rPr>
          <w:b w:val="0"/>
          <w:i w:val="0"/>
          <w:sz w:val="17"/>
        </w:rPr>
        <w:t>2021 · An overview of the implementation of the continuity of care model in maternal health services: A literature review · Gaceta Sanitaria · Article · sitasi 11 · 10.1016/j.gaceta.2021.10.058</w:t>
      </w:r>
    </w:p>
    <w:p>
      <w:pPr>
        <w:pStyle w:val="ListBullet"/>
        <w:spacing w:after="20"/>
      </w:pPr>
      <w:r>
        <w:rPr>
          <w:b w:val="0"/>
          <w:i w:val="0"/>
          <w:sz w:val="17"/>
        </w:rPr>
        <w:t>2021 · Implementing a Non-Smoking Regional Policy to Prohibit Childrens' Smoking Habits In Palu City, Indonesia: A Systematic Review · Malaysian Journal of Medicine and Health Sciences · Review · sitasi 10 · 2-s2.0-85123761736</w:t>
      </w:r>
    </w:p>
    <w:p>
      <w:pPr>
        <w:pStyle w:val="ListBullet"/>
        <w:spacing w:after="20"/>
      </w:pPr>
      <w:r>
        <w:rPr>
          <w:b w:val="0"/>
          <w:i w:val="0"/>
          <w:sz w:val="17"/>
        </w:rPr>
        <w:t>2021 · The effect of balanced counseling strategy family planning against attitude, subjective norm, and intentions on the use of modern contraception behavior in the Singgani Public Health Center work area of Palu city · Gaceta Sanitaria · Article · sitasi 8 · 10.1016/j.gaceta.2021.10.013</w:t>
      </w:r>
    </w:p>
    <w:p>
      <w:pPr>
        <w:pStyle w:val="ListBullet"/>
        <w:spacing w:after="20"/>
      </w:pPr>
      <w:r>
        <w:rPr>
          <w:b w:val="0"/>
          <w:i w:val="0"/>
          <w:sz w:val="17"/>
        </w:rPr>
        <w:t>2021 · Effect of education through video and packaging modifications of iron tablets on female adolescent behavior in the iron supplementation intake in SMPN 2 and SMPN 1 Parigi · Gaceta Sanitaria · Article · sitasi 7 · 10.1016/j.gaceta.2021.10.011</w:t>
      </w:r>
    </w:p>
    <w:p>
      <w:pPr>
        <w:pStyle w:val="ListBullet"/>
        <w:spacing w:after="20"/>
      </w:pPr>
      <w:r>
        <w:rPr>
          <w:b w:val="0"/>
          <w:i w:val="0"/>
          <w:sz w:val="17"/>
        </w:rPr>
        <w:t>2021 · The effect of pumpkin seeds biscuits and moringa extract supplementation on hemoglobin, ferritin, c-reactive protein, and birth outcome for pregnant women: A systematic review · Open Access Macedonian Journal of Medical Sciences · Article · sitasi 6 · 10.3889/oamjms.2021.6903</w:t>
      </w:r>
    </w:p>
    <w:p>
      <w:pPr>
        <w:pStyle w:val="ListBullet"/>
        <w:spacing w:after="20"/>
      </w:pPr>
      <w:r>
        <w:rPr>
          <w:b w:val="0"/>
          <w:i w:val="0"/>
          <w:sz w:val="17"/>
        </w:rPr>
        <w:t>2021 · Effects of Rice Bran Oil on Lipid Profiles of Hypercholesterolemic Junior High School Teachers · Current Research in Nutrition and Food Science · Article · sitasi 5 · 10.12944/CRNFSJ.9.3.34</w:t>
      </w:r>
    </w:p>
    <w:p>
      <w:pPr>
        <w:pStyle w:val="ListBullet"/>
        <w:spacing w:after="20"/>
      </w:pPr>
      <w:r>
        <w:rPr>
          <w:b w:val="0"/>
          <w:i w:val="0"/>
          <w:sz w:val="17"/>
        </w:rPr>
        <w:t>2021 · Risk factors of anemia among pregnant women in community health center (Puskesmas) Singgani and Puskesmas Tipo Palu · Gaceta Sanitaria · Article · sitasi 5 · 10.1016/j.gaceta.2021.10.010</w:t>
      </w:r>
    </w:p>
    <w:p>
      <w:pPr>
        <w:pStyle w:val="ListBullet"/>
        <w:spacing w:after="20"/>
      </w:pPr>
      <w:r>
        <w:rPr>
          <w:b w:val="0"/>
          <w:i w:val="0"/>
          <w:sz w:val="17"/>
        </w:rPr>
        <w:t>2021 · The relationship between socioeconomic status and nutritional status of pregnant women in temporary shelter, Talise, Palu · Gaceta Sanitaria · Article · sitasi 4 · 10.1016/j.gaceta.2021.10.018</w:t>
      </w:r>
    </w:p>
    <w:p>
      <w:pPr>
        <w:pStyle w:val="ListBullet"/>
        <w:spacing w:after="20"/>
      </w:pPr>
      <w:r>
        <w:rPr>
          <w:b w:val="0"/>
          <w:i w:val="0"/>
          <w:sz w:val="17"/>
        </w:rPr>
        <w:t>2021 · Effect of varash oil to decrease menstrual pain in primary dysmenorrhea of senior high school student at Palu City · Gaceta Sanitaria · Article · sitasi 4 · 10.1016/j.gaceta.2021.06.010</w:t>
      </w:r>
    </w:p>
    <w:p>
      <w:pPr>
        <w:pStyle w:val="ListBullet"/>
        <w:spacing w:after="20"/>
      </w:pPr>
      <w:r>
        <w:rPr>
          <w:b w:val="0"/>
          <w:i w:val="0"/>
          <w:sz w:val="17"/>
        </w:rPr>
        <w:t>2021 · Modeling dynamic system for prediction of dengue hemorrhagic fever in maros district · Open Access Macedonian Journal of Medical Sciences · Article · sitasi 3 · 10.3889/oamjms.2021.7098</w:t>
      </w:r>
    </w:p>
    <w:p>
      <w:pPr>
        <w:pStyle w:val="ListBullet"/>
        <w:spacing w:after="20"/>
      </w:pPr>
      <w:r>
        <w:rPr>
          <w:b w:val="0"/>
          <w:i w:val="0"/>
          <w:sz w:val="17"/>
        </w:rPr>
        <w:t>2021 · Risk factors for asphyxia neonatorum in public health centres of nosarara and pantoloan, Palu City · Gaceta Sanitaria · Article · sitasi 2 · 10.1016/j.gaceta.2021.07.009</w:t>
      </w:r>
    </w:p>
    <w:p>
      <w:pPr>
        <w:pStyle w:val="ListBullet"/>
        <w:spacing w:after="20"/>
      </w:pPr>
      <w:r>
        <w:rPr>
          <w:b w:val="0"/>
          <w:i w:val="0"/>
          <w:sz w:val="17"/>
        </w:rPr>
        <w:t>2021 · Psychotherapy intervention diabetes distress in diabetes patients: A systematic review · Enfermeria Clinica · Article · sitasi 1 · 10.1016/j.enfcli.2021.09.007</w:t>
      </w:r>
    </w:p>
    <w:p>
      <w:pPr>
        <w:pStyle w:val="ListBullet"/>
        <w:spacing w:after="20"/>
      </w:pPr>
      <w:r>
        <w:rPr>
          <w:b w:val="0"/>
          <w:i w:val="0"/>
          <w:sz w:val="17"/>
        </w:rPr>
        <w:t>2021 · The influence of the getar spiritual approach on smoking behavior of junior high school students in palu city, indonesia · Indian Journal of Forensic Medicine and Toxicology · Article · sitasi 0 · 10.37506/ijfmt.v15i1.13600</w:t>
      </w:r>
    </w:p>
    <w:p>
      <w:pPr>
        <w:pStyle w:val="ListBullet"/>
        <w:spacing w:after="20"/>
      </w:pPr>
      <w:r>
        <w:rPr>
          <w:b w:val="0"/>
          <w:i w:val="0"/>
          <w:sz w:val="17"/>
        </w:rPr>
        <w:t>2020 · Health risk analysis of exposure to mercury (Hg) and cyanide (CN) in Kayeli village communities Teluk Kayeli district Buru regency · Enfermeria Clinica · Article · sitasi 29 · 10.1016/j.enfcli.2020.03.007</w:t>
      </w:r>
    </w:p>
    <w:p>
      <w:pPr>
        <w:pStyle w:val="ListBullet"/>
        <w:spacing w:after="20"/>
      </w:pPr>
      <w:r>
        <w:rPr>
          <w:b w:val="0"/>
          <w:i w:val="0"/>
          <w:sz w:val="17"/>
        </w:rPr>
        <w:t>2020 · Model of stunting determinants: A systematic review · Enfermeria Clinica · Article · sitasi 28 · 10.1016/j.enfcli.2019.10.076</w:t>
      </w:r>
    </w:p>
    <w:p>
      <w:pPr>
        <w:pStyle w:val="ListBullet"/>
        <w:spacing w:after="20"/>
      </w:pPr>
      <w:r>
        <w:rPr>
          <w:b w:val="0"/>
          <w:i w:val="0"/>
          <w:sz w:val="17"/>
        </w:rPr>
        <w:t>2020 · The effect of pumpkin seed flour (Cucurbita moschata Durch) on zinc serum levels in malnourished Wistar rats · Enfermeria Clinica · Article · sitasi 19 · 10.1016/j.enfcli.2019.10.095</w:t>
      </w:r>
    </w:p>
    <w:p>
      <w:pPr>
        <w:pStyle w:val="ListBullet"/>
        <w:spacing w:after="20"/>
      </w:pPr>
      <w:r>
        <w:rPr>
          <w:b w:val="0"/>
          <w:i w:val="0"/>
          <w:sz w:val="17"/>
        </w:rPr>
        <w:t>2020 · The effect of giving fish extract (Pujimin Plus) on intake of protein and hemoglobin hypoalbuminemic patients · Enfermeria Clinica · Article · sitasi 9 · 10.1016/j.enfcli.2020.03.009</w:t>
      </w:r>
    </w:p>
    <w:p>
      <w:pPr>
        <w:pStyle w:val="ListBullet"/>
        <w:spacing w:after="20"/>
      </w:pPr>
      <w:r>
        <w:rPr>
          <w:b w:val="0"/>
          <w:i w:val="0"/>
          <w:sz w:val="17"/>
        </w:rPr>
        <w:t>2020 · Stunting in a political context: A systematic review · Enfermeria Clinica · Article · sitasi 8 · 10.1016/j.enfcli.2019.10.049</w:t>
      </w:r>
    </w:p>
    <w:p>
      <w:pPr>
        <w:pStyle w:val="ListBullet"/>
        <w:spacing w:after="20"/>
      </w:pPr>
      <w:r>
        <w:rPr>
          <w:b w:val="0"/>
          <w:i w:val="0"/>
          <w:sz w:val="17"/>
        </w:rPr>
        <w:t>2020 · The emotional state and physical condition of indonesian college students: An emerging situation during the coronavirus disease-19 crisis in Indonesia · Open Access Macedonian Journal of Medical Sciences · Article · sitasi 8 · 10.3889/oamjms.2020.5283</w:t>
      </w:r>
    </w:p>
    <w:p>
      <w:pPr>
        <w:pStyle w:val="ListBullet"/>
        <w:spacing w:after="20"/>
      </w:pPr>
      <w:r>
        <w:rPr>
          <w:b w:val="0"/>
          <w:i w:val="0"/>
          <w:sz w:val="17"/>
        </w:rPr>
        <w:t>2020 · Water, sanitation dan hygiene analysis, and individual factors for stunting among children under two years in ambon · Open Access Macedonian Journal of Medical Sciences · Article · sitasi 7 · 10.3889/oamjms.2020.5177</w:t>
      </w:r>
    </w:p>
    <w:p>
      <w:pPr>
        <w:pStyle w:val="ListBullet"/>
        <w:spacing w:after="20"/>
      </w:pPr>
      <w:r>
        <w:rPr>
          <w:b w:val="0"/>
          <w:i w:val="0"/>
          <w:sz w:val="17"/>
        </w:rPr>
        <w:t>2020 · The effect of African leaf herbal tea on fast blood glucose on centration of prediabetes teachers in Makassar city · Enfermeria Clinica · Article · sitasi 6 · 10.1016/j.enfcli.2019.10.081</w:t>
      </w:r>
    </w:p>
    <w:p>
      <w:pPr>
        <w:pStyle w:val="ListBullet"/>
        <w:spacing w:after="20"/>
      </w:pPr>
      <w:r>
        <w:rPr>
          <w:b w:val="0"/>
          <w:i w:val="0"/>
          <w:sz w:val="17"/>
        </w:rPr>
        <w:t>2020 · Preference test of biscuit products from pumpkin seeds (Cucurbita sp.) · Enfermeria Clinica · Article · sitasi 6 · 10.1016/j.enfcli.2019.10.115</w:t>
      </w:r>
    </w:p>
    <w:p>
      <w:pPr>
        <w:pStyle w:val="ListBullet"/>
        <w:spacing w:after="20"/>
      </w:pPr>
      <w:r>
        <w:rPr>
          <w:b w:val="0"/>
          <w:i w:val="0"/>
          <w:sz w:val="17"/>
        </w:rPr>
        <w:t>2020 · Contributing factors of stunted growth among toddlers in makassar city: A qualitative study · Journal of Health and Translational Medicine · Article · sitasi 4 · 2-s2.0-85091127380</w:t>
      </w:r>
    </w:p>
    <w:p>
      <w:pPr>
        <w:pStyle w:val="ListBullet"/>
        <w:spacing w:after="20"/>
      </w:pPr>
      <w:r>
        <w:rPr>
          <w:b w:val="0"/>
          <w:i w:val="0"/>
          <w:sz w:val="17"/>
        </w:rPr>
        <w:t>2020 · The effect of biscuits made from pumpkin seeds flour on serum zinc levels and weight in malnutrition wistar rats · Open Access Macedonian Journal of Medical Sciences · Article · sitasi 3 · 10.3889/oamjms.2020.4402</w:t>
      </w:r>
    </w:p>
    <w:p>
      <w:pPr>
        <w:pStyle w:val="ListBullet"/>
        <w:spacing w:after="20"/>
      </w:pPr>
      <w:r>
        <w:rPr>
          <w:b w:val="0"/>
          <w:i w:val="0"/>
          <w:sz w:val="17"/>
        </w:rPr>
        <w:t>2020 · Impact evaluation of healthy city implementation in Makassar city · Open Access Macedonian Journal of Medical Sciences · Article · sitasi 3 · 10.3889/oamjms.2020.5175</w:t>
      </w:r>
    </w:p>
    <w:p>
      <w:pPr>
        <w:pStyle w:val="ListBullet"/>
        <w:spacing w:after="20"/>
      </w:pPr>
      <w:r>
        <w:rPr>
          <w:b w:val="0"/>
          <w:i w:val="0"/>
          <w:sz w:val="17"/>
        </w:rPr>
        <w:t>2020 · User's satisfaction about the use of simrs performance of outpatient units in nene mallomo hospital sidenreng rappang regency · Enfermeria Clinica · Article · sitasi 3 · 10.1016/j.enfcli.2019.10.106</w:t>
      </w:r>
    </w:p>
    <w:p>
      <w:pPr>
        <w:pStyle w:val="ListBullet"/>
        <w:spacing w:after="20"/>
      </w:pPr>
      <w:r>
        <w:rPr>
          <w:b w:val="0"/>
          <w:i w:val="0"/>
          <w:sz w:val="17"/>
        </w:rPr>
        <w:t>2020 · Effect of cinnamomum burmannii stew on glucose fasting blood levels in adult prediabetes in Makassar · Open Access Macedonian Journal of Medical Sciences · Article · sitasi 2 · 10.3889/oamjms.2020.5189</w:t>
      </w:r>
    </w:p>
    <w:p>
      <w:pPr>
        <w:pStyle w:val="ListBullet"/>
        <w:spacing w:after="20"/>
      </w:pPr>
      <w:r>
        <w:rPr>
          <w:b w:val="0"/>
          <w:i w:val="0"/>
          <w:sz w:val="17"/>
        </w:rPr>
        <w:t>2020 · Association of gender, triglyceride/hdl ratio, and physical activity of obese adolescents in Makassar · Open Access Macedonian Journal of Medical Sciences · Article · sitasi 2 · 10.3889/oamjms.2020.5229</w:t>
      </w:r>
    </w:p>
    <w:p>
      <w:pPr>
        <w:pStyle w:val="ListBullet"/>
        <w:spacing w:after="20"/>
      </w:pPr>
      <w:r>
        <w:rPr>
          <w:b w:val="0"/>
          <w:i w:val="0"/>
          <w:sz w:val="17"/>
        </w:rPr>
        <w:t>2020 · A transtheoretical model in controlling smoking behavior in junior high school students in Palu city, Indonesia: A systematic review · Indian Journal of Forensic Medicine and Toxicology · Review · sitasi 2 · 10.37506/ijfmt.v14i4.12839</w:t>
      </w:r>
    </w:p>
    <w:p>
      <w:pPr>
        <w:pStyle w:val="ListBullet"/>
        <w:spacing w:after="20"/>
      </w:pPr>
      <w:r>
        <w:rPr>
          <w:b w:val="0"/>
          <w:i w:val="0"/>
          <w:sz w:val="17"/>
        </w:rPr>
        <w:t>2020 · Zinc deficiency and inadequate zinc intake among postpartum women in coastal area of makassar, indonesia · Journal of Nutritional Science and Vitaminology · Article · sitasi 1 · 10.3177/jnsv.66.S99</w:t>
      </w:r>
    </w:p>
    <w:p>
      <w:pPr>
        <w:pStyle w:val="ListBullet"/>
        <w:spacing w:after="20"/>
      </w:pPr>
      <w:r>
        <w:rPr>
          <w:b w:val="0"/>
          <w:i w:val="0"/>
          <w:sz w:val="17"/>
        </w:rPr>
        <w:t>2020 · Air germ numbers in Bougenville's care room at H. Andi Sulthan Daeng Radja Bulukumba Hospital · Enfermeria Clinica · Article · sitasi 1 · 10.1016/j.enfcli.2019.10.113</w:t>
      </w:r>
    </w:p>
    <w:p>
      <w:pPr>
        <w:pStyle w:val="ListBullet"/>
        <w:spacing w:after="20"/>
      </w:pPr>
      <w:r>
        <w:rPr>
          <w:b w:val="0"/>
          <w:i w:val="0"/>
          <w:sz w:val="17"/>
        </w:rPr>
        <w:t>2020 · Effectiveness of audiovisual media intervention aku bangga aku tahu on knowledge in practices in prevention of human immunodeficiency virus and acquired immune deficiency syndrome transmission in adolescents · Open Access Macedonian Journal of Medical Sciences · Article · sitasi 1 · 10.3889/oamjms.2020.5183</w:t>
      </w:r>
    </w:p>
    <w:p>
      <w:pPr>
        <w:pStyle w:val="ListBullet"/>
        <w:spacing w:after="20"/>
      </w:pPr>
      <w:r>
        <w:rPr>
          <w:b w:val="0"/>
          <w:i w:val="0"/>
          <w:sz w:val="17"/>
        </w:rPr>
        <w:t>2020 · Characteristics of home environment factors and community behavior of endemic malaria area in Jampea Island · Enfermeria Clinica · Article · sitasi 1 · 10.1016/j.enfcli.2020.03.008</w:t>
      </w:r>
    </w:p>
    <w:p>
      <w:pPr>
        <w:pStyle w:val="ListBullet"/>
        <w:spacing w:after="20"/>
      </w:pPr>
      <w:r>
        <w:rPr>
          <w:b w:val="0"/>
          <w:i w:val="0"/>
          <w:sz w:val="17"/>
        </w:rPr>
        <w:t>2020 · The role of oxidative stress and maternal multiple micronutrient supplementation in pregnancy outcomes: Literature review · Systematic Reviews in Pharmacy · Review · sitasi 0 · 10.31838/srp.2020.12.114</w:t>
      </w:r>
    </w:p>
    <w:p>
      <w:pPr>
        <w:pStyle w:val="ListBullet"/>
        <w:spacing w:after="20"/>
      </w:pPr>
      <w:r>
        <w:rPr>
          <w:b w:val="0"/>
          <w:i w:val="0"/>
          <w:sz w:val="17"/>
        </w:rPr>
        <w:t>2020 · Logotherapy towards self-esteem of leprosy patients at Tadjuddin Chalid Hospital in Makassar City · Enfermeria Clinica · Article · sitasi 0 · 10.1016/j.enfcli.2019.10.111</w:t>
      </w:r>
    </w:p>
    <w:p>
      <w:pPr>
        <w:pStyle w:val="ListBullet"/>
        <w:spacing w:after="20"/>
      </w:pPr>
      <w:r>
        <w:rPr>
          <w:b w:val="0"/>
          <w:i w:val="0"/>
          <w:sz w:val="17"/>
        </w:rPr>
        <w:t>2020 · The legislative role of universal health coverage achievement in Kolaka regency · Open Access Macedonian Journal of Medical Sciences · Article · sitasi 0 · 10.3889/oamjms.2020.5181</w:t>
      </w:r>
    </w:p>
    <w:p>
      <w:pPr>
        <w:pStyle w:val="ListBullet"/>
        <w:spacing w:after="20"/>
      </w:pPr>
      <w:r>
        <w:rPr>
          <w:b w:val="0"/>
          <w:i w:val="0"/>
          <w:sz w:val="17"/>
        </w:rPr>
        <w:t>2019 · Development of foxtail millet and flying fish flour-based cookies as functional food · Current Research in Nutrition and Food Science · Article · sitasi 15 · 10.12944/CRNFSJ.7.2.20</w:t>
      </w:r>
    </w:p>
    <w:p>
      <w:pPr>
        <w:pStyle w:val="ListBullet"/>
        <w:spacing w:after="20"/>
      </w:pPr>
      <w:r>
        <w:rPr>
          <w:b w:val="0"/>
          <w:i w:val="0"/>
          <w:sz w:val="17"/>
        </w:rPr>
        <w:t>2019 · Modelling of SO2 and CO pollution due to industry PLTD emission Tello in 2 Makassar Indonesia · Journal of Engineering and Applied Sciences · Article · sitasi 13 · 10.3923/jeasci.2019.634.640</w:t>
      </w:r>
    </w:p>
    <w:p>
      <w:pPr>
        <w:pStyle w:val="ListBullet"/>
        <w:spacing w:after="20"/>
      </w:pPr>
      <w:r>
        <w:rPr>
          <w:b w:val="0"/>
          <w:i w:val="0"/>
          <w:sz w:val="17"/>
        </w:rPr>
        <w:t>2019 · Effect of Folic Acid Fortification on Local Premix Rice to Concentration and Student Learning Outcomes; [Efek Fortifikasi Asam Folat pada Beras Premiks Lokal terhadap Konsentrasi dan Hasil Belajar pada Santri] · Media Kesehatan Masyarakat Indonesia · Article · sitasi 1 · 10.30597/mkmi.v15i4.7621</w:t>
      </w:r>
    </w:p>
    <w:p>
      <w:pPr>
        <w:pStyle w:val="ListBullet"/>
        <w:spacing w:after="20"/>
      </w:pPr>
      <w:r>
        <w:rPr>
          <w:b w:val="0"/>
          <w:i w:val="0"/>
          <w:sz w:val="17"/>
        </w:rPr>
        <w:t>2019 · Eco-epidemiological analysis of dengue hemorrhagic fever (DHF) in makassar city · Indian Journal of Public Health Research and Development · Article · sitasi 1 · 10.37506/v10/i12/2019/ijphrd/192217</w:t>
      </w:r>
    </w:p>
    <w:p>
      <w:pPr>
        <w:pStyle w:val="ListBullet"/>
        <w:spacing w:after="20"/>
      </w:pPr>
      <w:r>
        <w:rPr>
          <w:b w:val="0"/>
          <w:i w:val="0"/>
          <w:sz w:val="17"/>
        </w:rPr>
        <w:t>2019 · Modelling of SO2and CO Pollution Due to Industry PLTD Emission Tello in Makassar Indonesia · ARPN Journal of Engineering and Applied Sciences · Article · sitasi 1 · 10.36478/JEASCI.2019.634.640</w:t>
      </w:r>
    </w:p>
    <w:p>
      <w:pPr>
        <w:pStyle w:val="ListBullet"/>
        <w:spacing w:after="20"/>
      </w:pPr>
      <w:r>
        <w:rPr>
          <w:b w:val="0"/>
          <w:i w:val="0"/>
          <w:sz w:val="17"/>
        </w:rPr>
        <w:t>2018 · Exploration on adolescent knowledge related metabolic syndrome (METS) · Indian Journal of Public Health Research and Development · Article · sitasi 9 · 10.5958/0976-5506.2018.00561.2</w:t>
      </w:r>
    </w:p>
    <w:p>
      <w:pPr>
        <w:pStyle w:val="ListBullet"/>
        <w:spacing w:after="20"/>
      </w:pPr>
      <w:r>
        <w:rPr>
          <w:b w:val="0"/>
          <w:i w:val="0"/>
          <w:sz w:val="17"/>
        </w:rPr>
        <w:t>2017 · The key challenges and recommendations for healthy cities implementation of North Kolaka, Indonesia · Indian Journal of Public Health Research and Development · Article · sitasi 13 · 10.5958/0976-5506.2017.00121.8</w:t>
      </w:r>
    </w:p>
    <w:p>
      <w:pPr>
        <w:pStyle w:val="Heading3"/>
        <w:keepNext/>
      </w:pPr>
      <w:r>
        <w:t>Andi Imam Arundhana (41 dokumen)</w:t>
      </w:r>
    </w:p>
    <w:p>
      <w:pPr>
        <w:pStyle w:val="ListBullet"/>
        <w:spacing w:after="20"/>
      </w:pPr>
      <w:r>
        <w:rPr>
          <w:b w:val="0"/>
          <w:i w:val="0"/>
          <w:sz w:val="17"/>
        </w:rPr>
        <w:t>2026 · The effect of intermittent fasting and high fiber diet on changes in cholesterol and blood glucose in obese mice · Nutricion Clinica y Dietetica Hospitalaria · Article · sitasi 0 · 10.12873/461arundhana</w:t>
      </w:r>
    </w:p>
    <w:p>
      <w:pPr>
        <w:pStyle w:val="ListBullet"/>
        <w:spacing w:after="20"/>
      </w:pPr>
      <w:r>
        <w:rPr>
          <w:b w:val="0"/>
          <w:i w:val="0"/>
          <w:sz w:val="17"/>
        </w:rPr>
        <w:t>2026 · An exploration of psychosocial aspects of the school-home food environment in addressing double and triple burden of malnutrition among adolescent girls · International Journal of Adolescent Medicine and Health · Article · sitasi 0 · 10.1515/ijamh-2025-0243</w:t>
      </w:r>
    </w:p>
    <w:p>
      <w:pPr>
        <w:pStyle w:val="ListBullet"/>
        <w:spacing w:after="20"/>
      </w:pPr>
      <w:r>
        <w:rPr>
          <w:b w:val="0"/>
          <w:i w:val="0"/>
          <w:sz w:val="17"/>
        </w:rPr>
        <w:t>2024 · Local functional food: Stunting prevention in toddlers · Canrea Journal: Food Technology, Nutritions, and Culinary Journal · Article · sitasi 4 · 10.20956/canrea.v7i1.1016</w:t>
      </w:r>
    </w:p>
    <w:p>
      <w:pPr>
        <w:pStyle w:val="ListBullet"/>
        <w:spacing w:after="20"/>
      </w:pPr>
      <w:r>
        <w:rPr>
          <w:b w:val="0"/>
          <w:i w:val="0"/>
          <w:sz w:val="17"/>
        </w:rPr>
        <w:t>2024 · The microbial and chemical risk analysis of drinking water in a small island, Spermonde Archipelago · Journal of Water and Land Development · Article · sitasi 2 · 10.24425/jwld.2024.149113</w:t>
      </w:r>
    </w:p>
    <w:p>
      <w:pPr>
        <w:pStyle w:val="ListBullet"/>
        <w:spacing w:after="20"/>
      </w:pPr>
      <w:r>
        <w:rPr>
          <w:b w:val="0"/>
          <w:i w:val="0"/>
          <w:sz w:val="17"/>
        </w:rPr>
        <w:t>2023 · Exploring Factors Associated with Stunting in 6-Month-Old Children: A Population-Based Cohort Study in Sulawesi, Indonesia · Nutrients · Article · sitasi 17 · 10.3390/nu15153420</w:t>
      </w:r>
    </w:p>
    <w:p>
      <w:pPr>
        <w:pStyle w:val="ListBullet"/>
        <w:spacing w:after="20"/>
      </w:pPr>
      <w:r>
        <w:rPr>
          <w:b w:val="0"/>
          <w:i w:val="0"/>
          <w:sz w:val="17"/>
        </w:rPr>
        <w:t>2023 · Analysis of environmental health risks from exposure to polyethylene terephthalate microplastics in refilled drinking · Global Journal of Environmental Science and Management · Article · sitasi 10 · 10.22034/GJESM.2023.09.SI.17</w:t>
      </w:r>
    </w:p>
    <w:p>
      <w:pPr>
        <w:pStyle w:val="ListBullet"/>
        <w:spacing w:after="20"/>
      </w:pPr>
      <w:r>
        <w:rPr>
          <w:b w:val="0"/>
          <w:i w:val="0"/>
          <w:sz w:val="17"/>
        </w:rPr>
        <w:t>2023 · Mothers’ and Midwives’ Experiences of Maternal and Child Health Services during the COVID-19 Pandemic in Banggai, Indonesia: A Qualitative Study · International Journal of Community Based Nursing and Midwifery · Article · sitasi 3 · 10.30476/IJCBNM.2023.97114.2187</w:t>
      </w:r>
    </w:p>
    <w:p>
      <w:pPr>
        <w:pStyle w:val="ListBullet"/>
        <w:spacing w:after="20"/>
      </w:pPr>
      <w:r>
        <w:rPr>
          <w:b w:val="0"/>
          <w:i w:val="0"/>
          <w:sz w:val="17"/>
        </w:rPr>
        <w:t>2022 · Obesity Risk-Factor Variation Based on Island Clusters: A Secondary Analysis of Indonesian Basic Health Research 2018 · Nutrients · Article · sitasi 7 · 10.3390/nu14050971</w:t>
      </w:r>
    </w:p>
    <w:p>
      <w:pPr>
        <w:pStyle w:val="ListBullet"/>
        <w:spacing w:after="20"/>
      </w:pPr>
      <w:r>
        <w:rPr>
          <w:b w:val="0"/>
          <w:i w:val="0"/>
          <w:sz w:val="17"/>
        </w:rPr>
        <w:t>2022 · Differences in Hemoglobin Levels in Pregnant Women through Multi-Micronutrient Supplements and Iron Tablets · Open Access Macedonian Journal of Medical Sciences · Article · sitasi 1 · 10.3889/oamjms.2022.7794</w:t>
      </w:r>
    </w:p>
    <w:p>
      <w:pPr>
        <w:pStyle w:val="ListBullet"/>
        <w:spacing w:after="20"/>
      </w:pPr>
      <w:r>
        <w:rPr>
          <w:b w:val="0"/>
          <w:i w:val="0"/>
          <w:sz w:val="17"/>
        </w:rPr>
        <w:t>2021 · Analysis of household food security based on the proportion of food expenditures and energy consumption in flood-prone areas in Wajo district · Open Access Macedonian Journal of Medical Sciences · Article · sitasi 4 · 10.3889/oamjms.2021.5874</w:t>
      </w:r>
    </w:p>
    <w:p>
      <w:pPr>
        <w:pStyle w:val="ListBullet"/>
        <w:spacing w:after="20"/>
      </w:pPr>
      <w:r>
        <w:rPr>
          <w:b w:val="0"/>
          <w:i w:val="0"/>
          <w:sz w:val="17"/>
        </w:rPr>
        <w:t>2021 · Implementing a One Health village volunteer programme in West Sulawesi, Indonesia: A pilot study · Global Public Health · Article · sitasi 2 · 10.1080/17441692.2020.1836247</w:t>
      </w:r>
    </w:p>
    <w:p>
      <w:pPr>
        <w:pStyle w:val="ListBullet"/>
        <w:spacing w:after="20"/>
      </w:pPr>
      <w:r>
        <w:rPr>
          <w:b w:val="0"/>
          <w:i w:val="0"/>
          <w:sz w:val="17"/>
        </w:rPr>
        <w:t>2020 · Improved understanding of interactions between risk factors for child obesity may lead to better designed prevention policies and programs in indonesia · Nutrients · Article · sitasi 15 · 10.3390/nu12010175</w:t>
      </w:r>
    </w:p>
    <w:p>
      <w:pPr>
        <w:pStyle w:val="ListBullet"/>
        <w:spacing w:after="20"/>
      </w:pPr>
      <w:r>
        <w:rPr>
          <w:b w:val="0"/>
          <w:i w:val="0"/>
          <w:sz w:val="17"/>
        </w:rPr>
        <w:t>2020 · Effects of moringa oleifera leaves and honey supplementation during pregnancy on mothers and newborns: A review of the current evidence · Open Access Macedonian Journal of Medical Sciences · Review · sitasi 15 · 10.3889/oamjms.2020.4670</w:t>
      </w:r>
    </w:p>
    <w:p>
      <w:pPr>
        <w:pStyle w:val="ListBullet"/>
        <w:spacing w:after="20"/>
      </w:pPr>
      <w:r>
        <w:rPr>
          <w:b w:val="0"/>
          <w:i w:val="0"/>
          <w:sz w:val="17"/>
        </w:rPr>
        <w:t>2020 · Moringa oleifera leaf powder supplementation improved the maternal health and birth weight: A randomised controlled trial in pregnant women · Australian Journal of Herbal and Naturopathic Medicine · Article · sitasi 11 · 10.33235/ajhnm.32.3.94-101</w:t>
      </w:r>
    </w:p>
    <w:p>
      <w:pPr>
        <w:pStyle w:val="ListBullet"/>
        <w:spacing w:after="20"/>
      </w:pPr>
      <w:r>
        <w:rPr>
          <w:b w:val="0"/>
          <w:i w:val="0"/>
          <w:sz w:val="17"/>
        </w:rPr>
        <w:t>2020 · The effect of listening to the recitation of Qur'an (Murottal Ar-Rahman surah) on the level of anxiety of pregnant women in Siti Fatimah maternal and child hospital · Enfermeria Clinica · Article · sitasi 11 · 10.1016/j.enfcli.2019.07.097</w:t>
      </w:r>
    </w:p>
    <w:p>
      <w:pPr>
        <w:pStyle w:val="ListBullet"/>
        <w:spacing w:after="20"/>
      </w:pPr>
      <w:r>
        <w:rPr>
          <w:b w:val="0"/>
          <w:i w:val="0"/>
          <w:sz w:val="17"/>
        </w:rPr>
        <w:t>2020 · A comparison between extract Moringa oleifera and iron tablet on prevention low birth weight in pregnant mothers in Makassar, Indonesia · Enfermeria Clinica · Article · sitasi 9 · 10.1016/j.enfcli.2020.02.008</w:t>
      </w:r>
    </w:p>
    <w:p>
      <w:pPr>
        <w:pStyle w:val="ListBullet"/>
        <w:spacing w:after="20"/>
      </w:pPr>
      <w:r>
        <w:rPr>
          <w:b w:val="0"/>
          <w:i w:val="0"/>
          <w:sz w:val="17"/>
        </w:rPr>
        <w:t>2020 · The emotional state and physical condition of indonesian college students: An emerging situation during the coronavirus disease-19 crisis in Indonesia · Open Access Macedonian Journal of Medical Sciences · Article · sitasi 8 · 10.3889/oamjms.2020.5283</w:t>
      </w:r>
    </w:p>
    <w:p>
      <w:pPr>
        <w:pStyle w:val="ListBullet"/>
        <w:spacing w:after="20"/>
      </w:pPr>
      <w:r>
        <w:rPr>
          <w:b w:val="0"/>
          <w:i w:val="0"/>
          <w:sz w:val="17"/>
        </w:rPr>
        <w:t>2020 · Total Phenolic Content, Antioxidant Activity and Glycemic Values of Non-Meat Burger Patties · Canrea Journal: Food Technology, Nutritions, and Culinary Journal · Article · sitasi 8 · 10.20956/canrea.v3i1.246</w:t>
      </w:r>
    </w:p>
    <w:p>
      <w:pPr>
        <w:pStyle w:val="ListBullet"/>
        <w:spacing w:after="20"/>
      </w:pPr>
      <w:r>
        <w:rPr>
          <w:b w:val="0"/>
          <w:i w:val="0"/>
          <w:sz w:val="17"/>
        </w:rPr>
        <w:t>2020 · Pepino extract (Solanum muricatum Ait.) on HDL and LDL in type 2 diabetic rats · Enfermeria Clinica · Article · sitasi 7 · 10.1016/j.enfcli.2019.10.061</w:t>
      </w:r>
    </w:p>
    <w:p>
      <w:pPr>
        <w:pStyle w:val="ListBullet"/>
        <w:spacing w:after="20"/>
      </w:pPr>
      <w:r>
        <w:rPr>
          <w:b w:val="0"/>
          <w:i w:val="0"/>
          <w:sz w:val="17"/>
        </w:rPr>
        <w:t>2020 · Does gut microbiome associate with the growth of infants? A review of the literature · Enfermeria Clinica · Article · sitasi 4 · 10.1016/j.enfcli.2019.10.042</w:t>
      </w:r>
    </w:p>
    <w:p>
      <w:pPr>
        <w:pStyle w:val="ListBullet"/>
        <w:spacing w:after="20"/>
      </w:pPr>
      <w:r>
        <w:rPr>
          <w:b w:val="0"/>
          <w:i w:val="0"/>
          <w:sz w:val="17"/>
        </w:rPr>
        <w:t>2020 · Improved knowledge,attitudes, and practices of balanced nutrition after educational intervention based on the self-determination theory: An intervention study in senior school teachers in Makassar city · Open Access Macedonian Journal of Medical Sciences · Article · sitasi 4 · 10.3889/oamjms.2020.4605</w:t>
      </w:r>
    </w:p>
    <w:p>
      <w:pPr>
        <w:pStyle w:val="ListBullet"/>
        <w:spacing w:after="20"/>
      </w:pPr>
      <w:r>
        <w:rPr>
          <w:b w:val="0"/>
          <w:i w:val="0"/>
          <w:sz w:val="17"/>
        </w:rPr>
        <w:t>2020 · The effect of counselling intervention during antenatal care on the knowledge and attitude about danger signs in pregnancy: A cross-sectional study in Takalar regency · Journal of Pharmacy and Nutrition Sciences · Article · sitasi 1 · 10.29169/1927-5951.2020.10.02.2</w:t>
      </w:r>
    </w:p>
    <w:p>
      <w:pPr>
        <w:pStyle w:val="ListBullet"/>
        <w:spacing w:after="20"/>
      </w:pPr>
      <w:r>
        <w:rPr>
          <w:b w:val="0"/>
          <w:i w:val="0"/>
          <w:sz w:val="17"/>
        </w:rPr>
        <w:t>2020 · Physical activity in affecting hemoglobin changes (Hb) in adolescent females received Moringa oleifera (MO) supplementation in Jeneponto · Enfermeria Clinica · Article · sitasi 1 · 10.1016/j.enfcli.2019.07.033</w:t>
      </w:r>
    </w:p>
    <w:p>
      <w:pPr>
        <w:pStyle w:val="ListBullet"/>
        <w:spacing w:after="20"/>
      </w:pPr>
      <w:r>
        <w:rPr>
          <w:b w:val="0"/>
          <w:i w:val="0"/>
          <w:sz w:val="17"/>
        </w:rPr>
        <w:t>2020 · Accuracy of actual weight measurement using upper arm circumference in South Sulawesi ethnics · Open Access Macedonian Journal of Medical Sciences · Article · sitasi 0 · 10.3889/oamjms.2020.5235</w:t>
      </w:r>
    </w:p>
    <w:p>
      <w:pPr>
        <w:pStyle w:val="ListBullet"/>
        <w:spacing w:after="20"/>
      </w:pPr>
      <w:r>
        <w:rPr>
          <w:b w:val="0"/>
          <w:i w:val="0"/>
          <w:sz w:val="17"/>
        </w:rPr>
        <w:t>2020 · Nutritional status of children under 5 and environmental situation of the household in Banggai Regency · Enfermeria Clinica · Article · sitasi 0 · 10.1016/j.enfcli.2019.10.059</w:t>
      </w:r>
    </w:p>
    <w:p>
      <w:pPr>
        <w:pStyle w:val="ListBullet"/>
        <w:spacing w:after="20"/>
      </w:pPr>
      <w:r>
        <w:rPr>
          <w:b w:val="0"/>
          <w:i w:val="0"/>
          <w:sz w:val="17"/>
        </w:rPr>
        <w:t>2019 · Development of foxtail millet and flying fish flour-based cookies as functional food · Current Research in Nutrition and Food Science · Article · sitasi 15 · 10.12944/CRNFSJ.7.2.20</w:t>
      </w:r>
    </w:p>
    <w:p>
      <w:pPr>
        <w:pStyle w:val="ListBullet"/>
        <w:spacing w:after="20"/>
      </w:pPr>
      <w:r>
        <w:rPr>
          <w:b w:val="0"/>
          <w:i w:val="0"/>
          <w:sz w:val="17"/>
        </w:rPr>
        <w:t>2019 · A one health exploration of the reasons for low cocoa productivity in West Sulawesi · One Health · Article · sitasi 13 · 10.1016/j.onehlt.2019.100107</w:t>
      </w:r>
    </w:p>
    <w:p>
      <w:pPr>
        <w:pStyle w:val="ListBullet"/>
        <w:spacing w:after="20"/>
      </w:pPr>
      <w:r>
        <w:rPr>
          <w:b w:val="0"/>
          <w:i w:val="0"/>
          <w:sz w:val="17"/>
        </w:rPr>
        <w:t>2019 · The association between adiponectin gene polymorphism and waist circumference changes in obese/overweight adults after aerobic exercise and diet treatment · Journal of Pharmacy and Nutrition Sciences · Article · sitasi 2 · 2-s2.0-85073685518</w:t>
      </w:r>
    </w:p>
    <w:p>
      <w:pPr>
        <w:pStyle w:val="ListBullet"/>
        <w:spacing w:after="20"/>
      </w:pPr>
      <w:r>
        <w:rPr>
          <w:b w:val="0"/>
          <w:i w:val="0"/>
          <w:sz w:val="17"/>
        </w:rPr>
        <w:t>2019 · Effect of Folic Acid Fortification on Local Premix Rice to Concentration and Student Learning Outcomes; [Efek Fortifikasi Asam Folat pada Beras Premiks Lokal terhadap Konsentrasi dan Hasil Belajar pada Santri] · Media Kesehatan Masyarakat Indonesia · Article · sitasi 1 · 10.30597/mkmi.v15i4.7621</w:t>
      </w:r>
    </w:p>
    <w:p>
      <w:pPr>
        <w:pStyle w:val="ListBullet"/>
        <w:spacing w:after="20"/>
      </w:pPr>
      <w:r>
        <w:rPr>
          <w:b w:val="0"/>
          <w:i w:val="0"/>
          <w:sz w:val="17"/>
        </w:rPr>
        <w:t>2019 · Factors associated with coping strategies among primigravida pregnant women in Jakarta · Journal of Pharmacy and Nutrition Sciences · Article · sitasi 0 · 2-s2.0-85073686222</w:t>
      </w:r>
    </w:p>
    <w:p>
      <w:pPr>
        <w:pStyle w:val="ListBullet"/>
        <w:spacing w:after="20"/>
      </w:pPr>
      <w:r>
        <w:rPr>
          <w:b w:val="0"/>
          <w:i w:val="0"/>
          <w:sz w:val="17"/>
        </w:rPr>
        <w:t>2018 · The effect of moringa leaf extract and powder to haemoglobin concentration among pregnant women in jeneponto regency · Indian Journal of Public Health Research and Development · Article · sitasi 12 · 10.5958/0976-5506.2018.00130.4</w:t>
      </w:r>
    </w:p>
    <w:p>
      <w:pPr>
        <w:pStyle w:val="ListBullet"/>
        <w:spacing w:after="20"/>
      </w:pPr>
      <w:r>
        <w:rPr>
          <w:b w:val="0"/>
          <w:i w:val="0"/>
          <w:sz w:val="17"/>
        </w:rPr>
        <w:t>2018 · Regional differences in obesity prevalence and associated factors among adults: Indonesia Basic Health Research 2007 and 2013 · Malaysian Journal of Nutrition · Article · sitasi 8 · 2-s2.0-85056800077</w:t>
      </w:r>
    </w:p>
    <w:p>
      <w:pPr>
        <w:pStyle w:val="ListBullet"/>
        <w:spacing w:after="20"/>
      </w:pPr>
      <w:r>
        <w:rPr>
          <w:b w:val="0"/>
          <w:i w:val="0"/>
          <w:sz w:val="17"/>
        </w:rPr>
        <w:t>2018 · The effect of Moringa-based supplementation on Fetal Birth Weight in Jeneponto Regency · Journal of Pharmacy and Nutrition Sciences · Article · sitasi 5 · 10.6000/1927-5951.2018.08.03.9</w:t>
      </w:r>
    </w:p>
    <w:p>
      <w:pPr>
        <w:pStyle w:val="ListBullet"/>
        <w:spacing w:after="20"/>
      </w:pPr>
      <w:r>
        <w:rPr>
          <w:b w:val="0"/>
          <w:i w:val="0"/>
          <w:sz w:val="17"/>
        </w:rPr>
        <w:t>2018 · Determinants of anaemia among pregnant women in jeneponto regency · Pakistan Journal of Medical and Health Sciences · Article · sitasi 4 · 2-s2.0-85046752582</w:t>
      </w:r>
    </w:p>
    <w:p>
      <w:pPr>
        <w:pStyle w:val="ListBullet"/>
        <w:spacing w:after="20"/>
      </w:pPr>
      <w:r>
        <w:rPr>
          <w:b w:val="0"/>
          <w:i w:val="0"/>
          <w:sz w:val="17"/>
        </w:rPr>
        <w:t>2018 · Why consumption pattern of sugar-sweetened beverage is potential to increase the risk of overweight in school age children? · Biomedicine (India) · Article · sitasi 2 · 2-s2.0-85049036196</w:t>
      </w:r>
    </w:p>
    <w:p>
      <w:pPr>
        <w:pStyle w:val="ListBullet"/>
        <w:spacing w:after="20"/>
      </w:pPr>
      <w:r>
        <w:rPr>
          <w:b w:val="0"/>
          <w:i w:val="0"/>
          <w:sz w:val="17"/>
        </w:rPr>
        <w:t>2018 · Malaria and nutritional status among female adolescents in West Sulawesi, Indonesia · Indian Journal of Public Health Research and Development · Article · sitasi 2 · 10.5958/0976-5506.2018.00045.1</w:t>
      </w:r>
    </w:p>
    <w:p>
      <w:pPr>
        <w:pStyle w:val="ListBullet"/>
        <w:spacing w:after="20"/>
      </w:pPr>
      <w:r>
        <w:rPr>
          <w:b w:val="0"/>
          <w:i w:val="0"/>
          <w:sz w:val="17"/>
        </w:rPr>
        <w:t>2018 · Maternal factors associated with vitamin A concentration in colostrum of postpartum mothers in South Sulawesi Province, Indonesia · Malaysian Journal of Nutrition · Article · sitasi 0 · 2-s2.0-85065466651</w:t>
      </w:r>
    </w:p>
    <w:p>
      <w:pPr>
        <w:pStyle w:val="ListBullet"/>
        <w:spacing w:after="20"/>
      </w:pPr>
      <w:r>
        <w:rPr>
          <w:b w:val="0"/>
          <w:i w:val="0"/>
          <w:sz w:val="17"/>
        </w:rPr>
        <w:t>2018 · The effect of supplementary feeding program for chronic energy deficiency pregnant women on Hb concentration, MUAC, and gestational weight gain in Indonesia · Indian Journal of Public Health Research and Development · Article · sitasi 0 · 10.5958/0976-5506.2018.00738.6</w:t>
      </w:r>
    </w:p>
    <w:p>
      <w:pPr>
        <w:pStyle w:val="ListBullet"/>
        <w:spacing w:after="20"/>
      </w:pPr>
      <w:r>
        <w:rPr>
          <w:b w:val="0"/>
          <w:i w:val="0"/>
          <w:sz w:val="17"/>
        </w:rPr>
        <w:t>2017 · Nutritional Status of Infants 0-23 Months of Age and its Relationship with Socioeconomic Factors in Pangkep · Asian Journal of Clinical Nutrition · Article · sitasi 11 · 10.3923/ajcn.2017.71.76</w:t>
      </w:r>
    </w:p>
    <w:p>
      <w:pPr>
        <w:pStyle w:val="ListBullet"/>
        <w:spacing w:after="20"/>
      </w:pPr>
      <w:r>
        <w:rPr>
          <w:b w:val="0"/>
          <w:i w:val="0"/>
          <w:sz w:val="17"/>
        </w:rPr>
        <w:t>2017 · Maternal preconception body mass index and gestational weight gain: A prospective cohort study potentially to prevent low birth weight · Indian Journal of Public Health Research and Development · Article · sitasi 4 · 10.5958/0976-5506.2017.00377.1</w:t>
      </w:r>
    </w:p>
    <w:p>
      <w:pPr>
        <w:pStyle w:val="ListBullet"/>
        <w:spacing w:after="20"/>
      </w:pPr>
      <w:r>
        <w:rPr>
          <w:b w:val="0"/>
          <w:i w:val="0"/>
          <w:sz w:val="17"/>
        </w:rPr>
        <w:t>2017 · Evaluation of policy implementation of minimum service standard in health Affairs of Enrekang regency from year 2013-2015 · Asian Journal of Scientific Research · Article · sitasi 0 · 10.3923/ajsr.2017.186.193</w:t>
      </w:r>
    </w:p>
    <w:p>
      <w:pPr>
        <w:pStyle w:val="Heading3"/>
        <w:keepNext/>
      </w:pPr>
      <w:r>
        <w:t>Anna Khuzaimah (20 dokumen)</w:t>
      </w:r>
    </w:p>
    <w:p>
      <w:pPr>
        <w:pStyle w:val="ListBullet"/>
        <w:spacing w:after="20"/>
      </w:pPr>
      <w:r>
        <w:rPr>
          <w:b w:val="0"/>
          <w:i w:val="0"/>
          <w:sz w:val="17"/>
        </w:rPr>
        <w:t>2026 · Coastal Lives, Nutritional Struggles: Anemia and Poor Diet Quality among Adolescent Girls in Indonesia · International Journal of Child Health and Nutrition · Article · sitasi 0 · 10.6000/1929-4247.2026.15.03.2</w:t>
      </w:r>
    </w:p>
    <w:p>
      <w:pPr>
        <w:pStyle w:val="ListBullet"/>
        <w:spacing w:after="20"/>
      </w:pPr>
      <w:r>
        <w:rPr>
          <w:b w:val="0"/>
          <w:i w:val="0"/>
          <w:sz w:val="17"/>
        </w:rPr>
        <w:t>2026 · Nutritional Composition and Sensory Acceptability of Cookies Formulated with Foxtail Millet (Setaria italica) and Mackerel (Rastrelliger kanagurta) Flour as a Potential Supplementary Snack for Pregnant Women · Current Nutrition and Food Science · Article · sitasi 0 · 10.2174/0115734013468771260715114838</w:t>
      </w:r>
    </w:p>
    <w:p>
      <w:pPr>
        <w:pStyle w:val="ListBullet"/>
        <w:spacing w:after="20"/>
      </w:pPr>
      <w:r>
        <w:rPr>
          <w:b w:val="0"/>
          <w:i w:val="0"/>
          <w:sz w:val="17"/>
        </w:rPr>
        <w:t>2026 · The effect of intermittent fasting and high fiber diet on changes in cholesterol and blood glucose in obese mice · Nutricion Clinica y Dietetica Hospitalaria · Article · sitasi 0 · 10.12873/461arundhana</w:t>
      </w:r>
    </w:p>
    <w:p>
      <w:pPr>
        <w:pStyle w:val="ListBullet"/>
        <w:spacing w:after="20"/>
      </w:pPr>
      <w:r>
        <w:rPr>
          <w:b w:val="0"/>
          <w:i w:val="0"/>
          <w:sz w:val="17"/>
        </w:rPr>
        <w:t>2026 · Acceptability and shelf life of millet cookies (Setaria italica) and mackerel (Rastrelliger kanagurta) as alternative local food-based supplements for pregnant women at risk of chronic energy deficiency · Food Research · Article · sitasi 0 · 10.26656/fr.2017.10(3).112</w:t>
      </w:r>
    </w:p>
    <w:p>
      <w:pPr>
        <w:pStyle w:val="ListBullet"/>
        <w:spacing w:after="20"/>
      </w:pPr>
      <w:r>
        <w:rPr>
          <w:b w:val="0"/>
          <w:i w:val="0"/>
          <w:sz w:val="17"/>
        </w:rPr>
        <w:t>2026 · The Impact of Prenatal Exposure Heavy Metals to Pregnancy Outcome in Makassar City · Springer Proceedings in Earth and Environmental Sciences · Book chapter · sitasi 0 · 10.1007/978-3-032-29579-8_1</w:t>
      </w:r>
    </w:p>
    <w:p>
      <w:pPr>
        <w:pStyle w:val="ListBullet"/>
        <w:spacing w:after="20"/>
      </w:pPr>
      <w:r>
        <w:rPr>
          <w:b w:val="0"/>
          <w:i w:val="0"/>
          <w:sz w:val="17"/>
        </w:rPr>
        <w:t>2026 · Associated Factors of Recurrent Wasting among Children Aged 6-59 Months in Indonesia: A Cross-sectional Study · International Journal of Child Health and Nutrition · Article · sitasi 0 · 10.6000/1929-4247.2026.15.04.7</w:t>
      </w:r>
    </w:p>
    <w:p>
      <w:pPr>
        <w:pStyle w:val="ListBullet"/>
        <w:spacing w:after="20"/>
      </w:pPr>
      <w:r>
        <w:rPr>
          <w:b w:val="0"/>
          <w:i w:val="0"/>
          <w:sz w:val="17"/>
        </w:rPr>
        <w:t>2026 · Phytochemical and In Vivo Antinociceptive and Anti-Inflammatory Studies of Eleutherine Palmifolia Ethanolic Extract · Natural Resources for Human Health · Article · sitasi 0 · 10.53365/nrfhh/213302</w:t>
      </w:r>
    </w:p>
    <w:p>
      <w:pPr>
        <w:pStyle w:val="ListBullet"/>
        <w:spacing w:after="20"/>
      </w:pPr>
      <w:r>
        <w:rPr>
          <w:b w:val="0"/>
          <w:i w:val="0"/>
          <w:sz w:val="17"/>
        </w:rPr>
        <w:t>2026 · Mid-pregnancy psychosocial distress and the risk of third-trimester small-for-gestational-age fetuses: a prospective cohort study in coastal Indonesia · Frontiers in Psychiatry · Article · sitasi 0 · 10.3389/fpsyt.2026.1859239</w:t>
      </w:r>
    </w:p>
    <w:p>
      <w:pPr>
        <w:pStyle w:val="ListBullet"/>
        <w:spacing w:after="20"/>
      </w:pPr>
      <w:r>
        <w:rPr>
          <w:b w:val="0"/>
          <w:i w:val="0"/>
          <w:sz w:val="17"/>
        </w:rPr>
        <w:t>2026 · Evaluation of Antimicrobial Potential of Endophytic Fungi and LC-MS/MS Profiling of Metabolites from Senna alata (L.) Roxb. · Tropical Journal of Natural Product Research · Article · sitasi 0 · 10.26538/tjnpr/v10i1.59</w:t>
      </w:r>
    </w:p>
    <w:p>
      <w:pPr>
        <w:pStyle w:val="ListBullet"/>
        <w:spacing w:after="20"/>
      </w:pPr>
      <w:r>
        <w:rPr>
          <w:b w:val="0"/>
          <w:i w:val="0"/>
          <w:sz w:val="17"/>
        </w:rPr>
        <w:t>2025 · Childhood Tuberculosis: Epidemiology, Etiology, Pathophysiology, Pathogenesis, Risk Factors, Prevention and Diagnosis: A Narrative Review · International Journal of Statistics in Medical Research · Article · sitasi 1 · 10.6000/1929-6029.2025.14.38</w:t>
      </w:r>
    </w:p>
    <w:p>
      <w:pPr>
        <w:pStyle w:val="ListBullet"/>
        <w:spacing w:after="20"/>
      </w:pPr>
      <w:r>
        <w:rPr>
          <w:b w:val="0"/>
          <w:i w:val="0"/>
          <w:sz w:val="17"/>
        </w:rPr>
        <w:t>2025 · Moringa oleifera Supplementation for Reducing Heavy Metal Toxicity and Oxidative Stress in Pregnant Women: Protocol for a Nonrandomized Trial Study · JMIR Research Protocols · Article · sitasi 1 · 10.2196/73201</w:t>
      </w:r>
    </w:p>
    <w:p>
      <w:pPr>
        <w:pStyle w:val="ListBullet"/>
        <w:spacing w:after="20"/>
      </w:pPr>
      <w:r>
        <w:rPr>
          <w:b w:val="0"/>
          <w:i w:val="0"/>
          <w:sz w:val="17"/>
        </w:rPr>
        <w:t>2025 · The Effect of Denture Wear and Cognitive Nutrition Cookies on Cognitive Function in Pre-elderly in Rural Area of Makassar City; [El efecto del uso de dentaduras postizas y las galletas nutricionales cognitivas en la función cognitiva de las personas preancianas en las zonas rurales de la ciudad de Makassar] · Health Leadership and Quality of Life · Article · sitasi 0 · 10.56294/hl2025728</w:t>
      </w:r>
    </w:p>
    <w:p>
      <w:pPr>
        <w:pStyle w:val="ListBullet"/>
        <w:spacing w:after="20"/>
      </w:pPr>
      <w:r>
        <w:rPr>
          <w:b w:val="0"/>
          <w:i w:val="0"/>
          <w:sz w:val="17"/>
        </w:rPr>
        <w:t>2025 · The effect of giving breadfulness leaf drink on High Density Lipoprotein (HDL) in type 2 diabetes mellitus · Nutricion Clinica y Dietetica Hospitalaria · Article · sitasi 0 · 10.12873/454hisyam</w:t>
      </w:r>
    </w:p>
    <w:p>
      <w:pPr>
        <w:pStyle w:val="ListBullet"/>
        <w:spacing w:after="20"/>
      </w:pPr>
      <w:r>
        <w:rPr>
          <w:b w:val="0"/>
          <w:i w:val="0"/>
          <w:sz w:val="17"/>
        </w:rPr>
        <w:t>2025 · The Effect of Tooth Loss on Memory Decline and Alzhemier with Denture Therapy and Nutritional Provision (Fruit) · Journal of International Dental and Medical Research · Article · sitasi 0 · 2-s2.0-105002018732</w:t>
      </w:r>
    </w:p>
    <w:p>
      <w:pPr>
        <w:pStyle w:val="ListBullet"/>
        <w:spacing w:after="20"/>
      </w:pPr>
      <w:r>
        <w:rPr>
          <w:b w:val="0"/>
          <w:i w:val="0"/>
          <w:sz w:val="17"/>
        </w:rPr>
        <w:t>2024 · Effect of multiple micronutrient supplements and nutritional education based on the “Aksi Bergizi” program on hemoglobin levels of adolescent girls; [Efecto de complementos de micronutrientes múltiples y educación nutricional basado en el programa “Aksi Bergizi” en los niveles de hemoglobina de niñas adolescentes] · Gaceta Medica de Caracas · Article · sitasi 1 · 10.47307/GMC.2024.132.3.9</w:t>
      </w:r>
    </w:p>
    <w:p>
      <w:pPr>
        <w:pStyle w:val="ListBullet"/>
        <w:spacing w:after="20"/>
      </w:pPr>
      <w:r>
        <w:rPr>
          <w:b w:val="0"/>
          <w:i w:val="0"/>
          <w:sz w:val="17"/>
        </w:rPr>
        <w:t>2024 · Eleutherin palmifolia Bulb Extract (EPBE) Reduce Diarrhea Symtomps and Increases Histopathology of Duodenum of Male Mice (Mus musculus) · Pakistan Journal of Life and Social Sciences · Article · sitasi 1 · 10.57239/PJLSS-2024-22.2.00517</w:t>
      </w:r>
    </w:p>
    <w:p>
      <w:pPr>
        <w:pStyle w:val="ListBullet"/>
        <w:spacing w:after="20"/>
      </w:pPr>
      <w:r>
        <w:rPr>
          <w:b w:val="0"/>
          <w:i w:val="0"/>
          <w:sz w:val="17"/>
        </w:rPr>
        <w:t>2024 · Testing the Effectiveness of Dayak Onion Extract (Eleutherine palmifolia (L) On Mucosa Gastroprotective Activitygumble and Histopathology of Male Mouse (Mus Musculus) Which Is Induced Aspirin · Pakistan Journal of Life and Social Sciences · Article · sitasi 0 · 10.57239/PJLSS-2024-22.2.00619</w:t>
      </w:r>
    </w:p>
    <w:p>
      <w:pPr>
        <w:pStyle w:val="ListBullet"/>
        <w:spacing w:after="20"/>
      </w:pPr>
      <w:r>
        <w:rPr>
          <w:b w:val="0"/>
          <w:i w:val="0"/>
          <w:sz w:val="17"/>
        </w:rPr>
        <w:t>2024 · Spatial analysis and correlation study of dengue hemorrhagic fever in Palopo city, Indonesia; [Análisis espacial y estudio de correlación de la fiebre hemorrágica del dengue en la ciudad de Palopo, Indonesia] · Gaceta Medica de Caracas · Article · sitasi 0 · 10.47307/GMC.2024.132.2.13</w:t>
      </w:r>
    </w:p>
    <w:p>
      <w:pPr>
        <w:pStyle w:val="ListBullet"/>
        <w:spacing w:after="20"/>
      </w:pPr>
      <w:r>
        <w:rPr>
          <w:b w:val="0"/>
          <w:i w:val="0"/>
          <w:sz w:val="17"/>
        </w:rPr>
        <w:t>2020 · The effect of acupressure therapy on the improvement of breast milk production in postpartum mothers · Enfermeria Clinica · Article · sitasi 8 · 10.1016/j.enfcli.2019.12.002</w:t>
      </w:r>
    </w:p>
    <w:p>
      <w:pPr>
        <w:pStyle w:val="ListBullet"/>
        <w:spacing w:after="20"/>
      </w:pPr>
      <w:r>
        <w:rPr>
          <w:b w:val="0"/>
          <w:i w:val="0"/>
          <w:sz w:val="17"/>
        </w:rPr>
        <w:t>2020 · The effect of acupressure therapy on mothers with postpartum blues · Enfermeria Clinica · Article · sitasi 2 · 10.1016/j.enfcli.2019.07.173</w:t>
      </w:r>
    </w:p>
    <w:p>
      <w:pPr>
        <w:pStyle w:val="Heading3"/>
        <w:keepNext/>
      </w:pPr>
      <w:r>
        <w:t>Citrakesumasari (39 dokumen)</w:t>
      </w:r>
    </w:p>
    <w:p>
      <w:pPr>
        <w:pStyle w:val="ListBullet"/>
        <w:spacing w:after="20"/>
      </w:pPr>
      <w:r>
        <w:rPr>
          <w:b w:val="0"/>
          <w:i w:val="0"/>
          <w:sz w:val="17"/>
        </w:rPr>
        <w:t>2026 · Evaluation of digital health technology acceptance for breastfeeding support among perinatal women in rural areas: A scoping review · Nursing Practice Today · Review · sitasi 3 · 10.18502/npt.v13i1.20596</w:t>
      </w:r>
    </w:p>
    <w:p>
      <w:pPr>
        <w:pStyle w:val="ListBullet"/>
        <w:spacing w:after="20"/>
      </w:pPr>
      <w:r>
        <w:rPr>
          <w:b w:val="0"/>
          <w:i w:val="0"/>
          <w:sz w:val="17"/>
        </w:rPr>
        <w:t>2026 · Effects of Honey Supplementation on Hemoglobin and Blood Pressure in Elderly: A Double-blind RCT in Indonesia · Asian Journal of Dairy and Food Research · Article · sitasi 0 · 10.18805/ajdfr.DRF-569</w:t>
      </w:r>
    </w:p>
    <w:p>
      <w:pPr>
        <w:pStyle w:val="ListBullet"/>
        <w:spacing w:after="20"/>
      </w:pPr>
      <w:r>
        <w:rPr>
          <w:b w:val="0"/>
          <w:i w:val="0"/>
          <w:sz w:val="17"/>
        </w:rPr>
        <w:t>2026 · The effect of pumpkin seed capsules (Cucurbita moschata) and Tahajjud prayer on cortisol and triglyceride levels in hypertensive patients · Nutricion Clinica y Dietetica Hospitalaria · Article · sitasi 0 · 10.12873/NCDH-2026-109</w:t>
      </w:r>
    </w:p>
    <w:p>
      <w:pPr>
        <w:pStyle w:val="ListBullet"/>
        <w:spacing w:after="20"/>
      </w:pPr>
      <w:r>
        <w:rPr>
          <w:b w:val="0"/>
          <w:i w:val="0"/>
          <w:sz w:val="17"/>
        </w:rPr>
        <w:t>2026 · Associated Factors of Recurrent Wasting among Children Aged 6-59 Months in Indonesia: A Cross-sectional Study · International Journal of Child Health and Nutrition · Article · sitasi 0 · 10.6000/1929-4247.2026.15.04.7</w:t>
      </w:r>
    </w:p>
    <w:p>
      <w:pPr>
        <w:pStyle w:val="ListBullet"/>
        <w:spacing w:after="20"/>
      </w:pPr>
      <w:r>
        <w:rPr>
          <w:b w:val="0"/>
          <w:i w:val="0"/>
          <w:sz w:val="17"/>
        </w:rPr>
        <w:t>2026 · Exploration of intestinal microbiota of breastfeeding mothers with the habit of drinking dangke water as a local food of the Enrekang community · Nutricion Clinica y Dietetica Hospitalaria · Article · sitasi 0 · 10.12873/461citrakesumasari</w:t>
      </w:r>
    </w:p>
    <w:p>
      <w:pPr>
        <w:pStyle w:val="ListBullet"/>
        <w:spacing w:after="20"/>
      </w:pPr>
      <w:r>
        <w:rPr>
          <w:b w:val="0"/>
          <w:i w:val="0"/>
          <w:sz w:val="17"/>
        </w:rPr>
        <w:t>2025 · Association between nutritional status and cognitive function scores of adolescent girls in underprivileged communities · International Journal of Adolescent Medicine and Health · Article · sitasi 2 · 10.1515/ijamh-2025-0114</w:t>
      </w:r>
    </w:p>
    <w:p>
      <w:pPr>
        <w:pStyle w:val="ListBullet"/>
        <w:spacing w:after="20"/>
      </w:pPr>
      <w:r>
        <w:rPr>
          <w:b w:val="0"/>
          <w:i w:val="0"/>
          <w:sz w:val="17"/>
        </w:rPr>
        <w:t>2025 · Exploring the Roles of Mothers, Fathers, Religious Leader, and Health Workers in Exclusive Breastfeeding in Palopo City, Indonesia: A Qualitative Study · Journal of Qualitative  Research in Health Science · Article · sitasi 1 · 10.34172/jqr.1587</w:t>
      </w:r>
    </w:p>
    <w:p>
      <w:pPr>
        <w:pStyle w:val="ListBullet"/>
        <w:spacing w:after="20"/>
      </w:pPr>
      <w:r>
        <w:rPr>
          <w:b w:val="0"/>
          <w:i w:val="0"/>
          <w:sz w:val="17"/>
        </w:rPr>
        <w:t>2025 · Cultural Insights and Local Food Traditions in Designing Health Literacy Tools for Anemia Prevention; [Perspectivas culturales y tradiciones alimentarias locales en el diseño de herramientas de alfabetización sanitaria para la prevención de la anemia] · Salud, Ciencia y Tecnologia · Article · sitasi 0 · 10.56294/saludcyt20252154</w:t>
      </w:r>
    </w:p>
    <w:p>
      <w:pPr>
        <w:pStyle w:val="ListBullet"/>
        <w:spacing w:after="20"/>
      </w:pPr>
      <w:r>
        <w:rPr>
          <w:b w:val="0"/>
          <w:i w:val="0"/>
          <w:sz w:val="17"/>
        </w:rPr>
        <w:t>2025 · Literacy of Alpha-Lactalbumin (ALA) and Oleic Acid Content Improves Knowledge and Self Efficacy in Breastfeeding Milk by Mothers Who Have Babies 0-24 Months · Pharmacognosy Journal · Article · sitasi 0 · 10.5530/pj.2025.17.27</w:t>
      </w:r>
    </w:p>
    <w:p>
      <w:pPr>
        <w:pStyle w:val="ListBullet"/>
        <w:spacing w:after="20"/>
      </w:pPr>
      <w:r>
        <w:rPr>
          <w:b w:val="0"/>
          <w:i w:val="0"/>
          <w:sz w:val="17"/>
        </w:rPr>
        <w:t>2024 · The Effect of Pumpkin Seeds (Cucurbita moschata) on Uric Acid Level in Hyperuricemia Patients · Journal of Nutrition and Food Security · Article · sitasi 2 · 10.18502/jnfs.v9i3.16149</w:t>
      </w:r>
    </w:p>
    <w:p>
      <w:pPr>
        <w:pStyle w:val="ListBullet"/>
        <w:spacing w:after="20"/>
      </w:pPr>
      <w:r>
        <w:rPr>
          <w:b w:val="0"/>
          <w:i w:val="0"/>
          <w:sz w:val="17"/>
        </w:rPr>
        <w:t>2024 · The effect of extra virgin olive oil (EVOO) on fat mass and fat-free mass for breastfeeding mothers (0-24 months) in Makassar City, Indonesia · Journal of Education and Health Promotion · Article · sitasi 1 · 10.4103/jehp.jehp_907_23</w:t>
      </w:r>
    </w:p>
    <w:p>
      <w:pPr>
        <w:pStyle w:val="ListBullet"/>
        <w:spacing w:after="20"/>
      </w:pPr>
      <w:r>
        <w:rPr>
          <w:b w:val="0"/>
          <w:i w:val="0"/>
          <w:sz w:val="17"/>
        </w:rPr>
        <w:t>2024 · Analysis of the Giving of Mp-Asi Through Food Based on Majene's Local Wisdom for Stunting Prevention · Pharmacognosy Journal · Article · sitasi 1 · 10.5530/pj.2024.16.57</w:t>
      </w:r>
    </w:p>
    <w:p>
      <w:pPr>
        <w:pStyle w:val="ListBullet"/>
        <w:spacing w:after="20"/>
      </w:pPr>
      <w:r>
        <w:rPr>
          <w:b w:val="0"/>
          <w:i w:val="0"/>
          <w:sz w:val="17"/>
        </w:rPr>
        <w:t>2024 · Effect of Moringa Oleifera Plus Royal Jelly Capsules in The Gestation Age and Placenta Weight of Newborns in Indonesia · Pharmacognosy Journal · Article · sitasi 0 · 10.5530/pj.2024.16.192</w:t>
      </w:r>
    </w:p>
    <w:p>
      <w:pPr>
        <w:pStyle w:val="ListBullet"/>
        <w:spacing w:after="20"/>
      </w:pPr>
      <w:r>
        <w:rPr>
          <w:b w:val="0"/>
          <w:i w:val="0"/>
          <w:sz w:val="17"/>
        </w:rPr>
        <w:t>2024 · The Effect of Educational Media Website and Surveillance on Risk Behavior for Prevention of Premarital Sex and Sexual Violence in Adolescents in Gorontalo Regency High School · International Journal of Statistics in Medical Research · Article · sitasi 0 · 10.6000/1929-6029.2024.13.22</w:t>
      </w:r>
    </w:p>
    <w:p>
      <w:pPr>
        <w:pStyle w:val="ListBullet"/>
        <w:spacing w:after="20"/>
      </w:pPr>
      <w:r>
        <w:rPr>
          <w:b w:val="0"/>
          <w:i w:val="0"/>
          <w:sz w:val="17"/>
        </w:rPr>
        <w:t>2023 · Effectiveness of android-based educational media on knowledge, dietary intake and hemoglobin levels for prevention of anemia in adolescent females · Journal of Public Health and Development · Article · sitasi 10 · 10.55131/jphd/2023/210218</w:t>
      </w:r>
    </w:p>
    <w:p>
      <w:pPr>
        <w:pStyle w:val="ListBullet"/>
        <w:spacing w:after="20"/>
      </w:pPr>
      <w:r>
        <w:rPr>
          <w:b w:val="0"/>
          <w:i w:val="0"/>
          <w:sz w:val="17"/>
        </w:rPr>
        <w:t>2023 · Education using instagram on knowledge, attitudes and eating habits as prevention of anemia in adolescent girls in Makassar · Journal of Public Health and Development · Article · sitasi 5 · 10.55131/jphd/2023/210207</w:t>
      </w:r>
    </w:p>
    <w:p>
      <w:pPr>
        <w:pStyle w:val="ListBullet"/>
        <w:spacing w:after="20"/>
      </w:pPr>
      <w:r>
        <w:rPr>
          <w:b w:val="0"/>
          <w:i w:val="0"/>
          <w:sz w:val="17"/>
        </w:rPr>
        <w:t>2023 · Evaluation of the Economic Impact of Implementing National Health Insurance (JKN) on Hospitals at RSUD Tenriawaru Kab. bone · Pharmacognosy Journal · Article · sitasi 4 · 10.5530/pj.2023.15.210</w:t>
      </w:r>
    </w:p>
    <w:p>
      <w:pPr>
        <w:pStyle w:val="ListBullet"/>
        <w:spacing w:after="20"/>
      </w:pPr>
      <w:r>
        <w:rPr>
          <w:b w:val="0"/>
          <w:i w:val="0"/>
          <w:sz w:val="17"/>
        </w:rPr>
        <w:t>2023 · Awareness and practices in preventing maternal iron deficiency among pregnant women living in urban slum areas in Makassar City, Indonesia · Journal of Education and Health Promotion · Article · sitasi 4 · 10.4103/jehp.jehp_551_23</w:t>
      </w:r>
    </w:p>
    <w:p>
      <w:pPr>
        <w:pStyle w:val="ListBullet"/>
        <w:spacing w:after="20"/>
      </w:pPr>
      <w:r>
        <w:rPr>
          <w:b w:val="0"/>
          <w:i w:val="0"/>
          <w:sz w:val="17"/>
        </w:rPr>
        <w:t>2023 · Determinants of Anemia in Adolescent Women at Makassar; [Determinantes de la Anemia en Mujeres Adolescentes en Makassar] · Gaceta Medica de Caracas · Article · sitasi 1 · 10.47307/GMC.2023.131.4.5</w:t>
      </w:r>
    </w:p>
    <w:p>
      <w:pPr>
        <w:pStyle w:val="ListBullet"/>
        <w:spacing w:after="20"/>
      </w:pPr>
      <w:r>
        <w:rPr>
          <w:b w:val="0"/>
          <w:i w:val="0"/>
          <w:sz w:val="17"/>
        </w:rPr>
        <w:t>2023 · Factors Associated with Protein Concentration in Breastmilk of Women in Makassar, Indonesia · Malaysian Journal of Medicine and Health Sciences · Article · sitasi 1 · 2-s2.0-85154575118</w:t>
      </w:r>
    </w:p>
    <w:p>
      <w:pPr>
        <w:pStyle w:val="ListBullet"/>
        <w:spacing w:after="20"/>
      </w:pPr>
      <w:r>
        <w:rPr>
          <w:b w:val="0"/>
          <w:i w:val="0"/>
          <w:sz w:val="17"/>
        </w:rPr>
        <w:t>2022 · Alpha-Lactalbumin Levels in Breastmilk of Breastfeeding Mothers in Makassar City, Indonesia · Biomedical and Pharmacology Journal · Article · sitasi 2 · 10.13005/bpj/2570</w:t>
      </w:r>
    </w:p>
    <w:p>
      <w:pPr>
        <w:pStyle w:val="ListBullet"/>
        <w:spacing w:after="20"/>
      </w:pPr>
      <w:r>
        <w:rPr>
          <w:b w:val="0"/>
          <w:i w:val="0"/>
          <w:sz w:val="17"/>
        </w:rPr>
        <w:t>2022 · Pregnant Women's Quality of Life During the Covid-19 Pandemic: An Example from Makassar, Indonesia; [Kualitas Hidup Ibu Hamil di Masa Pandemi Covid-19: Studi Kasus Kota Makassar, Indonesia] · Media Publikasi Promosi Kesehatan Indonesia · Article · sitasi 0 · 10.56338/mppki.v5i1.1837</w:t>
      </w:r>
    </w:p>
    <w:p>
      <w:pPr>
        <w:pStyle w:val="ListBullet"/>
        <w:spacing w:after="20"/>
      </w:pPr>
      <w:r>
        <w:rPr>
          <w:b w:val="0"/>
          <w:i w:val="0"/>
          <w:sz w:val="17"/>
        </w:rPr>
        <w:t>2021 · Effects of Rice Bran Oil on Lipid Profiles of Hypercholesterolemic Junior High School Teachers · Current Research in Nutrition and Food Science · Article · sitasi 5 · 10.12944/CRNFSJ.9.3.34</w:t>
      </w:r>
    </w:p>
    <w:p>
      <w:pPr>
        <w:pStyle w:val="ListBullet"/>
        <w:spacing w:after="20"/>
      </w:pPr>
      <w:r>
        <w:rPr>
          <w:b w:val="0"/>
          <w:i w:val="0"/>
          <w:sz w:val="17"/>
        </w:rPr>
        <w:t>2020 · Stunting prevalence and its relationship to birth length of 18–23 months old infants in Indonesia · Enfermeria Clinica · Article · sitasi 13 · 10.1016/j.enfcli.2019.10.069</w:t>
      </w:r>
    </w:p>
    <w:p>
      <w:pPr>
        <w:pStyle w:val="ListBullet"/>
        <w:spacing w:after="20"/>
      </w:pPr>
      <w:r>
        <w:rPr>
          <w:b w:val="0"/>
          <w:i w:val="0"/>
          <w:sz w:val="17"/>
        </w:rPr>
        <w:t>2020 · The effect of giving fish extract (Pujimin Plus) on intake of protein and hemoglobin hypoalbuminemic patients · Enfermeria Clinica · Article · sitasi 9 · 10.1016/j.enfcli.2020.03.009</w:t>
      </w:r>
    </w:p>
    <w:p>
      <w:pPr>
        <w:pStyle w:val="ListBullet"/>
        <w:spacing w:after="20"/>
      </w:pPr>
      <w:r>
        <w:rPr>
          <w:b w:val="0"/>
          <w:i w:val="0"/>
          <w:sz w:val="17"/>
        </w:rPr>
        <w:t>2020 · Analysis of nutrition intake based on gender in adolescents · Open Access Macedonian Journal of Medical Sciences · Article · sitasi 5 · 10.3889/oamjms.2020.5231</w:t>
      </w:r>
    </w:p>
    <w:p>
      <w:pPr>
        <w:pStyle w:val="ListBullet"/>
        <w:spacing w:after="20"/>
      </w:pPr>
      <w:r>
        <w:rPr>
          <w:b w:val="0"/>
          <w:i w:val="0"/>
          <w:sz w:val="17"/>
        </w:rPr>
        <w:t>2020 · The effect of biscuits made from pumpkin seeds flour on serum zinc levels and weight in malnutrition wistar rats · Open Access Macedonian Journal of Medical Sciences · Article · sitasi 3 · 10.3889/oamjms.2020.4402</w:t>
      </w:r>
    </w:p>
    <w:p>
      <w:pPr>
        <w:pStyle w:val="ListBullet"/>
        <w:spacing w:after="20"/>
      </w:pPr>
      <w:r>
        <w:rPr>
          <w:b w:val="0"/>
          <w:i w:val="0"/>
          <w:sz w:val="17"/>
        </w:rPr>
        <w:t>2020 · The effect of moringa oleifera on pregnant women and breastfeeding mothers toward social-personal development of children aged 18–23 months in jeneponto, south sulawesi · Open Access Macedonian Journal of Medical Sciences · Article · sitasi 2 · 10.3889/oamjms.2020.4607</w:t>
      </w:r>
    </w:p>
    <w:p>
      <w:pPr>
        <w:pStyle w:val="ListBullet"/>
        <w:spacing w:after="20"/>
      </w:pPr>
      <w:r>
        <w:rPr>
          <w:b w:val="0"/>
          <w:i w:val="0"/>
          <w:sz w:val="17"/>
        </w:rPr>
        <w:t>2020 · Based cultural and religion to education of exclusive breastfeeding for bride · Enfermeria Clinica · Article · sitasi 1 · 10.1016/j.enfcli.2019.12.049</w:t>
      </w:r>
    </w:p>
    <w:p>
      <w:pPr>
        <w:pStyle w:val="ListBullet"/>
        <w:spacing w:after="20"/>
      </w:pPr>
      <w:r>
        <w:rPr>
          <w:b w:val="0"/>
          <w:i w:val="0"/>
          <w:sz w:val="17"/>
        </w:rPr>
        <w:t>2020 · Culture based educate innovation for nutritional status · Enfermeria Clinica · Article · sitasi 1 · 10.1016/j.enfcli.2019.10.032</w:t>
      </w:r>
    </w:p>
    <w:p>
      <w:pPr>
        <w:pStyle w:val="ListBullet"/>
        <w:spacing w:after="20"/>
      </w:pPr>
      <w:r>
        <w:rPr>
          <w:b w:val="0"/>
          <w:i w:val="0"/>
          <w:sz w:val="17"/>
        </w:rPr>
        <w:t>2020 · Accuracy of actual weight measurement using upper arm circumference in South Sulawesi ethnics · Open Access Macedonian Journal of Medical Sciences · Article · sitasi 0 · 10.3889/oamjms.2020.5235</w:t>
      </w:r>
    </w:p>
    <w:p>
      <w:pPr>
        <w:pStyle w:val="ListBullet"/>
        <w:spacing w:after="20"/>
      </w:pPr>
      <w:r>
        <w:rPr>
          <w:b w:val="0"/>
          <w:i w:val="0"/>
          <w:sz w:val="17"/>
        </w:rPr>
        <w:t>2020 · Effect of the stems lemongrass (Cymbopogon citratus) in pallumara and pepes anchovy (stolephorus sp.) to uric acid levels of hyperuricemia elderly women · Open Access Macedonian Journal of Medical Sciences · Article · sitasi 0 · 10.3889/oamjms.2020.5203</w:t>
      </w:r>
    </w:p>
    <w:p>
      <w:pPr>
        <w:pStyle w:val="ListBullet"/>
        <w:spacing w:after="20"/>
      </w:pPr>
      <w:r>
        <w:rPr>
          <w:b w:val="0"/>
          <w:i w:val="0"/>
          <w:sz w:val="17"/>
        </w:rPr>
        <w:t>2019 · Children’s nutrition status 7-12 months based on age, education and job of their mother in South Sulawesi · Indian Journal of Public Health Research and Development · Article · sitasi 1 · 10.5958/0976-5506.2019.03068.7</w:t>
      </w:r>
    </w:p>
    <w:p>
      <w:pPr>
        <w:pStyle w:val="ListBullet"/>
        <w:spacing w:after="20"/>
      </w:pPr>
      <w:r>
        <w:rPr>
          <w:b w:val="0"/>
          <w:i w:val="0"/>
          <w:sz w:val="17"/>
        </w:rPr>
        <w:t>2019 · The effects of soybean chocolate drink treatment on the calcium levels in patients with pulmonary tuberculosis · Indian Journal of Public Health Research and Development · Article · sitasi 1 · 10.5958/0976-5506.2019.00814.3</w:t>
      </w:r>
    </w:p>
    <w:p>
      <w:pPr>
        <w:pStyle w:val="ListBullet"/>
        <w:spacing w:after="20"/>
      </w:pPr>
      <w:r>
        <w:rPr>
          <w:b w:val="0"/>
          <w:i w:val="0"/>
          <w:sz w:val="17"/>
        </w:rPr>
        <w:t>2019 · The effect of yellow passion fruit peel juice (Passifloraedulis f. flavicarpa deg.) on HDL and LDL levels in type 2 diabetes mellitus patients in the working area of teppo health centre pinrang regency · Indian Journal of Public Health Research and Development · Article · sitasi 1 · 10.5958/0976-5506.2019.00836.2</w:t>
      </w:r>
    </w:p>
    <w:p>
      <w:pPr>
        <w:pStyle w:val="ListBullet"/>
        <w:spacing w:after="20"/>
      </w:pPr>
      <w:r>
        <w:rPr>
          <w:b w:val="0"/>
          <w:i w:val="0"/>
          <w:sz w:val="17"/>
        </w:rPr>
        <w:t>2019 · Yellow passion fruit peels (Passifloraedulis f. flavicarpa deg.) juice effect on the defecation pattern of the patients with diabetic mellitus type 2 in pinrang regency · Indian Journal of Public Health Research and Development · Article · sitasi 0 · 10.5958/0976-5506.2019.00812.X</w:t>
      </w:r>
    </w:p>
    <w:p>
      <w:pPr>
        <w:pStyle w:val="ListBullet"/>
        <w:spacing w:after="20"/>
      </w:pPr>
      <w:r>
        <w:rPr>
          <w:b w:val="0"/>
          <w:i w:val="0"/>
          <w:sz w:val="17"/>
        </w:rPr>
        <w:t>2018 · Association of nutritional status with anemia on malaria patient with dihydroartemisinin pippperaquine treatment in Southwest Sumba 2015 · ACM International Conference Proceeding Series · Conference paper · sitasi 1 · 10.1145/3242789.3242822</w:t>
      </w:r>
    </w:p>
    <w:p>
      <w:pPr>
        <w:pStyle w:val="ListBullet"/>
        <w:spacing w:after="20"/>
      </w:pPr>
      <w:r>
        <w:rPr>
          <w:b w:val="0"/>
          <w:i w:val="0"/>
          <w:sz w:val="17"/>
        </w:rPr>
        <w:t>2018 · The effect of giving Barusa Kacang gude on the body weight, the upper arm circumference, and the total protein concentration of elementary school students with malnutrition in Bonto Ramba Sub district, Jeneponto Regency · ACM International Conference Proceeding Series · Conference paper · sitasi 0 · 10.1145/3242789.3242793</w:t>
      </w:r>
    </w:p>
    <w:p>
      <w:pPr>
        <w:pStyle w:val="ListBullet"/>
        <w:spacing w:after="20"/>
      </w:pPr>
      <w:r>
        <w:rPr>
          <w:b w:val="0"/>
          <w:i w:val="0"/>
          <w:sz w:val="17"/>
        </w:rPr>
        <w:t>2018 · The influence of health education to change domain competencies interprofessional collaboration on handling of malnutrition case · Indian Journal of Public Health Research and Development · Article · sitasi 0 · 10.5958/0976-5506.2018.00650.2</w:t>
      </w:r>
    </w:p>
    <w:p>
      <w:pPr>
        <w:pStyle w:val="Heading3"/>
        <w:keepNext/>
      </w:pPr>
      <w:r>
        <w:t>Devintha Virani (11 dokumen)</w:t>
      </w:r>
    </w:p>
    <w:p>
      <w:pPr>
        <w:pStyle w:val="ListBullet"/>
        <w:spacing w:after="20"/>
      </w:pPr>
      <w:r>
        <w:rPr>
          <w:b w:val="0"/>
          <w:i w:val="0"/>
          <w:sz w:val="17"/>
        </w:rPr>
        <w:t>2024 · A Systematic Review and Meta-analysis of the Effectiveness of Dietary Interventions to Enhance Mental Wellbeing in Emerging Adulthood · Journal of Happiness Studies · Review · sitasi 1 · 10.1007/s10902-024-00779-y</w:t>
      </w:r>
    </w:p>
    <w:p>
      <w:pPr>
        <w:pStyle w:val="ListBullet"/>
        <w:spacing w:after="20"/>
      </w:pPr>
      <w:r>
        <w:rPr>
          <w:b w:val="0"/>
          <w:i w:val="0"/>
          <w:sz w:val="17"/>
        </w:rPr>
        <w:t>2022 · Perceived Barriers and Needs of Dietary Macro Nutrient Intake in Adolescent Schoolgirls in Small Island · Media Kesehatan Masyarakat Indonesia · Article · sitasi 2 · 10.30597/mkmi.v18i3.18579</w:t>
      </w:r>
    </w:p>
    <w:p>
      <w:pPr>
        <w:pStyle w:val="ListBullet"/>
        <w:spacing w:after="20"/>
      </w:pPr>
      <w:r>
        <w:rPr>
          <w:b w:val="0"/>
          <w:i w:val="0"/>
          <w:sz w:val="17"/>
        </w:rPr>
        <w:t>2021 · Effects of Rice Bran Oil on Lipid Profiles of Hypercholesterolemic Junior High School Teachers · Current Research in Nutrition and Food Science · Article · sitasi 5 · 10.12944/CRNFSJ.9.3.34</w:t>
      </w:r>
    </w:p>
    <w:p>
      <w:pPr>
        <w:pStyle w:val="ListBullet"/>
        <w:spacing w:after="20"/>
      </w:pPr>
      <w:r>
        <w:rPr>
          <w:b w:val="0"/>
          <w:i w:val="0"/>
          <w:sz w:val="17"/>
        </w:rPr>
        <w:t>2021 · Medical nutritional therapy in infected bronchiectasis with impending respiratory failure: A case report · Gaceta Sanitaria · Article · sitasi 5 · 10.1016/j.gaceta.2021.10.083</w:t>
      </w:r>
    </w:p>
    <w:p>
      <w:pPr>
        <w:pStyle w:val="ListBullet"/>
        <w:spacing w:after="20"/>
      </w:pPr>
      <w:r>
        <w:rPr>
          <w:b w:val="0"/>
          <w:i w:val="0"/>
          <w:sz w:val="17"/>
        </w:rPr>
        <w:t>2021 · Effect of vitamin a supplementation, cooking oil fortification, and nutrition education to postpartum mother on breast milk retinol levels · Open Access Macedonian Journal of Medical Sciences · Article · sitasi 1 · 10.3889/oamjms.2021.7006</w:t>
      </w:r>
    </w:p>
    <w:p>
      <w:pPr>
        <w:pStyle w:val="ListBullet"/>
        <w:spacing w:after="20"/>
      </w:pPr>
      <w:r>
        <w:rPr>
          <w:b w:val="0"/>
          <w:i w:val="0"/>
          <w:sz w:val="17"/>
        </w:rPr>
        <w:t>2020 · Pepino extract (Solanum muricatum Ait.) on HDL and LDL in type 2 diabetic rats · Enfermeria Clinica · Article · sitasi 7 · 10.1016/j.enfcli.2019.10.061</w:t>
      </w:r>
    </w:p>
    <w:p>
      <w:pPr>
        <w:pStyle w:val="ListBullet"/>
        <w:spacing w:after="20"/>
      </w:pPr>
      <w:r>
        <w:rPr>
          <w:b w:val="0"/>
          <w:i w:val="0"/>
          <w:sz w:val="17"/>
        </w:rPr>
        <w:t>2020 · Analysis of nutrition intake based on gender in adolescents · Open Access Macedonian Journal of Medical Sciences · Article · sitasi 5 · 10.3889/oamjms.2020.5231</w:t>
      </w:r>
    </w:p>
    <w:p>
      <w:pPr>
        <w:pStyle w:val="ListBullet"/>
        <w:spacing w:after="20"/>
      </w:pPr>
      <w:r>
        <w:rPr>
          <w:b w:val="0"/>
          <w:i w:val="0"/>
          <w:sz w:val="17"/>
        </w:rPr>
        <w:t>2020 · Inadequate nutrients intake and wasting status among adolescent students in Small Island of Indonesia · Enfermeria Clinica · Article · sitasi 2 · 10.1016/j.enfcli.2019.10.070</w:t>
      </w:r>
    </w:p>
    <w:p>
      <w:pPr>
        <w:pStyle w:val="ListBullet"/>
        <w:spacing w:after="20"/>
      </w:pPr>
      <w:r>
        <w:rPr>
          <w:b w:val="0"/>
          <w:i w:val="0"/>
          <w:sz w:val="17"/>
        </w:rPr>
        <w:t>2020 · The implementation of standardized nutritional care process on tuberculosis inpatients · Enfermeria Clinica · Article · sitasi 1 · 10.1016/j.enfcli.2019.10.046</w:t>
      </w:r>
    </w:p>
    <w:p>
      <w:pPr>
        <w:pStyle w:val="ListBullet"/>
        <w:spacing w:after="20"/>
      </w:pPr>
      <w:r>
        <w:rPr>
          <w:b w:val="0"/>
          <w:i w:val="0"/>
          <w:sz w:val="17"/>
        </w:rPr>
        <w:t>2018 · The investigation of the lactic acid change among employee of national electrical power plan · Indian Journal of Public Health Research and Development · Article · sitasi 26 · 10.5958/0976-5506.2018.00067.0</w:t>
      </w:r>
    </w:p>
    <w:p>
      <w:pPr>
        <w:pStyle w:val="ListBullet"/>
        <w:spacing w:after="20"/>
      </w:pPr>
      <w:r>
        <w:rPr>
          <w:b w:val="0"/>
          <w:i w:val="0"/>
          <w:sz w:val="17"/>
        </w:rPr>
        <w:t>2017 · Energy regulation in newly diagnosed TB with chronic energy deficiency: Free fatty acids and RBP4 · Asia Pacific Journal of Clinical Nutrition · Article · sitasi 5 · 10.6133/apjcn.062017.s9</w:t>
      </w:r>
    </w:p>
    <w:p>
      <w:pPr>
        <w:pStyle w:val="Heading3"/>
        <w:keepNext/>
      </w:pPr>
      <w:r>
        <w:t>Hasan Basri (9 dokumen)</w:t>
      </w:r>
    </w:p>
    <w:p>
      <w:pPr>
        <w:pStyle w:val="ListBullet"/>
        <w:spacing w:after="20"/>
      </w:pPr>
      <w:r>
        <w:rPr>
          <w:b w:val="0"/>
          <w:i w:val="0"/>
          <w:sz w:val="17"/>
        </w:rPr>
        <w:t>2026 · Development of instant noodles based on moringa, soybean flour, and mackerel flour as an emergency food alternative in post-disaster situations · Nutricion Clinica y Dietetica Hospitalaria · Article · sitasi 0 · 10.12873/NCDH-2025-274</w:t>
      </w:r>
    </w:p>
    <w:p>
      <w:pPr>
        <w:pStyle w:val="ListBullet"/>
        <w:spacing w:after="20"/>
      </w:pPr>
      <w:r>
        <w:rPr>
          <w:b w:val="0"/>
          <w:i w:val="0"/>
          <w:sz w:val="17"/>
        </w:rPr>
        <w:t>2026 · Associated Factors of Recurrent Wasting among Children Aged 6-59 Months in Indonesia: A Cross-sectional Study · International Journal of Child Health and Nutrition · Article · sitasi 0 · 10.6000/1929-4247.2026.15.04.7</w:t>
      </w:r>
    </w:p>
    <w:p>
      <w:pPr>
        <w:pStyle w:val="ListBullet"/>
        <w:spacing w:after="20"/>
      </w:pPr>
      <w:r>
        <w:rPr>
          <w:b w:val="0"/>
          <w:i w:val="0"/>
          <w:sz w:val="17"/>
        </w:rPr>
        <w:t>2025 · Effect Of Moringa Oliefera Supplementation During Pregnancy on Stunting iChildren of Pre-School Age · Kemas · Article · sitasi 2 · 10.15294/kemas.v20i4.31233</w:t>
      </w:r>
    </w:p>
    <w:p>
      <w:pPr>
        <w:pStyle w:val="ListBullet"/>
        <w:spacing w:after="20"/>
      </w:pPr>
      <w:r>
        <w:rPr>
          <w:b w:val="0"/>
          <w:i w:val="0"/>
          <w:sz w:val="17"/>
        </w:rPr>
        <w:t>2025 · Effectiveness of Moringa oleifera L. Extract and Royal Jelly in Addressing Toddler Malnutrition in Coastal Central Sulawesi · Current Nutrition and Food Science · Article · sitasi 0 · 10.2174/0115734013377050250728114925</w:t>
      </w:r>
    </w:p>
    <w:p>
      <w:pPr>
        <w:pStyle w:val="ListBullet"/>
        <w:spacing w:after="20"/>
      </w:pPr>
      <w:r>
        <w:rPr>
          <w:b w:val="0"/>
          <w:i w:val="0"/>
          <w:sz w:val="17"/>
        </w:rPr>
        <w:t>2023 · Effect of moringa leaf supplements during pregnancy: Follow-up study on the development of pre-school children in rural area, indonesia; [Efecto de los suplementos con hoja de moringa durante el embarazo: Estudio de seguimiento sobre el desarrollo de niños en preescolar] · Gaceta Medica de Caracas · Article · sitasi 0 · 10.47307/GMC.2023.131.3.13</w:t>
      </w:r>
    </w:p>
    <w:p>
      <w:pPr>
        <w:pStyle w:val="ListBullet"/>
        <w:spacing w:after="20"/>
      </w:pPr>
      <w:r>
        <w:rPr>
          <w:b w:val="0"/>
          <w:i w:val="0"/>
          <w:sz w:val="17"/>
        </w:rPr>
        <w:t>2021 · Dietary diversity, dietary patterns and dietary intake are associated with stunted children in Jeneponto District, Indonesia · Gaceta Sanitaria · Article · sitasi 24 · 10.1016/j.gaceta.2021.10.077</w:t>
      </w:r>
    </w:p>
    <w:p>
      <w:pPr>
        <w:pStyle w:val="ListBullet"/>
        <w:spacing w:after="20"/>
      </w:pPr>
      <w:r>
        <w:rPr>
          <w:b w:val="0"/>
          <w:i w:val="0"/>
          <w:sz w:val="17"/>
        </w:rPr>
        <w:t>2021 · Effect of moringa oleifera supplementation during pregnancy on the prevention of stunted growth in children between the ages of 36 to 42 months · Journal of Public Health Research · Article · sitasi 23 · 10.4081/jphr.2021.2207</w:t>
      </w:r>
    </w:p>
    <w:p>
      <w:pPr>
        <w:pStyle w:val="ListBullet"/>
        <w:spacing w:after="20"/>
      </w:pPr>
      <w:r>
        <w:rPr>
          <w:b w:val="0"/>
          <w:i w:val="0"/>
          <w:sz w:val="17"/>
        </w:rPr>
        <w:t>2020 · Breastfeeding and complementary food on nutritional status infants in Indonesia · Enfermeria Clinica · Article · sitasi 6 · 10.1016/j.enfcli.2019.10.067</w:t>
      </w:r>
    </w:p>
    <w:p>
      <w:pPr>
        <w:pStyle w:val="ListBullet"/>
        <w:spacing w:after="20"/>
      </w:pPr>
      <w:r>
        <w:rPr>
          <w:b w:val="0"/>
          <w:i w:val="0"/>
          <w:sz w:val="17"/>
        </w:rPr>
        <w:t>2020 · Food consumption and household income of pregnant and lactating women · Enfermeria Clinica · Article · sitasi 2 · 10.1016/j.enfcli.2019.10.038</w:t>
      </w:r>
    </w:p>
    <w:p>
      <w:pPr>
        <w:pStyle w:val="Heading3"/>
        <w:keepNext/>
      </w:pPr>
      <w:r>
        <w:t>Healthy Hidayanti (11 dokumen)</w:t>
      </w:r>
    </w:p>
    <w:p>
      <w:pPr>
        <w:pStyle w:val="ListBullet"/>
        <w:spacing w:after="20"/>
      </w:pPr>
      <w:r>
        <w:rPr>
          <w:b w:val="0"/>
          <w:i w:val="0"/>
          <w:sz w:val="17"/>
        </w:rPr>
        <w:t>2025 · Formulation, nutritional profile, and sensory acceptability of cookies incorporating locally sourced ingredients as complementary foods for toddlers: A strategy for stunting prevention · Food Chemistry Advances · Article · sitasi 6 · 10.1016/j.focha.2025.101017</w:t>
      </w:r>
    </w:p>
    <w:p>
      <w:pPr>
        <w:pStyle w:val="ListBullet"/>
        <w:spacing w:after="20"/>
      </w:pPr>
      <w:r>
        <w:rPr>
          <w:b w:val="0"/>
          <w:i w:val="0"/>
          <w:sz w:val="17"/>
        </w:rPr>
        <w:t>2024 · Intercorrelations among Hemoglobin Level, Physical Fitness, and Cognitive Score in Adolescent Girls: A Cross Sectional Study in Banggai District, Indonesia · Pharmacognosy Journal · Article · sitasi 3 · 10.5530/pj.2024.16.63</w:t>
      </w:r>
    </w:p>
    <w:p>
      <w:pPr>
        <w:pStyle w:val="ListBullet"/>
        <w:spacing w:after="20"/>
      </w:pPr>
      <w:r>
        <w:rPr>
          <w:b w:val="0"/>
          <w:i w:val="0"/>
          <w:sz w:val="17"/>
        </w:rPr>
        <w:t>2024 · The effect of extra virgin olive oil (EVOO) on fat mass and fat-free mass for breastfeeding mothers (0-24 months) in Makassar City, Indonesia · Journal of Education and Health Promotion · Article · sitasi 1 · 10.4103/jehp.jehp_907_23</w:t>
      </w:r>
    </w:p>
    <w:p>
      <w:pPr>
        <w:pStyle w:val="ListBullet"/>
        <w:spacing w:after="20"/>
      </w:pPr>
      <w:r>
        <w:rPr>
          <w:b w:val="0"/>
          <w:i w:val="0"/>
          <w:sz w:val="17"/>
        </w:rPr>
        <w:t>2024 · The Effectiveness of Education Booklet and Game Images in Anemia Adolescent Women on Anemia Prevention Knowledge, Attitudes and Behavior · Pharmacognosy Journal · Article · sitasi 0 · 10.5530/pj.2024.16.193</w:t>
      </w:r>
    </w:p>
    <w:p>
      <w:pPr>
        <w:pStyle w:val="ListBullet"/>
        <w:spacing w:after="20"/>
      </w:pPr>
      <w:r>
        <w:rPr>
          <w:b w:val="0"/>
          <w:i w:val="0"/>
          <w:sz w:val="17"/>
        </w:rPr>
        <w:t>2022 · Expert Needs of Healthy Public Health Centre Development in the Archipelago Area of South Sulawesi · International Journal of Sustainable Development and Planning · Article · sitasi 4 · 10.18280/ijsdp.170129</w:t>
      </w:r>
    </w:p>
    <w:p>
      <w:pPr>
        <w:pStyle w:val="ListBullet"/>
        <w:spacing w:after="20"/>
      </w:pPr>
      <w:r>
        <w:rPr>
          <w:b w:val="0"/>
          <w:i w:val="0"/>
          <w:sz w:val="17"/>
        </w:rPr>
        <w:t>2021 · Anchovy fish biscuits improve adolescents nutritional status · Gaceta Sanitaria · Article · sitasi 2 · 10.1016/j.gaceta.2021.10.038</w:t>
      </w:r>
    </w:p>
    <w:p>
      <w:pPr>
        <w:pStyle w:val="ListBullet"/>
        <w:spacing w:after="20"/>
      </w:pPr>
      <w:r>
        <w:rPr>
          <w:b w:val="0"/>
          <w:i w:val="0"/>
          <w:sz w:val="17"/>
        </w:rPr>
        <w:t>2020 · The effect of moringa oleifera to hemoglobin levels of preconception women in the health center tibawa district tibawa, gorontalo · Open Access Macedonian Journal of Medical Sciences · Article · sitasi 6 · 10.3889/oamjms.2020.5201</w:t>
      </w:r>
    </w:p>
    <w:p>
      <w:pPr>
        <w:pStyle w:val="ListBullet"/>
        <w:spacing w:after="20"/>
      </w:pPr>
      <w:r>
        <w:rPr>
          <w:b w:val="0"/>
          <w:i w:val="0"/>
          <w:sz w:val="17"/>
        </w:rPr>
        <w:t>2020 · Effect of cinnamomum burmannii stew on glucose fasting blood levels in adult prediabetes in Makassar · Open Access Macedonian Journal of Medical Sciences · Article · sitasi 2 · 10.3889/oamjms.2020.5189</w:t>
      </w:r>
    </w:p>
    <w:p>
      <w:pPr>
        <w:pStyle w:val="ListBullet"/>
        <w:spacing w:after="20"/>
      </w:pPr>
      <w:r>
        <w:rPr>
          <w:b w:val="0"/>
          <w:i w:val="0"/>
          <w:sz w:val="17"/>
        </w:rPr>
        <w:t>2020 · The effect of social support on pregnant women health in minangkabau matrilineal communities · Indian Journal of Forensic Medicine and Toxicology · Article · sitasi 1 · 10.37506/ijfmt.v14i4.12913</w:t>
      </w:r>
    </w:p>
    <w:p>
      <w:pPr>
        <w:pStyle w:val="ListBullet"/>
        <w:spacing w:after="20"/>
      </w:pPr>
      <w:r>
        <w:rPr>
          <w:b w:val="0"/>
          <w:i w:val="0"/>
          <w:sz w:val="17"/>
        </w:rPr>
        <w:t>2020 · The risk of nutrient intake and helminthiasis to experience underweighted among elementary school students · Enfermeria Clinica · Article · sitasi 0 · 10.1016/j.enfcli.2019.10.068</w:t>
      </w:r>
    </w:p>
    <w:p>
      <w:pPr>
        <w:pStyle w:val="ListBullet"/>
        <w:spacing w:after="20"/>
      </w:pPr>
      <w:r>
        <w:rPr>
          <w:b w:val="0"/>
          <w:i w:val="0"/>
          <w:sz w:val="17"/>
        </w:rPr>
        <w:t>2019 · Correlation between nutritional status and participation in the growth and development of cognitive ability in children aged 2-5 years in Makassar, Indonesia · Journal of Public Health in Africa · Article · sitasi 0 · 10.4081/jphia.2019.1181</w:t>
      </w:r>
    </w:p>
    <w:p>
      <w:pPr>
        <w:pStyle w:val="Heading3"/>
        <w:keepNext/>
      </w:pPr>
      <w:r>
        <w:t>Irmayanti (2 dokumen)</w:t>
      </w:r>
    </w:p>
    <w:p>
      <w:pPr>
        <w:pStyle w:val="ListBullet"/>
        <w:spacing w:after="20"/>
      </w:pPr>
      <w:r>
        <w:rPr>
          <w:b w:val="0"/>
          <w:i w:val="0"/>
          <w:sz w:val="17"/>
        </w:rPr>
        <w:t>2026 · Design science research methodology in model digital front-of-pack nutrition label (FOPNLs) on MSME product at Maros district · Procedia Computer Science · Conference paper · sitasi 0 · 10.1016/j.procs.2026.07.056</w:t>
      </w:r>
    </w:p>
    <w:p>
      <w:pPr>
        <w:pStyle w:val="ListBullet"/>
        <w:spacing w:after="20"/>
      </w:pPr>
      <w:r>
        <w:rPr>
          <w:b w:val="0"/>
          <w:i w:val="0"/>
          <w:sz w:val="17"/>
        </w:rPr>
        <w:t>2025 · Perceived Barriers and Enablers for Taking Iron–Folic Acid Supplementation Regularly Among Adolescent Girls in Indonesia: A Pilot Study · International Journal of Environmental Research and Public Health · Article · sitasi 10 · 10.3390/ijerph22020209</w:t>
      </w:r>
    </w:p>
    <w:p>
      <w:pPr>
        <w:pStyle w:val="Heading3"/>
        <w:keepNext/>
      </w:pPr>
      <w:r>
        <w:t>Laksmi Trisasmita (4 dokumen)</w:t>
      </w:r>
    </w:p>
    <w:p>
      <w:pPr>
        <w:pStyle w:val="ListBullet"/>
        <w:spacing w:after="20"/>
      </w:pPr>
      <w:r>
        <w:rPr>
          <w:b w:val="0"/>
          <w:i w:val="0"/>
          <w:sz w:val="17"/>
        </w:rPr>
        <w:t>2026 · Nutritional Composition and Sensory Acceptability of Cookies Formulated with Foxtail Millet (Setaria italica) and Mackerel (Rastrelliger kanagurta) Flour as a Potential Supplementary Snack for Pregnant Women · Current Nutrition and Food Science · Article · sitasi 0 · 10.2174/0115734013468771260715114838</w:t>
      </w:r>
    </w:p>
    <w:p>
      <w:pPr>
        <w:pStyle w:val="ListBullet"/>
        <w:spacing w:after="20"/>
      </w:pPr>
      <w:r>
        <w:rPr>
          <w:b w:val="0"/>
          <w:i w:val="0"/>
          <w:sz w:val="17"/>
        </w:rPr>
        <w:t>2026 · The Association between School Obesogenicity and Body Fat Percentage among High School Students in Indonesia · International Journal of Nutrition Sciences · Article · sitasi 0 · 10.30476/ijns.2026.110165.1633</w:t>
      </w:r>
    </w:p>
    <w:p>
      <w:pPr>
        <w:pStyle w:val="ListBullet"/>
        <w:spacing w:after="20"/>
      </w:pPr>
      <w:r>
        <w:rPr>
          <w:b w:val="0"/>
          <w:i w:val="0"/>
          <w:sz w:val="17"/>
        </w:rPr>
        <w:t>2024 · Development of Cross-Sector Collaboration Indicators for Accelerating the Reduction of Stunting in South Sulawesi, Indonesia · Journal of Public Health and Pharmacy · Article · sitasi 4 · 10.56338/jphp.v4i3.5924</w:t>
      </w:r>
    </w:p>
    <w:p>
      <w:pPr>
        <w:pStyle w:val="ListBullet"/>
        <w:spacing w:after="20"/>
      </w:pPr>
      <w:r>
        <w:rPr>
          <w:b w:val="0"/>
          <w:i w:val="0"/>
          <w:sz w:val="17"/>
        </w:rPr>
        <w:t>2020 · Identification of dietary diversity associated with stunting in Indonesia · Malaysian Journal of Nutrition · Article · sitasi 10 · 10.31246/MJN-2019-0128</w:t>
      </w:r>
    </w:p>
    <w:p>
      <w:pPr>
        <w:pStyle w:val="Heading3"/>
        <w:keepNext/>
      </w:pPr>
      <w:r>
        <w:t>Marini Amalia Mansur (6 dokumen)</w:t>
      </w:r>
    </w:p>
    <w:p>
      <w:pPr>
        <w:pStyle w:val="ListBullet"/>
        <w:spacing w:after="20"/>
      </w:pPr>
      <w:r>
        <w:rPr>
          <w:b w:val="0"/>
          <w:i w:val="0"/>
          <w:sz w:val="17"/>
        </w:rPr>
        <w:t>2026 · The Triple Burden of Malnutrition among Children and Adolescents in Indonesia during the COVID-19 Pandemic: A Narrative Review · Current Developments in Nutrition · Review · sitasi 0 · 10.1016/j.cdnut.2026.109515</w:t>
      </w:r>
    </w:p>
    <w:p>
      <w:pPr>
        <w:pStyle w:val="ListBullet"/>
        <w:spacing w:after="20"/>
      </w:pPr>
      <w:r>
        <w:rPr>
          <w:b w:val="0"/>
          <w:i w:val="0"/>
          <w:sz w:val="17"/>
        </w:rPr>
        <w:t>2024 · Comprehensive knowledge and supports from closest relatives are crucial to improve awareness and participation of Indonesian adolescent girls in anemia prevention program · International Journal of Adolescent Medicine and Health · Article · sitasi 2 · 10.1515/ijamh-2024-0064</w:t>
      </w:r>
    </w:p>
    <w:p>
      <w:pPr>
        <w:pStyle w:val="ListBullet"/>
        <w:spacing w:after="20"/>
      </w:pPr>
      <w:r>
        <w:rPr>
          <w:b w:val="0"/>
          <w:i w:val="0"/>
          <w:sz w:val="17"/>
        </w:rPr>
        <w:t>2021 · Strengthening the utilization of Antenatal Care During the Covid-19 Pandemic Through Interpersonal and Group Communications in the Bilokka Primary Health Care; [Penguatan Pemanfaatan Antenatal Care Selama Pandemik Covid-19 Melalui Komunikasi Interpersonal Dan Kelompok Di Puskesmas Bilokka] · Media Publikasi Promosi Kesehatan Indonesia · Article · sitasi 1 · 10.56338/mppki.v4i3.1620</w:t>
      </w:r>
    </w:p>
    <w:p>
      <w:pPr>
        <w:pStyle w:val="ListBullet"/>
        <w:spacing w:after="20"/>
      </w:pPr>
      <w:r>
        <w:rPr>
          <w:b w:val="0"/>
          <w:i w:val="0"/>
          <w:sz w:val="17"/>
        </w:rPr>
        <w:t>2020 · Alarming nutrition problems among adolescent students attending islamic boarding school in Indonesia · Enfermeria Clinica · Article · sitasi 4 · 10.1016/j.enfcli.2019.10.037</w:t>
      </w:r>
    </w:p>
    <w:p>
      <w:pPr>
        <w:pStyle w:val="ListBullet"/>
        <w:spacing w:after="20"/>
      </w:pPr>
      <w:r>
        <w:rPr>
          <w:b w:val="0"/>
          <w:i w:val="0"/>
          <w:sz w:val="17"/>
        </w:rPr>
        <w:t>2020 · Body image and weight-control behaviors among adolescent girls with low-mid socioeconomic background · Enfermeria Clinica · Article · sitasi 1 · 10.1016/j.enfcli.2020.06.065</w:t>
      </w:r>
    </w:p>
    <w:p>
      <w:pPr>
        <w:pStyle w:val="ListBullet"/>
        <w:spacing w:after="20"/>
      </w:pPr>
      <w:r>
        <w:rPr>
          <w:b w:val="0"/>
          <w:i w:val="0"/>
          <w:sz w:val="17"/>
        </w:rPr>
        <w:t>2020 · Zinc deficiency and inadequate zinc intake among postpartum women in coastal area of makassar, indonesia · Journal of Nutritional Science and Vitaminology · Article · sitasi 1 · 10.3177/jnsv.66.S99</w:t>
      </w:r>
    </w:p>
    <w:p>
      <w:pPr>
        <w:pStyle w:val="Heading3"/>
        <w:keepNext/>
      </w:pPr>
      <w:r>
        <w:t>Nurhaedar Jafar (95 dokumen)</w:t>
      </w:r>
    </w:p>
    <w:p>
      <w:pPr>
        <w:pStyle w:val="ListBullet"/>
        <w:spacing w:after="20"/>
      </w:pPr>
      <w:r>
        <w:rPr>
          <w:b w:val="0"/>
          <w:i w:val="0"/>
          <w:sz w:val="17"/>
        </w:rPr>
        <w:t>2026 · Effects of Honey Supplementation on Hemoglobin and Blood Pressure in Elderly: A Double-blind RCT in Indonesia · Asian Journal of Dairy and Food Research · Article · sitasi 0 · 10.18805/ajdfr.DRF-569</w:t>
      </w:r>
    </w:p>
    <w:p>
      <w:pPr>
        <w:pStyle w:val="ListBullet"/>
        <w:spacing w:after="20"/>
      </w:pPr>
      <w:r>
        <w:rPr>
          <w:b w:val="0"/>
          <w:i w:val="0"/>
          <w:sz w:val="17"/>
        </w:rPr>
        <w:t>2026 · Identification of knowledge, behavior and health application needs for cardiovascular disease prevention in young women: An interview and focus group discussion study in Makassar city · Journal of Education and Health Promotion · Article · sitasi 0 · 10.4103/jehp.jehp_336_25</w:t>
      </w:r>
    </w:p>
    <w:p>
      <w:pPr>
        <w:pStyle w:val="ListBullet"/>
        <w:spacing w:after="20"/>
      </w:pPr>
      <w:r>
        <w:rPr>
          <w:b w:val="0"/>
          <w:i w:val="0"/>
          <w:sz w:val="17"/>
        </w:rPr>
        <w:t>2026 · Clostridium Abundance and Lower Weight-for-Age z Scores Among 6-Month-Old Infants: Nested Cross-Sectional Study · JMIR Pediatrics and Parenting · Article · sitasi 0 · 10.2196/87452</w:t>
      </w:r>
    </w:p>
    <w:p>
      <w:pPr>
        <w:pStyle w:val="ListBullet"/>
        <w:spacing w:after="20"/>
      </w:pPr>
      <w:r>
        <w:rPr>
          <w:b w:val="0"/>
          <w:i w:val="0"/>
          <w:sz w:val="17"/>
        </w:rPr>
        <w:t>2026 · Acceptability and shelf life of millet cookies (Setaria italica) and mackerel (Rastrelliger kanagurta) as alternative local food-based supplements for pregnant women at risk of chronic energy deficiency · Food Research · Article · sitasi 0 · 10.26656/fr.2017.10(3).112</w:t>
      </w:r>
    </w:p>
    <w:p>
      <w:pPr>
        <w:pStyle w:val="ListBullet"/>
        <w:spacing w:after="20"/>
      </w:pPr>
      <w:r>
        <w:rPr>
          <w:b w:val="0"/>
          <w:i w:val="0"/>
          <w:sz w:val="17"/>
        </w:rPr>
        <w:t>2026 · Effects of maternal Moringa oleifera–royal jelly supplementation on the infant gut microbiota at six months in rural Indonesia · Clinical Epidemiology and Global Health · Article · sitasi 0 · 10.1016/j.cegh.2026.102463</w:t>
      </w:r>
    </w:p>
    <w:p>
      <w:pPr>
        <w:pStyle w:val="ListBullet"/>
        <w:spacing w:after="20"/>
      </w:pPr>
      <w:r>
        <w:rPr>
          <w:b w:val="0"/>
          <w:i w:val="0"/>
          <w:sz w:val="17"/>
        </w:rPr>
        <w:t>2026 · Development of instant noodles based on moringa, soybean flour, and mackerel flour as an emergency food alternative in post-disaster situations · Nutricion Clinica y Dietetica Hospitalaria · Article · sitasi 0 · 10.12873/NCDH-2025-274</w:t>
      </w:r>
    </w:p>
    <w:p>
      <w:pPr>
        <w:pStyle w:val="ListBullet"/>
        <w:spacing w:after="20"/>
      </w:pPr>
      <w:r>
        <w:rPr>
          <w:b w:val="0"/>
          <w:i w:val="0"/>
          <w:sz w:val="17"/>
        </w:rPr>
        <w:t>2026 · Analysis of cadmium (Cd) and lead (Pb) concentration in the blood of street children in high traffic areas of Makassar City, Eastern Indonesia · Annali di Igiene Medicina Preventiva e di Comunita · Article · sitasi 0 · 10.7416/AI.2026.17621</w:t>
      </w:r>
    </w:p>
    <w:p>
      <w:pPr>
        <w:pStyle w:val="ListBullet"/>
        <w:spacing w:after="20"/>
      </w:pPr>
      <w:r>
        <w:rPr>
          <w:b w:val="0"/>
          <w:i w:val="0"/>
          <w:sz w:val="17"/>
        </w:rPr>
        <w:t>2026 · ANALYSIS OF SALMONELLA CONTAMINANTS BASED ON ENVIRONMENTAL FACTORS IN RESTAURANTS IN MAKASSAR CITY IN 2025 · Jurnal Kesehatan Lingkungan · Article · sitasi 0 · 10.20473/jkl.v18i1si.2026.112-119</w:t>
      </w:r>
    </w:p>
    <w:p>
      <w:pPr>
        <w:pStyle w:val="ListBullet"/>
        <w:spacing w:after="20"/>
      </w:pPr>
      <w:r>
        <w:rPr>
          <w:b w:val="0"/>
          <w:i w:val="0"/>
          <w:sz w:val="17"/>
        </w:rPr>
        <w:t>2025 · Microplastics in Marine Biota and Human Health Risk in The Coastal Area · Advanced Journal of Chemistry, Section A · Article · sitasi 2 · 10.48309/ajca.2025.488945.1741</w:t>
      </w:r>
    </w:p>
    <w:p>
      <w:pPr>
        <w:pStyle w:val="ListBullet"/>
        <w:spacing w:after="20"/>
      </w:pPr>
      <w:r>
        <w:rPr>
          <w:b w:val="0"/>
          <w:i w:val="0"/>
          <w:sz w:val="17"/>
        </w:rPr>
        <w:t>2025 · A systematic review and bibliometric analysis of the process of human health risk assessment to microplastics exposure through seafood consumption · Ecological Engineering and Environmental Technology · Article · sitasi 2 · 10.12912/27197050/199386</w:t>
      </w:r>
    </w:p>
    <w:p>
      <w:pPr>
        <w:pStyle w:val="ListBullet"/>
        <w:spacing w:after="20"/>
      </w:pPr>
      <w:r>
        <w:rPr>
          <w:b w:val="0"/>
          <w:i w:val="0"/>
          <w:sz w:val="17"/>
        </w:rPr>
        <w:t>2025 · Understanding Teachers’ Motivation and Barriers in Implementing Balanced Nutrition Guidelines in Indonesia: A Self-Determination Theory Perspective · Media Publikasi Promosi Kesehatan Indonesia · Article · sitasi 1 · 10.56338/mppki.v8i9.7921</w:t>
      </w:r>
    </w:p>
    <w:p>
      <w:pPr>
        <w:pStyle w:val="ListBullet"/>
        <w:spacing w:after="20"/>
      </w:pPr>
      <w:r>
        <w:rPr>
          <w:b w:val="0"/>
          <w:i w:val="0"/>
          <w:sz w:val="17"/>
        </w:rPr>
        <w:t>2025 · EFFECT OF A COMBINATION OF ANTI-TUBERCULOSIS DRUGS (ATTS) AND PUMPKIN SEED CAPSULES ON SPUTUM BACTERIAL LOAD AMONG TB PATIENTS IN MAJENE REGENCY, INDONESIA · African Journal of Food, Agriculture, Nutrition and Development · Editorial · sitasi 0 · 10.18697/ajfand.145.25905</w:t>
      </w:r>
    </w:p>
    <w:p>
      <w:pPr>
        <w:pStyle w:val="ListBullet"/>
        <w:spacing w:after="20"/>
      </w:pPr>
      <w:r>
        <w:rPr>
          <w:b w:val="0"/>
          <w:i w:val="0"/>
          <w:sz w:val="17"/>
        </w:rPr>
        <w:t>2025 · Cross-Sector Collaboration Assessment Instrument for Handling Stunting in Gorontalo Province: Indicators, Validity, and Reliability; [Instrumento para la Evaluación de la Colaboración Intersectorial en la Gestión del Retraso del Crecimiento en la Provincia de Gorontalo: Indicadores, Validez y Confiabilidad] · Salud, Ciencia y Tecnologia · Review · sitasi 0 · 10.56294/saludcyt20251787</w:t>
      </w:r>
    </w:p>
    <w:p>
      <w:pPr>
        <w:pStyle w:val="ListBullet"/>
        <w:spacing w:after="20"/>
      </w:pPr>
      <w:r>
        <w:rPr>
          <w:b w:val="0"/>
          <w:i w:val="0"/>
          <w:sz w:val="17"/>
        </w:rPr>
        <w:t>2025 · The effect of giving breadfulness leaf drink on High Density Lipoprotein (HDL) in type 2 diabetes mellitus · Nutricion Clinica y Dietetica Hospitalaria · Article · sitasi 0 · 10.12873/454hisyam</w:t>
      </w:r>
    </w:p>
    <w:p>
      <w:pPr>
        <w:pStyle w:val="ListBullet"/>
        <w:spacing w:after="20"/>
      </w:pPr>
      <w:r>
        <w:rPr>
          <w:b w:val="0"/>
          <w:i w:val="0"/>
          <w:sz w:val="17"/>
        </w:rPr>
        <w:t>2025 · Analysis of Factors Influencing Work Fatigue Among Workers in Noise-Exposed Environments at The Antang Furniture Industrial Area; [Análisis de los factores que influyen en la fatiga laboral en trabajadores en entornos expuestos al ruido en el polígono industrial de muebles de Antang] · Salud, Ciencia y Tecnologia · Article · sitasi 0 · 10.56294/saludcyt20252175</w:t>
      </w:r>
    </w:p>
    <w:p>
      <w:pPr>
        <w:pStyle w:val="ListBullet"/>
        <w:spacing w:after="20"/>
      </w:pPr>
      <w:r>
        <w:rPr>
          <w:b w:val="0"/>
          <w:i w:val="0"/>
          <w:sz w:val="17"/>
        </w:rPr>
        <w:t>2025 · The Influence of Website-Based Health Information Access Media on Primary Outcomes of Metabolic Syndrome Prevention In ASN Employees · Pharmacognosy Journal · Article · sitasi 0 · 10.5530/pj.2025.17.28</w:t>
      </w:r>
    </w:p>
    <w:p>
      <w:pPr>
        <w:pStyle w:val="ListBullet"/>
        <w:spacing w:after="20"/>
      </w:pPr>
      <w:r>
        <w:rPr>
          <w:b w:val="0"/>
          <w:i w:val="0"/>
          <w:sz w:val="17"/>
        </w:rPr>
        <w:t>2025 · Factors Affecting Maternal Behavior in Achieving Complete Basic Immunization for Toddlers Aged 12–23 in Banggai Laut Regency, Indonesia · National Journal of Community Medicine · Article · sitasi 0 · 10.55489/njcm.160220254979</w:t>
      </w:r>
    </w:p>
    <w:p>
      <w:pPr>
        <w:pStyle w:val="ListBullet"/>
        <w:spacing w:after="20"/>
      </w:pPr>
      <w:r>
        <w:rPr>
          <w:b w:val="0"/>
          <w:i w:val="0"/>
          <w:sz w:val="17"/>
        </w:rPr>
        <w:t>2024 · Knowledge, Health Education, and Mobile Health Strategies on Cardiovascular Disease Awareness in Women: A Narrative Review · Journal of Mid-Life Health · Review · sitasi 5 · 10.4103/jmh.jmh_163_24</w:t>
      </w:r>
    </w:p>
    <w:p>
      <w:pPr>
        <w:pStyle w:val="ListBullet"/>
        <w:spacing w:after="20"/>
      </w:pPr>
      <w:r>
        <w:rPr>
          <w:b w:val="0"/>
          <w:i w:val="0"/>
          <w:sz w:val="17"/>
        </w:rPr>
        <w:t>2024 · EVALUATION OF THE BIOACTIVE COMPOSITION OF COCOA POD HUSK FROM SULAWESI ISLAND, INDONESIA, FOR HEALTH BENEFITS · Acta Scientiarum Polonorum, Technologia Alimentaria · Article · sitasi 3 · 10.17306/J.AFS.001202</w:t>
      </w:r>
    </w:p>
    <w:p>
      <w:pPr>
        <w:pStyle w:val="ListBullet"/>
        <w:spacing w:after="20"/>
      </w:pPr>
      <w:r>
        <w:rPr>
          <w:b w:val="0"/>
          <w:i w:val="0"/>
          <w:sz w:val="17"/>
        </w:rPr>
        <w:t>2024 · Content and features of Mobile health (mHealth) for mother and child nutrition in the first 1000 days of life (family based intervention): A systematic review · Nutrition and Health · Review · sitasi 3 · 10.1177/02601060241265550</w:t>
      </w:r>
    </w:p>
    <w:p>
      <w:pPr>
        <w:pStyle w:val="ListBullet"/>
        <w:spacing w:after="20"/>
      </w:pPr>
      <w:r>
        <w:rPr>
          <w:b w:val="0"/>
          <w:i w:val="0"/>
          <w:sz w:val="17"/>
        </w:rPr>
        <w:t>2024 · Effect of Breadfruit (Artocarpus Altilis) Leaf Extract on Blood Pressure in Obese Adults in Makassar, Indonesia · Biomedical and Pharmacology Journal · Article · sitasi 2 · 10.13005/bpj/2863</w:t>
      </w:r>
    </w:p>
    <w:p>
      <w:pPr>
        <w:pStyle w:val="ListBullet"/>
        <w:spacing w:after="20"/>
      </w:pPr>
      <w:r>
        <w:rPr>
          <w:b w:val="0"/>
          <w:i w:val="0"/>
          <w:sz w:val="17"/>
        </w:rPr>
        <w:t>2024 · The Effect of Consumption Rice Analogue of Banggai Yam (Dioscorea Alata) on Blood Sugar Levels of Pre-Diabetic Patients in the District of Banggai Archipelago · Pharmacognosy Journal · Article · sitasi 2 · 10.5530/pj.2024.16.138</w:t>
      </w:r>
    </w:p>
    <w:p>
      <w:pPr>
        <w:pStyle w:val="ListBullet"/>
        <w:spacing w:after="20"/>
      </w:pPr>
      <w:r>
        <w:rPr>
          <w:b w:val="0"/>
          <w:i w:val="0"/>
          <w:sz w:val="17"/>
        </w:rPr>
        <w:t>2024 · EFFECTIVENESS OF BREADFRUIT LEAF EXTRACT (ARTOCARPUS ALTILIS) IN IMPROVING METABOLIC SYNDROME (METS) COMPONENTS IN DIABETES MELLITUS PATIENTS IN BONE REGENCY - INDONESIA · African Journal of Food, Agriculture, Nutrition and Development · Article · sitasi 2 · 10.18697/AJFAND.136.25210</w:t>
      </w:r>
    </w:p>
    <w:p>
      <w:pPr>
        <w:pStyle w:val="ListBullet"/>
        <w:spacing w:after="20"/>
      </w:pPr>
      <w:r>
        <w:rPr>
          <w:b w:val="0"/>
          <w:i w:val="0"/>
          <w:sz w:val="17"/>
        </w:rPr>
        <w:t>2024 · The Effect of Pumpkin Seeds (Cucurbita moschata) on Uric Acid Level in Hyperuricemia Patients · Journal of Nutrition and Food Security · Article · sitasi 2 · 10.18502/jnfs.v9i3.16149</w:t>
      </w:r>
    </w:p>
    <w:p>
      <w:pPr>
        <w:pStyle w:val="ListBullet"/>
        <w:spacing w:after="20"/>
      </w:pPr>
      <w:r>
        <w:rPr>
          <w:b w:val="0"/>
          <w:i w:val="0"/>
          <w:sz w:val="17"/>
        </w:rPr>
        <w:t>2024 · Evaluation of the Antenatal Care Service Program at the Tojo Una-Una District Health Office · Pharmacognosy Journal · Article · sitasi 1 · 10.5530/pj.2024.16.97</w:t>
      </w:r>
    </w:p>
    <w:p>
      <w:pPr>
        <w:pStyle w:val="ListBullet"/>
        <w:spacing w:after="20"/>
      </w:pPr>
      <w:r>
        <w:rPr>
          <w:b w:val="0"/>
          <w:i w:val="0"/>
          <w:sz w:val="17"/>
        </w:rPr>
        <w:t>2024 · The effect of extra virgin olive oil (EVOO) on fat mass and fat-free mass for breastfeeding mothers (0-24 months) in Makassar City, Indonesia · Journal of Education and Health Promotion · Article · sitasi 1 · 10.4103/jehp.jehp_907_23</w:t>
      </w:r>
    </w:p>
    <w:p>
      <w:pPr>
        <w:pStyle w:val="ListBullet"/>
        <w:spacing w:after="20"/>
      </w:pPr>
      <w:r>
        <w:rPr>
          <w:b w:val="0"/>
          <w:i w:val="0"/>
          <w:sz w:val="17"/>
        </w:rPr>
        <w:t>2024 · Hypoglycemic effect of Musa sapientum l. peel biscuits in Maros, Indonesia; [Efecto hipoglicemiante de las galletas de cáscara de Musa sapientum l. en Maros, Indonesia] · Gaceta Medica de Caracas · Article · sitasi 1 · 10.47307/GMC.2024.132.3.11</w:t>
      </w:r>
    </w:p>
    <w:p>
      <w:pPr>
        <w:pStyle w:val="ListBullet"/>
        <w:spacing w:after="20"/>
      </w:pPr>
      <w:r>
        <w:rPr>
          <w:b w:val="0"/>
          <w:i w:val="0"/>
          <w:sz w:val="17"/>
        </w:rPr>
        <w:t>2024 · Analysis of the Giving of Mp-Asi Through Food Based on Majene's Local Wisdom for Stunting Prevention · Pharmacognosy Journal · Article · sitasi 1 · 10.5530/pj.2024.16.57</w:t>
      </w:r>
    </w:p>
    <w:p>
      <w:pPr>
        <w:pStyle w:val="ListBullet"/>
        <w:spacing w:after="20"/>
      </w:pPr>
      <w:r>
        <w:rPr>
          <w:b w:val="0"/>
          <w:i w:val="0"/>
          <w:sz w:val="17"/>
        </w:rPr>
        <w:t>2024 · The Relationship of Marketing Mix with Patients' Decisions to Choose Health Services in Outpatient and Inpatient Installations at Sandi Karsa Hospital, Makassar · Pharmacognosy Journal · Article · sitasi 0 · 10.5530/pj.2024.16.99</w:t>
      </w:r>
    </w:p>
    <w:p>
      <w:pPr>
        <w:pStyle w:val="ListBullet"/>
        <w:spacing w:after="20"/>
      </w:pPr>
      <w:r>
        <w:rPr>
          <w:b w:val="0"/>
          <w:i w:val="0"/>
          <w:sz w:val="17"/>
        </w:rPr>
        <w:t>2024 · The Effect of Giving Iodized Salt and Multi Micro Nutrients to Pregnant Women on the Nutritional Status of Pregnant Women in Majene Regency · Pharmacognosy Journal · Article · sitasi 0 · 10.5530/pj.2024.16.129</w:t>
      </w:r>
    </w:p>
    <w:p>
      <w:pPr>
        <w:pStyle w:val="ListBullet"/>
        <w:spacing w:after="20"/>
      </w:pPr>
      <w:r>
        <w:rPr>
          <w:b w:val="0"/>
          <w:i w:val="0"/>
          <w:sz w:val="17"/>
        </w:rPr>
        <w:t>2024 · Effects of ADCES7 Self Care Behavior Application and Acupressure on Changes in Blood Glucose Levels in Obesive, Prediabetic Women · Pharmacognosy Journal · Article · sitasi 0 · 10.5530/pj.2024.16.124</w:t>
      </w:r>
    </w:p>
    <w:p>
      <w:pPr>
        <w:pStyle w:val="ListBullet"/>
        <w:spacing w:after="20"/>
      </w:pPr>
      <w:r>
        <w:rPr>
          <w:b w:val="0"/>
          <w:i w:val="0"/>
          <w:sz w:val="17"/>
        </w:rPr>
        <w:t>2024 · Obstacles to the Complementary Feeding Assistance Program for Stunted Children Aged 6-24 Months: A Systematic Review · Pharmacognosy Journal · Review · sitasi 0 · 10.5530/pj.2024.16.198</w:t>
      </w:r>
    </w:p>
    <w:p>
      <w:pPr>
        <w:pStyle w:val="ListBullet"/>
        <w:spacing w:after="20"/>
      </w:pPr>
      <w:r>
        <w:rPr>
          <w:b w:val="0"/>
          <w:i w:val="0"/>
          <w:sz w:val="17"/>
        </w:rPr>
        <w:t>2023 · Health Literacy Brisk Walking Exercise on Clinical Outcomes of Blood Sugar in Patients with Type 2 Diabetes Mellitus in Indonesia · Pharmacognosy Journal · Article · sitasi 9 · 10.5530/pj.2023.15.68</w:t>
      </w:r>
    </w:p>
    <w:p>
      <w:pPr>
        <w:pStyle w:val="ListBullet"/>
        <w:spacing w:after="20"/>
      </w:pPr>
      <w:r>
        <w:rPr>
          <w:b w:val="0"/>
          <w:i w:val="0"/>
          <w:sz w:val="17"/>
        </w:rPr>
        <w:t>2023 · The application of social cognitive theory (SCT) to the mHealth diabetes physical activity (PA) app to control blood sugar levels of type 2 diabetes mellitus (T2DM) patients in Takalar regency · Journal of Public Health Research · Article · sitasi 7 · 10.1177/22799036231172759</w:t>
      </w:r>
    </w:p>
    <w:p>
      <w:pPr>
        <w:pStyle w:val="ListBullet"/>
        <w:spacing w:after="20"/>
      </w:pPr>
      <w:r>
        <w:rPr>
          <w:b w:val="0"/>
          <w:i w:val="0"/>
          <w:sz w:val="17"/>
        </w:rPr>
        <w:t>2023 · Education using instagram on knowledge, attitudes and eating habits as prevention of anemia in adolescent girls in Makassar · Journal of Public Health and Development · Article · sitasi 5 · 10.55131/jphd/2023/210207</w:t>
      </w:r>
    </w:p>
    <w:p>
      <w:pPr>
        <w:pStyle w:val="ListBullet"/>
        <w:spacing w:after="20"/>
      </w:pPr>
      <w:r>
        <w:rPr>
          <w:b w:val="0"/>
          <w:i w:val="0"/>
          <w:sz w:val="17"/>
        </w:rPr>
        <w:t>2023 · Determinant of Mental Emotional Disorder in Adolescent: A Cross-Sectional Study · International Journal of Statistics in Medical Research · Article · sitasi 5 · 10.6000/1929-6029.2023.12.18</w:t>
      </w:r>
    </w:p>
    <w:p>
      <w:pPr>
        <w:pStyle w:val="ListBullet"/>
        <w:spacing w:after="20"/>
      </w:pPr>
      <w:r>
        <w:rPr>
          <w:b w:val="0"/>
          <w:i w:val="0"/>
          <w:sz w:val="17"/>
        </w:rPr>
        <w:t>2023 · The Effect of Breadfruit Leaf Extract (Artocarpus Altilis) on Fasting Blood Sugar Levels among Diabetes Mellitus (DM) Type 2 Outpatient at Biru Public Health Center of Bone Regency, Indonesia · Biomedical and Pharmacology Journal · Article · sitasi 4 · 10.13005/bpj/2637</w:t>
      </w:r>
    </w:p>
    <w:p>
      <w:pPr>
        <w:pStyle w:val="ListBullet"/>
        <w:spacing w:after="20"/>
      </w:pPr>
      <w:r>
        <w:rPr>
          <w:b w:val="0"/>
          <w:i w:val="0"/>
          <w:sz w:val="17"/>
        </w:rPr>
        <w:t>2023 · An Analysis of Acceptability and shelf life for Bilimbi Leaves Tea Product (Averrhoa Bilimbi L.) as Alternative Antihypertension · Biomedical and Pharmacology Journal · Article · sitasi 2 · 10.13005/bpj/2600</w:t>
      </w:r>
    </w:p>
    <w:p>
      <w:pPr>
        <w:pStyle w:val="ListBullet"/>
        <w:spacing w:after="20"/>
      </w:pPr>
      <w:r>
        <w:rPr>
          <w:b w:val="0"/>
          <w:i w:val="0"/>
          <w:sz w:val="17"/>
        </w:rPr>
        <w:t>2023 · Risk Factors of Stunting in Children Aged 0-23 Months in Katumbangan Health Center, Indonesia · Pharmacognosy Journal · Article · sitasi 2 · 10.5530/pj.2023.15.163</w:t>
      </w:r>
    </w:p>
    <w:p>
      <w:pPr>
        <w:pStyle w:val="ListBullet"/>
        <w:spacing w:after="20"/>
      </w:pPr>
      <w:r>
        <w:rPr>
          <w:b w:val="0"/>
          <w:i w:val="0"/>
          <w:sz w:val="17"/>
        </w:rPr>
        <w:t>2023 · HOW DOES COCOA WASTE AFFECT HEALTH? A SYSTEMATIC REVIEW · Acta Scientiarum Polonorum, Technologia Alimentaria · Review · sitasi 2 · 10.17306/J.AFS.2023.1187</w:t>
      </w:r>
    </w:p>
    <w:p>
      <w:pPr>
        <w:pStyle w:val="ListBullet"/>
        <w:spacing w:after="20"/>
      </w:pPr>
      <w:r>
        <w:rPr>
          <w:b w:val="0"/>
          <w:i w:val="0"/>
          <w:sz w:val="17"/>
        </w:rPr>
        <w:t>2023 · Effect of pumpkin seed capsules on nutritional status and hemoglobin levels of pregnant women with chronic energy deficiency; [Efecto de las Cápsulas de Semilla de Calabaza Sobre el Estado Nutricional y los Niveles de Hemoglobina de Mujeres Embarazadas con Deficiencia Energética Crónica] · Gaceta Medica de Caracas · Article · sitasi 1 · 10.47307/GMC.2023.131.3.16</w:t>
      </w:r>
    </w:p>
    <w:p>
      <w:pPr>
        <w:pStyle w:val="ListBullet"/>
        <w:spacing w:after="20"/>
      </w:pPr>
      <w:r>
        <w:rPr>
          <w:b w:val="0"/>
          <w:i w:val="0"/>
          <w:sz w:val="17"/>
        </w:rPr>
        <w:t>2023 · The Effect of Family-Based Empowerment in Preventing Overweight and Obesity in Elementary School Children in Kupang · Pharmacognosy Journal · Article · sitasi 1 · 10.5530/pj.2023.15.96</w:t>
      </w:r>
    </w:p>
    <w:p>
      <w:pPr>
        <w:pStyle w:val="ListBullet"/>
        <w:spacing w:after="20"/>
      </w:pPr>
      <w:r>
        <w:rPr>
          <w:b w:val="0"/>
          <w:i w:val="0"/>
          <w:sz w:val="17"/>
        </w:rPr>
        <w:t>2023 · The Effectiveness of the Si-DBD Application in Increasing the Number of Households in Conducting Periodic Larvae Examination at the Health Center in Bantaeng Regency · Pharmacognosy Journal · Article · sitasi 1 · 10.5530/pj.2023.15.121</w:t>
      </w:r>
    </w:p>
    <w:p>
      <w:pPr>
        <w:pStyle w:val="ListBullet"/>
        <w:spacing w:after="20"/>
      </w:pPr>
      <w:r>
        <w:rPr>
          <w:b w:val="0"/>
          <w:i w:val="0"/>
          <w:sz w:val="17"/>
        </w:rPr>
        <w:t>2023 · Unveiling the Dynamics of the Omicron Variant: Prevalence, Risk Factors, and Vaccination Efficacy during the Third Wave of Covid-19 in Indonesia's Gowa Regency · International Journal of Statistics in Medical Research · Article · sitasi 0 · 10.6000/1929-6029.2023.12.14</w:t>
      </w:r>
    </w:p>
    <w:p>
      <w:pPr>
        <w:pStyle w:val="ListBullet"/>
        <w:spacing w:after="20"/>
      </w:pPr>
      <w:r>
        <w:rPr>
          <w:b w:val="0"/>
          <w:i w:val="0"/>
          <w:sz w:val="17"/>
        </w:rPr>
        <w:t>2023 · Why Preconception Treatment is Important? A Literature Reviews · Pharmacognosy Journal · Review · sitasi 0 · 10.5530/pj.2023.15.229</w:t>
      </w:r>
    </w:p>
    <w:p>
      <w:pPr>
        <w:pStyle w:val="ListBullet"/>
        <w:spacing w:after="20"/>
      </w:pPr>
      <w:r>
        <w:rPr>
          <w:b w:val="0"/>
          <w:i w:val="0"/>
          <w:sz w:val="17"/>
        </w:rPr>
        <w:t>2023 · The Miracle of Moringa Oleifera Leaves for the Prevention of Anemia: A Literature Review · Pharmacognosy Journal · Review · sitasi 0 · 10.5530/pj.2023.15.228</w:t>
      </w:r>
    </w:p>
    <w:p>
      <w:pPr>
        <w:pStyle w:val="ListBullet"/>
        <w:spacing w:after="20"/>
      </w:pPr>
      <w:r>
        <w:rPr>
          <w:b w:val="0"/>
          <w:i w:val="0"/>
          <w:sz w:val="17"/>
        </w:rPr>
        <w:t>2022 · Drugs Abuse Behavior Prevention Model through Family Approach in Adolescents in Kendari City · Biomedical and Pharmacology Journal · Article · sitasi 13 · 10.13005/bpj/2487</w:t>
      </w:r>
    </w:p>
    <w:p>
      <w:pPr>
        <w:pStyle w:val="ListBullet"/>
        <w:spacing w:after="20"/>
      </w:pPr>
      <w:r>
        <w:rPr>
          <w:b w:val="0"/>
          <w:i w:val="0"/>
          <w:sz w:val="17"/>
        </w:rPr>
        <w:t>2022 · Determinants of Incident Stunting in Elementary School Children in Endemic Area Iodine Deficiency Disorders Enrekang Regency · Open Access Macedonian Journal of Medical Sciences · Article · sitasi 2 · 10.3889/oamjms.2022.8083</w:t>
      </w:r>
    </w:p>
    <w:p>
      <w:pPr>
        <w:pStyle w:val="ListBullet"/>
        <w:spacing w:after="20"/>
      </w:pPr>
      <w:r>
        <w:rPr>
          <w:b w:val="0"/>
          <w:i w:val="0"/>
          <w:sz w:val="17"/>
        </w:rPr>
        <w:t>2022 · Artocarpus altilis Extract Capsules Reduce Fasting Blood Glucose in Prediabetes · Open Access Macedonian Journal of Medical Sciences · Article · sitasi 2 · 10.3889/oamjms.2022.7793</w:t>
      </w:r>
    </w:p>
    <w:p>
      <w:pPr>
        <w:pStyle w:val="ListBullet"/>
        <w:spacing w:after="20"/>
      </w:pPr>
      <w:r>
        <w:rPr>
          <w:b w:val="0"/>
          <w:i w:val="0"/>
          <w:sz w:val="17"/>
        </w:rPr>
        <w:t>2022 · Aspects of Spirituality in Midwifery services at Az Zahra Clinic Tangerang Primary Health Services · Malaysian Journal of Medicine and Health Sciences · Article · sitasi 0 · 2-s2.0-85124628407</w:t>
      </w:r>
    </w:p>
    <w:p>
      <w:pPr>
        <w:pStyle w:val="ListBullet"/>
        <w:spacing w:after="20"/>
      </w:pPr>
      <w:r>
        <w:rPr>
          <w:b w:val="0"/>
          <w:i w:val="0"/>
          <w:sz w:val="17"/>
        </w:rPr>
        <w:t>2021 · Care for perineal tears in vaginal delivery: An update for midwife · Gaceta Sanitaria · Article · sitasi 17 · 10.1016/j.gaceta.2021.10.024</w:t>
      </w:r>
    </w:p>
    <w:p>
      <w:pPr>
        <w:pStyle w:val="ListBullet"/>
        <w:spacing w:after="20"/>
      </w:pPr>
      <w:r>
        <w:rPr>
          <w:b w:val="0"/>
          <w:i w:val="0"/>
          <w:sz w:val="17"/>
        </w:rPr>
        <w:t>2021 · Date palm (Phoenix dactylifera) consumption as a nutrition source for mild anemia · Gaceta Sanitaria · Article · sitasi 10 · 10.1016/j.gaceta.2021.10.032</w:t>
      </w:r>
    </w:p>
    <w:p>
      <w:pPr>
        <w:pStyle w:val="ListBullet"/>
        <w:spacing w:after="20"/>
      </w:pPr>
      <w:r>
        <w:rPr>
          <w:b w:val="0"/>
          <w:i w:val="0"/>
          <w:sz w:val="17"/>
        </w:rPr>
        <w:t>2021 · Measuring self-regulation after nutrition education modules with Self Determination Theory (SDT) intervention among teachers with or at Risk Metabolic Syndrome · Gaceta Sanitaria · Article · sitasi 2 · 10.1016/j.gaceta.2020.12.023</w:t>
      </w:r>
    </w:p>
    <w:p>
      <w:pPr>
        <w:pStyle w:val="ListBullet"/>
        <w:spacing w:after="20"/>
      </w:pPr>
      <w:r>
        <w:rPr>
          <w:b w:val="0"/>
          <w:i w:val="0"/>
          <w:sz w:val="17"/>
        </w:rPr>
        <w:t>2021 · Meta synthesis: Mobile health education to healthy lifestyle for visual impairment · Enfermeria Clinica · Article · sitasi 1 · 10.1016/j.enfcli.2021.10.008</w:t>
      </w:r>
    </w:p>
    <w:p>
      <w:pPr>
        <w:pStyle w:val="ListBullet"/>
        <w:spacing w:after="20"/>
      </w:pPr>
      <w:r>
        <w:rPr>
          <w:b w:val="0"/>
          <w:i w:val="0"/>
          <w:sz w:val="17"/>
        </w:rPr>
        <w:t>2021 · Motivation interview effectiveness and optimism efficiency on the quality of life of type 2 diabetes mellitus · Open Access Macedonian Journal of Medical Sciences · Article · sitasi 0 · 10.3889/oamjms.2021.6007</w:t>
      </w:r>
    </w:p>
    <w:p>
      <w:pPr>
        <w:pStyle w:val="ListBullet"/>
        <w:spacing w:after="20"/>
      </w:pPr>
      <w:r>
        <w:rPr>
          <w:b w:val="0"/>
          <w:i w:val="0"/>
          <w:sz w:val="17"/>
        </w:rPr>
        <w:t>2021 · Participation Action Research on Daily Health Literacy Using Voice Recognition Application for the Visual Impairment in Indonesia: A Research Protocol · Open Access Macedonian Journal of Medical Sciences · Article · sitasi 0 · 10.3889/oamjms.2021.7561</w:t>
      </w:r>
    </w:p>
    <w:p>
      <w:pPr>
        <w:pStyle w:val="ListBullet"/>
        <w:spacing w:after="20"/>
      </w:pPr>
      <w:r>
        <w:rPr>
          <w:b w:val="0"/>
          <w:i w:val="0"/>
          <w:sz w:val="17"/>
        </w:rPr>
        <w:t>2020 · The effect of pumpkin seed flour (Cucurbita moschata Durch) on zinc serum levels in malnourished Wistar rats · Enfermeria Clinica · Article · sitasi 19 · 10.1016/j.enfcli.2019.10.095</w:t>
      </w:r>
    </w:p>
    <w:p>
      <w:pPr>
        <w:pStyle w:val="ListBullet"/>
        <w:spacing w:after="20"/>
      </w:pPr>
      <w:r>
        <w:rPr>
          <w:b w:val="0"/>
          <w:i w:val="0"/>
          <w:sz w:val="17"/>
        </w:rPr>
        <w:t>2020 · Effectiveness of counseling with cartoon animation audio-visual methods in increasing tooth brushing knowledge children ages 10–12 years · Enfermeria Clinica · Article · sitasi 16 · 10.1016/j.enfcli.2019.07.104</w:t>
      </w:r>
    </w:p>
    <w:p>
      <w:pPr>
        <w:pStyle w:val="ListBullet"/>
        <w:spacing w:after="20"/>
      </w:pPr>
      <w:r>
        <w:rPr>
          <w:b w:val="0"/>
          <w:i w:val="0"/>
          <w:sz w:val="17"/>
        </w:rPr>
        <w:t>2020 · Water, sanitation dan hygiene analysis, and individual factors for stunting among children under two years in ambon · Open Access Macedonian Journal of Medical Sciences · Article · sitasi 7 · 10.3889/oamjms.2020.5177</w:t>
      </w:r>
    </w:p>
    <w:p>
      <w:pPr>
        <w:pStyle w:val="ListBullet"/>
        <w:spacing w:after="20"/>
      </w:pPr>
      <w:r>
        <w:rPr>
          <w:b w:val="0"/>
          <w:i w:val="0"/>
          <w:sz w:val="17"/>
        </w:rPr>
        <w:t>2020 · The effect of African leaf herbal tea on fast blood glucose on centration of prediabetes teachers in Makassar city · Enfermeria Clinica · Article · sitasi 6 · 10.1016/j.enfcli.2019.10.081</w:t>
      </w:r>
    </w:p>
    <w:p>
      <w:pPr>
        <w:pStyle w:val="ListBullet"/>
        <w:spacing w:after="20"/>
      </w:pPr>
      <w:r>
        <w:rPr>
          <w:b w:val="0"/>
          <w:i w:val="0"/>
          <w:sz w:val="17"/>
        </w:rPr>
        <w:t>2020 · The role of multimicronutrients on improving better pregnancy outcomes: A literature review · Systematic Reviews in Pharmacy · Article · sitasi 6 · 10.31838/srp.2020.8.78</w:t>
      </w:r>
    </w:p>
    <w:p>
      <w:pPr>
        <w:pStyle w:val="ListBullet"/>
        <w:spacing w:after="20"/>
      </w:pPr>
      <w:r>
        <w:rPr>
          <w:b w:val="0"/>
          <w:i w:val="0"/>
          <w:sz w:val="17"/>
        </w:rPr>
        <w:t>2020 · Immunization and distance relationship status on the birth events 1000 HPK stunting work in bone health district Barebbo · Enfermeria Clinica · Article · sitasi 5 · 10.1016/j.enfcli.2019.10.091</w:t>
      </w:r>
    </w:p>
    <w:p>
      <w:pPr>
        <w:pStyle w:val="ListBullet"/>
        <w:spacing w:after="20"/>
      </w:pPr>
      <w:r>
        <w:rPr>
          <w:b w:val="0"/>
          <w:i w:val="0"/>
          <w:sz w:val="17"/>
        </w:rPr>
        <w:t>2020 · Improved knowledge,attitudes, and practices of balanced nutrition after educational intervention based on the self-determination theory: An intervention study in senior school teachers in Makassar city · Open Access Macedonian Journal of Medical Sciences · Article · sitasi 4 · 10.3889/oamjms.2020.4605</w:t>
      </w:r>
    </w:p>
    <w:p>
      <w:pPr>
        <w:pStyle w:val="ListBullet"/>
        <w:spacing w:after="20"/>
      </w:pPr>
      <w:r>
        <w:rPr>
          <w:b w:val="0"/>
          <w:i w:val="0"/>
          <w:sz w:val="17"/>
        </w:rPr>
        <w:t>2020 · Development of health education model (vaginal hygiene) in vaginal candidiasis prevention in pregnant women · Enfermeria Clinica · Article · sitasi 3 · 10.1016/j.enfcli.2019.10.060</w:t>
      </w:r>
    </w:p>
    <w:p>
      <w:pPr>
        <w:pStyle w:val="ListBullet"/>
        <w:spacing w:after="20"/>
      </w:pPr>
      <w:r>
        <w:rPr>
          <w:b w:val="0"/>
          <w:i w:val="0"/>
          <w:sz w:val="17"/>
        </w:rPr>
        <w:t>2020 · Effect of cinnamomum burmannii stew on glucose fasting blood levels in adult prediabetes in Makassar · Open Access Macedonian Journal of Medical Sciences · Article · sitasi 2 · 10.3889/oamjms.2020.5189</w:t>
      </w:r>
    </w:p>
    <w:p>
      <w:pPr>
        <w:pStyle w:val="ListBullet"/>
        <w:spacing w:after="20"/>
      </w:pPr>
      <w:r>
        <w:rPr>
          <w:b w:val="0"/>
          <w:i w:val="0"/>
          <w:sz w:val="17"/>
        </w:rPr>
        <w:t>2020 · Therapy SEFT for controlling the level of depression in people with HIV and AIDS · Enfermeria Clinica · Article · sitasi 2 · 10.1016/j.enfcli.2019.10.119</w:t>
      </w:r>
    </w:p>
    <w:p>
      <w:pPr>
        <w:pStyle w:val="ListBullet"/>
        <w:spacing w:after="20"/>
      </w:pPr>
      <w:r>
        <w:rPr>
          <w:b w:val="0"/>
          <w:i w:val="0"/>
          <w:sz w:val="17"/>
        </w:rPr>
        <w:t>2020 · The implementation of balanced nutrition using “piring Makanku” on food consumption of orphanage children in Makassar city · Open Access Macedonian Journal of Medical Sciences · Article · sitasi 2 · 10.3889/oamjms.2020.5202</w:t>
      </w:r>
    </w:p>
    <w:p>
      <w:pPr>
        <w:pStyle w:val="ListBullet"/>
        <w:spacing w:after="20"/>
      </w:pPr>
      <w:r>
        <w:rPr>
          <w:b w:val="0"/>
          <w:i w:val="0"/>
          <w:sz w:val="17"/>
        </w:rPr>
        <w:t>2020 · Practice of exclusive breastfeeding at evacuation site post-earthquake in palu city, indonesia · Medico-Legal Update · Article · sitasi 2 · 2-s2.0-85088235909</w:t>
      </w:r>
    </w:p>
    <w:p>
      <w:pPr>
        <w:pStyle w:val="ListBullet"/>
        <w:spacing w:after="20"/>
      </w:pPr>
      <w:r>
        <w:rPr>
          <w:b w:val="0"/>
          <w:i w:val="0"/>
          <w:sz w:val="17"/>
        </w:rPr>
        <w:t>2020 · Association of gender, triglyceride/hdl ratio, and physical activity of obese adolescents in Makassar · Open Access Macedonian Journal of Medical Sciences · Article · sitasi 2 · 10.3889/oamjms.2020.5229</w:t>
      </w:r>
    </w:p>
    <w:p>
      <w:pPr>
        <w:pStyle w:val="ListBullet"/>
        <w:spacing w:after="20"/>
      </w:pPr>
      <w:r>
        <w:rPr>
          <w:b w:val="0"/>
          <w:i w:val="0"/>
          <w:sz w:val="17"/>
        </w:rPr>
        <w:t>2020 · Body image and weight-control behaviors among adolescent girls with low-mid socioeconomic background · Enfermeria Clinica · Article · sitasi 1 · 10.1016/j.enfcli.2020.06.065</w:t>
      </w:r>
    </w:p>
    <w:p>
      <w:pPr>
        <w:pStyle w:val="ListBullet"/>
        <w:spacing w:after="20"/>
      </w:pPr>
      <w:r>
        <w:rPr>
          <w:b w:val="0"/>
          <w:i w:val="0"/>
          <w:sz w:val="17"/>
        </w:rPr>
        <w:t>2020 · The effect of moringa leaves on pregnancy on growth and morbidity of 6–11 month · Enfermeria Clinica · Article · sitasi 1 · 10.1016/j.enfcli.2019.10.051</w:t>
      </w:r>
    </w:p>
    <w:p>
      <w:pPr>
        <w:pStyle w:val="ListBullet"/>
        <w:spacing w:after="20"/>
      </w:pPr>
      <w:r>
        <w:rPr>
          <w:b w:val="0"/>
          <w:i w:val="0"/>
          <w:sz w:val="17"/>
        </w:rPr>
        <w:t>2020 · Correlation of fetal femur length, birth length between IFA and MMN since preconception period · Enfermeria Clinica · Article · sitasi 1 · 10.1016/j.enfcli.2019.10.075</w:t>
      </w:r>
    </w:p>
    <w:p>
      <w:pPr>
        <w:pStyle w:val="ListBullet"/>
        <w:spacing w:after="20"/>
      </w:pPr>
      <w:r>
        <w:rPr>
          <w:b w:val="0"/>
          <w:i w:val="0"/>
          <w:sz w:val="17"/>
        </w:rPr>
        <w:t>2020 · Effectiveness of audiovisual media intervention aku bangga aku tahu on knowledge in practices in prevention of human immunodeficiency virus and acquired immune deficiency syndrome transmission in adolescents · Open Access Macedonian Journal of Medical Sciences · Article · sitasi 1 · 10.3889/oamjms.2020.5183</w:t>
      </w:r>
    </w:p>
    <w:p>
      <w:pPr>
        <w:pStyle w:val="ListBullet"/>
        <w:spacing w:after="20"/>
      </w:pPr>
      <w:r>
        <w:rPr>
          <w:b w:val="0"/>
          <w:i w:val="0"/>
          <w:sz w:val="17"/>
        </w:rPr>
        <w:t>2020 · The relationship between prediabetes and body mass index of outpatients at Dr. Dody Harjoto Hospital at Maros regency, South Sulawesi, Indonesia · Indian Journal of Forensic Medicine and Toxicology · Article · sitasi 0 · 10.37506/ijfmt.v14i4.12881</w:t>
      </w:r>
    </w:p>
    <w:p>
      <w:pPr>
        <w:pStyle w:val="ListBullet"/>
        <w:spacing w:after="20"/>
      </w:pPr>
      <w:r>
        <w:rPr>
          <w:b w:val="0"/>
          <w:i w:val="0"/>
          <w:sz w:val="17"/>
        </w:rPr>
        <w:t>2020 · Macronutrient intake of 6-11 months old infant on mothers obtaining moringa leaves and iron supplements · Medico-Legal Update · Article · sitasi 0 · 2-s2.0-85093076927</w:t>
      </w:r>
    </w:p>
    <w:p>
      <w:pPr>
        <w:pStyle w:val="ListBullet"/>
        <w:spacing w:after="20"/>
      </w:pPr>
      <w:r>
        <w:rPr>
          <w:b w:val="0"/>
          <w:i w:val="0"/>
          <w:sz w:val="17"/>
        </w:rPr>
        <w:t>2020 · Family eating habits among overweight adolescents in SMAN 16 Makassar · Enfermeria Clinica · Article · sitasi 0 · 10.1016/j.enfcli.2019.10.031</w:t>
      </w:r>
    </w:p>
    <w:p>
      <w:pPr>
        <w:pStyle w:val="ListBullet"/>
        <w:spacing w:after="20"/>
      </w:pPr>
      <w:r>
        <w:rPr>
          <w:b w:val="0"/>
          <w:i w:val="0"/>
          <w:sz w:val="17"/>
        </w:rPr>
        <w:t>2019 · Effects of multimicronutrient and IFA supplementation in preconception period against birth length and birth weight: A randomized, double blind controlled trial in banggai regency, Central Sulawesi · Indian Journal of Public Health Research and Development · Article · sitasi 7 · 10.5958/0976-5506.2019.00312.7</w:t>
      </w:r>
    </w:p>
    <w:p>
      <w:pPr>
        <w:pStyle w:val="ListBullet"/>
        <w:spacing w:after="20"/>
      </w:pPr>
      <w:r>
        <w:rPr>
          <w:b w:val="0"/>
          <w:i w:val="0"/>
          <w:sz w:val="17"/>
        </w:rPr>
        <w:t>2019 · Prevalence of metabolic syndrome (MetS) and determinants among obese teachers in Makassar, Indonesia · IIUM Medical Journal Malaysia · Article · sitasi 6 · 2-s2.0-85072753065</w:t>
      </w:r>
    </w:p>
    <w:p>
      <w:pPr>
        <w:pStyle w:val="ListBullet"/>
        <w:spacing w:after="20"/>
      </w:pPr>
      <w:r>
        <w:rPr>
          <w:b w:val="0"/>
          <w:i w:val="0"/>
          <w:sz w:val="17"/>
        </w:rPr>
        <w:t>2019 · Factors associated with the appropriate time of complementary feeding among infants in Jeneponto Districs, South Sulawesi · Indian Journal of Public Health Research and Development · Article · sitasi 2 · 10.5958/0976-5506.2019.03049.3</w:t>
      </w:r>
    </w:p>
    <w:p>
      <w:pPr>
        <w:pStyle w:val="ListBullet"/>
        <w:spacing w:after="20"/>
      </w:pPr>
      <w:r>
        <w:rPr>
          <w:b w:val="0"/>
          <w:i w:val="0"/>
          <w:sz w:val="17"/>
        </w:rPr>
        <w:t>2019 · A relationship between knowledge, attitude, and practice about balanced nutrition guidelines and metabolic syndrome among central obese teachers in makassar · Indian Journal of Public Health Research and Development · Article · sitasi 1 · 10.5958/0976-5506.2019.00562.X</w:t>
      </w:r>
    </w:p>
    <w:p>
      <w:pPr>
        <w:pStyle w:val="ListBullet"/>
        <w:spacing w:after="20"/>
      </w:pPr>
      <w:r>
        <w:rPr>
          <w:b w:val="0"/>
          <w:i w:val="0"/>
          <w:sz w:val="17"/>
        </w:rPr>
        <w:t>2019 · Effect of Folic Acid Fortification on Local Premix Rice to Concentration and Student Learning Outcomes; [Efek Fortifikasi Asam Folat pada Beras Premiks Lokal terhadap Konsentrasi dan Hasil Belajar pada Santri] · Media Kesehatan Masyarakat Indonesia · Article · sitasi 1 · 10.30597/mkmi.v15i4.7621</w:t>
      </w:r>
    </w:p>
    <w:p>
      <w:pPr>
        <w:pStyle w:val="ListBullet"/>
        <w:spacing w:after="20"/>
      </w:pPr>
      <w:r>
        <w:rPr>
          <w:b w:val="0"/>
          <w:i w:val="0"/>
          <w:sz w:val="17"/>
        </w:rPr>
        <w:t>2018 · Exploration on adolescent knowledge related metabolic syndrome (METS) · Indian Journal of Public Health Research and Development · Article · sitasi 9 · 10.5958/0976-5506.2018.00561.2</w:t>
      </w:r>
    </w:p>
    <w:p>
      <w:pPr>
        <w:pStyle w:val="ListBullet"/>
        <w:spacing w:after="20"/>
      </w:pPr>
      <w:r>
        <w:rPr>
          <w:b w:val="0"/>
          <w:i w:val="0"/>
          <w:sz w:val="17"/>
        </w:rPr>
        <w:t>2018 · Kidney disease with metabolic syndrome risk factor using dynamic model approach in Indonesia · ACM International Conference Proceeding Series · Conference paper · sitasi 5 · 10.1145/3239438.3239496</w:t>
      </w:r>
    </w:p>
    <w:p>
      <w:pPr>
        <w:pStyle w:val="ListBullet"/>
        <w:spacing w:after="20"/>
      </w:pPr>
      <w:r>
        <w:rPr>
          <w:b w:val="0"/>
          <w:i w:val="0"/>
          <w:sz w:val="17"/>
        </w:rPr>
        <w:t>2018 · Okra powder effect to low density lipoprotein and triglycerides in diabetic Wistar rat · ACM International Conference Proceeding Series · Conference paper · sitasi 3 · 10.1145/3242789.3242831</w:t>
      </w:r>
    </w:p>
    <w:p>
      <w:pPr>
        <w:pStyle w:val="ListBullet"/>
        <w:spacing w:after="20"/>
      </w:pPr>
      <w:r>
        <w:rPr>
          <w:b w:val="0"/>
          <w:i w:val="0"/>
          <w:sz w:val="17"/>
        </w:rPr>
        <w:t>2018 · The Effect of Doctors-Patients' Verbal and Non verbal Communication on Patients' Satisfaction in Outpatient Installation of Mother and Child Centre RS Dr. Wahidin Sudirohusodo Makassar · ACM International Conference Proceeding Series · Conference paper · sitasi 2 · 10.1145/3242789.3242802</w:t>
      </w:r>
    </w:p>
    <w:p>
      <w:pPr>
        <w:pStyle w:val="ListBullet"/>
        <w:spacing w:after="20"/>
      </w:pPr>
      <w:r>
        <w:rPr>
          <w:b w:val="0"/>
          <w:i w:val="0"/>
          <w:sz w:val="17"/>
        </w:rPr>
        <w:t>2018 · Influence of nutrition education and provision of instant chayote to change in blood pressure · Pakistan Journal of Nutrition · Article · sitasi 1 · 10.3923/pjn.2018.386.391</w:t>
      </w:r>
    </w:p>
    <w:p>
      <w:pPr>
        <w:pStyle w:val="ListBullet"/>
        <w:spacing w:after="20"/>
      </w:pPr>
      <w:r>
        <w:rPr>
          <w:b w:val="0"/>
          <w:i w:val="0"/>
          <w:sz w:val="17"/>
        </w:rPr>
        <w:t>2018 · Correlation between micronutrient intake and hemoglobin preconception women · Indian Journal of Public Health Research and Development · Article · sitasi 0 · 10.5958/0976-5506.2018.01913.7</w:t>
      </w:r>
    </w:p>
    <w:p>
      <w:pPr>
        <w:pStyle w:val="ListBullet"/>
        <w:spacing w:after="20"/>
      </w:pPr>
      <w:r>
        <w:rPr>
          <w:b w:val="0"/>
          <w:i w:val="0"/>
          <w:sz w:val="17"/>
        </w:rPr>
        <w:t>2018 · Leptin and cortisol: Relationships with metabolic syndrome in male and female teachers · Indian Journal of Public Health Research and Development · Article · sitasi 0 · 10.5958/0976-5506.2018.01400.6</w:t>
      </w:r>
    </w:p>
    <w:p>
      <w:pPr>
        <w:pStyle w:val="ListBullet"/>
        <w:spacing w:after="20"/>
      </w:pPr>
      <w:r>
        <w:rPr>
          <w:b w:val="0"/>
          <w:i w:val="0"/>
          <w:sz w:val="17"/>
        </w:rPr>
        <w:t>2018 · Survival analysis of chronic renal failure patients undergoing hemodialysis at Hospital in Makassar within 2012-2015 · ACM International Conference Proceeding Series · Conference paper · sitasi 0 · 10.1145/3239438.3239494</w:t>
      </w:r>
    </w:p>
    <w:p>
      <w:pPr>
        <w:pStyle w:val="ListBullet"/>
        <w:spacing w:after="20"/>
      </w:pPr>
      <w:r>
        <w:rPr>
          <w:b w:val="0"/>
          <w:i w:val="0"/>
          <w:sz w:val="17"/>
        </w:rPr>
        <w:t>2018 · Correlation between the exclusive breastfeeding and the duration of the amenorhoa lactation at the work region of north Galesong community health Center · ACM International Conference Proceeding Series · Conference paper · sitasi 0 · 10.1145/3242789.3242812</w:t>
      </w:r>
    </w:p>
    <w:p>
      <w:pPr>
        <w:pStyle w:val="ListBullet"/>
        <w:spacing w:after="20"/>
      </w:pPr>
      <w:r>
        <w:rPr>
          <w:b w:val="0"/>
          <w:i w:val="0"/>
          <w:sz w:val="17"/>
        </w:rPr>
        <w:t>2018 · Self-care activity determination of diabetes mellitus type-2 patient in Labuang Baji Hospital · Indian Journal of Public Health Research and Development · Article · sitasi 0 · 10.5958/0976-5506.2018.00285.1</w:t>
      </w:r>
    </w:p>
    <w:p>
      <w:pPr>
        <w:pStyle w:val="ListBullet"/>
        <w:spacing w:after="20"/>
      </w:pPr>
      <w:r>
        <w:rPr>
          <w:b w:val="0"/>
          <w:i w:val="0"/>
          <w:sz w:val="17"/>
        </w:rPr>
        <w:t>2018 · Effect of exclusive breastfeeding training to the skills of breastfeeding community group in jeneponto district, south sulawesi, indonesia · Indian Journal of Public Health Research and Development · Article · sitasi 0 · 10.5958/0976-5506.2018.00116.X</w:t>
      </w:r>
    </w:p>
    <w:p>
      <w:pPr>
        <w:pStyle w:val="ListBullet"/>
        <w:spacing w:after="20"/>
      </w:pPr>
      <w:r>
        <w:rPr>
          <w:b w:val="0"/>
          <w:i w:val="0"/>
          <w:sz w:val="17"/>
        </w:rPr>
        <w:t>2018 · Factors related of work environment on officials work satisfaction of health centers in Keerom regency Papua province in 2016 · ACM International Conference Proceeding Series · Conference paper · sitasi 0 · 10.1145/3242789.3242791</w:t>
      </w:r>
    </w:p>
    <w:p>
      <w:pPr>
        <w:pStyle w:val="ListBullet"/>
        <w:spacing w:after="20"/>
      </w:pPr>
      <w:r>
        <w:rPr>
          <w:b w:val="0"/>
          <w:i w:val="0"/>
          <w:sz w:val="17"/>
        </w:rPr>
        <w:t>2017 · Maternal preconception body mass index and gestational weight gain: A prospective cohort study potentially to prevent low birth weight · Indian Journal of Public Health Research and Development · Article · sitasi 4 · 10.5958/0976-5506.2017.00377.1</w:t>
      </w:r>
    </w:p>
    <w:p>
      <w:pPr>
        <w:pStyle w:val="ListBullet"/>
        <w:spacing w:after="20"/>
      </w:pPr>
      <w:r>
        <w:rPr>
          <w:b w:val="0"/>
          <w:i w:val="0"/>
          <w:sz w:val="17"/>
        </w:rPr>
        <w:t>2017 · Household-based antenatal care monitoring model (An intervention study in the coastal area of Palu city) · Asian Journal of Epidemiology · Article · sitasi 2 · 10.3923/aje.2017.128.137</w:t>
      </w:r>
    </w:p>
    <w:p>
      <w:pPr>
        <w:pStyle w:val="Heading3"/>
        <w:keepNext/>
      </w:pPr>
      <w:r>
        <w:t>Nurzakiah (3 dokumen)</w:t>
      </w:r>
    </w:p>
    <w:p>
      <w:pPr>
        <w:pStyle w:val="ListBullet"/>
        <w:spacing w:after="20"/>
      </w:pPr>
      <w:r>
        <w:rPr>
          <w:b w:val="0"/>
          <w:i w:val="0"/>
          <w:sz w:val="17"/>
        </w:rPr>
        <w:t>2026 · Coastal Lives, Nutritional Struggles: Anemia and Poor Diet Quality among Adolescent Girls in Indonesia · International Journal of Child Health and Nutrition · Article · sitasi 0 · 10.6000/1929-4247.2026.15.03.2</w:t>
      </w:r>
    </w:p>
    <w:p>
      <w:pPr>
        <w:pStyle w:val="ListBullet"/>
        <w:spacing w:after="20"/>
      </w:pPr>
      <w:r>
        <w:rPr>
          <w:b w:val="0"/>
          <w:i w:val="0"/>
          <w:sz w:val="17"/>
        </w:rPr>
        <w:t>2025 · Perceived Barriers and Enablers for Taking Iron–Folic Acid Supplementation Regularly Among Adolescent Girls in Indonesia: A Pilot Study · International Journal of Environmental Research and Public Health · Article · sitasi 10 · 10.3390/ijerph22020209</w:t>
      </w:r>
    </w:p>
    <w:p>
      <w:pPr>
        <w:pStyle w:val="ListBullet"/>
        <w:spacing w:after="20"/>
      </w:pPr>
      <w:r>
        <w:rPr>
          <w:b w:val="0"/>
          <w:i w:val="0"/>
          <w:sz w:val="17"/>
        </w:rPr>
        <w:t>2025 · Understanding Teachers’ Motivation and Barriers in Implementing Balanced Nutrition Guidelines in Indonesia: A Self-Determination Theory Perspective · Media Publikasi Promosi Kesehatan Indonesia · Article · sitasi 1 · 10.56338/mppki.v8i9.7921</w:t>
      </w:r>
    </w:p>
    <w:p>
      <w:pPr>
        <w:pStyle w:val="Heading3"/>
        <w:keepNext/>
      </w:pPr>
      <w:r>
        <w:t>Rahayu Indriasari (49 dokumen)</w:t>
      </w:r>
    </w:p>
    <w:p>
      <w:pPr>
        <w:pStyle w:val="ListBullet"/>
        <w:spacing w:after="20"/>
      </w:pPr>
      <w:r>
        <w:rPr>
          <w:b w:val="0"/>
          <w:i w:val="0"/>
          <w:sz w:val="17"/>
        </w:rPr>
        <w:t>2026 · Coastal Lives, Nutritional Struggles: Anemia and Poor Diet Quality among Adolescent Girls in Indonesia · International Journal of Child Health and Nutrition · Article · sitasi 0 · 10.6000/1929-4247.2026.15.03.2</w:t>
      </w:r>
    </w:p>
    <w:p>
      <w:pPr>
        <w:pStyle w:val="ListBullet"/>
        <w:spacing w:after="20"/>
      </w:pPr>
      <w:r>
        <w:rPr>
          <w:b w:val="0"/>
          <w:i w:val="0"/>
          <w:sz w:val="17"/>
        </w:rPr>
        <w:t>2026 · The Relationship between Energy Intake, Physical Activity, Household Food Security and the Incidence of Chronic Energy Deficiency in Pregnant Women in Coastal Areas of Takalar Regency · Nutricion Clinica y Dietetica Hospitalaria · Article · sitasi 0 · 10.12873/NCDH-130</w:t>
      </w:r>
    </w:p>
    <w:p>
      <w:pPr>
        <w:pStyle w:val="ListBullet"/>
        <w:spacing w:after="20"/>
      </w:pPr>
      <w:r>
        <w:rPr>
          <w:b w:val="0"/>
          <w:i w:val="0"/>
          <w:sz w:val="17"/>
        </w:rPr>
        <w:t>2026 · The effect of sugar-free candy made from moringa leaves (Ironella Candy) on hemoglobin levels in students with anemia · Nutricion Clinica y Dietetica Hospitalaria · Article · sitasi 0 · 10.12873/461unajamuddin</w:t>
      </w:r>
    </w:p>
    <w:p>
      <w:pPr>
        <w:pStyle w:val="ListBullet"/>
        <w:spacing w:after="20"/>
      </w:pPr>
      <w:r>
        <w:rPr>
          <w:b w:val="0"/>
          <w:i w:val="0"/>
          <w:sz w:val="17"/>
        </w:rPr>
        <w:t>2026 · Blood Mercury, Lead, and Cadmium in Association With Fetal Ultrasound Measures During Pregnancy in General Population of Indonesian Expectant Mothers · Environmental Health Insights · Article · sitasi 0 · 10.1177/11786302261424721</w:t>
      </w:r>
    </w:p>
    <w:p>
      <w:pPr>
        <w:pStyle w:val="ListBullet"/>
        <w:spacing w:after="20"/>
      </w:pPr>
      <w:r>
        <w:rPr>
          <w:b w:val="0"/>
          <w:i w:val="0"/>
          <w:sz w:val="17"/>
        </w:rPr>
        <w:t>2026 · The effect of intermittent fasting and high fiber diet on changes in cholesterol and blood glucose in obese mice · Nutricion Clinica y Dietetica Hospitalaria · Article · sitasi 0 · 10.12873/461arundhana</w:t>
      </w:r>
    </w:p>
    <w:p>
      <w:pPr>
        <w:pStyle w:val="ListBullet"/>
        <w:spacing w:after="20"/>
      </w:pPr>
      <w:r>
        <w:rPr>
          <w:b w:val="0"/>
          <w:i w:val="0"/>
          <w:sz w:val="17"/>
        </w:rPr>
        <w:t>2026 · Heavy Metal Exposure in Pregnancy and the Impact on Fetal Development: Five Decades of Global Research Through Bibliometric Analysis · International Journal of Environmental Impacts · Article · sitasi 0 · 10.56578/ijei090102</w:t>
      </w:r>
    </w:p>
    <w:p>
      <w:pPr>
        <w:pStyle w:val="ListBullet"/>
        <w:spacing w:after="20"/>
      </w:pPr>
      <w:r>
        <w:rPr>
          <w:b w:val="0"/>
          <w:i w:val="0"/>
          <w:sz w:val="17"/>
        </w:rPr>
        <w:t>2026 · The Effect of Maternal Blood Heavy Metals on Fetal Weight Gain Rate in Indonesian Population · Springer Proceedings in Earth and Environmental Sciences · Book chapter · sitasi 0 · 10.1007/978-3-032-29579-8_4</w:t>
      </w:r>
    </w:p>
    <w:p>
      <w:pPr>
        <w:pStyle w:val="ListBullet"/>
        <w:spacing w:after="20"/>
      </w:pPr>
      <w:r>
        <w:rPr>
          <w:b w:val="0"/>
          <w:i w:val="0"/>
          <w:sz w:val="17"/>
        </w:rPr>
        <w:t>2025 · Anemia: Etiology, Pathophysiology, Impact, and Prevention: A Review · Iranian Journal of Public Health · Review · sitasi 15 · 10.18502/ijph.v54i3.18244</w:t>
      </w:r>
    </w:p>
    <w:p>
      <w:pPr>
        <w:pStyle w:val="ListBullet"/>
        <w:spacing w:after="20"/>
      </w:pPr>
      <w:r>
        <w:rPr>
          <w:b w:val="0"/>
          <w:i w:val="0"/>
          <w:sz w:val="17"/>
        </w:rPr>
        <w:t>2025 · Association between nutritional status and cognitive function scores of adolescent girls in underprivileged communities · International Journal of Adolescent Medicine and Health · Article · sitasi 2 · 10.1515/ijamh-2025-0114</w:t>
      </w:r>
    </w:p>
    <w:p>
      <w:pPr>
        <w:pStyle w:val="ListBullet"/>
        <w:spacing w:after="20"/>
      </w:pPr>
      <w:r>
        <w:rPr>
          <w:b w:val="0"/>
          <w:i w:val="0"/>
          <w:sz w:val="17"/>
        </w:rPr>
        <w:t>2025 · Toxicokinetic and risk assessment of methylmercury in Indonesian pregnant population using physiologically-based toxicokinetic and reverse dosimetry modelling · Environmental Toxicology and Pharmacology · Article · sitasi 1 · 10.1016/j.etap.2025.104655</w:t>
      </w:r>
    </w:p>
    <w:p>
      <w:pPr>
        <w:pStyle w:val="ListBullet"/>
        <w:spacing w:after="20"/>
      </w:pPr>
      <w:r>
        <w:rPr>
          <w:b w:val="0"/>
          <w:i w:val="0"/>
          <w:sz w:val="17"/>
        </w:rPr>
        <w:t>2025 · Urban School Nutrition: Student and Teacher Perspectives on Creating a Healthier Food Environment · Media Kesehatan Masyarakat Indonesia · Article · sitasi 0 · 10.30597/mkmi.v21i2.42133</w:t>
      </w:r>
    </w:p>
    <w:p>
      <w:pPr>
        <w:pStyle w:val="ListBullet"/>
        <w:spacing w:after="20"/>
      </w:pPr>
      <w:r>
        <w:rPr>
          <w:b w:val="0"/>
          <w:i w:val="0"/>
          <w:sz w:val="17"/>
        </w:rPr>
        <w:t>2025 · A Bibliometric Overview of Global Studies on Sexual Violence Against Children; [Una visión bibliométrica de los estudios globales sobre la violencia sexual contra los niños] · Seminars in Medical Writing and Education · Review · sitasi 0 · 10.56294/mw2025454</w:t>
      </w:r>
    </w:p>
    <w:p>
      <w:pPr>
        <w:pStyle w:val="ListBullet"/>
        <w:spacing w:after="20"/>
      </w:pPr>
      <w:r>
        <w:rPr>
          <w:b w:val="0"/>
          <w:i w:val="0"/>
          <w:sz w:val="17"/>
        </w:rPr>
        <w:t>2025 · Experiences Of Pregnant Women Of The Angkola Batak Tribe In Prevention Of Anemia Of Pregnancy In South Tapanuli District. Phenomenological Study; [Experiencias de las mujeres embarazadas de la tribu Angkola Batak en la prevención de la anemia del embarazo en el distrito de Tapanuli Sur. Estudio fenomenológico] · Salud, Ciencia y Tecnologia · Article · sitasi 0 · 10.56294/saludcyt20251843</w:t>
      </w:r>
    </w:p>
    <w:p>
      <w:pPr>
        <w:pStyle w:val="ListBullet"/>
        <w:spacing w:after="20"/>
      </w:pPr>
      <w:r>
        <w:rPr>
          <w:b w:val="0"/>
          <w:i w:val="0"/>
          <w:sz w:val="17"/>
        </w:rPr>
        <w:t>2025 · Interpersonal Communication Training as an Effective Strategy to Optimize Multiple Micronutrient Supplementation (MMS) Utilization in Preventing Maternal and Neonatal Deaths · Pharmacognosy Journal · Article · sitasi 0 · 10.5530/pj.2025.17.50</w:t>
      </w:r>
    </w:p>
    <w:p>
      <w:pPr>
        <w:pStyle w:val="ListBullet"/>
        <w:spacing w:after="20"/>
      </w:pPr>
      <w:r>
        <w:rPr>
          <w:b w:val="0"/>
          <w:i w:val="0"/>
          <w:sz w:val="17"/>
        </w:rPr>
        <w:t>2025 · Cross-Sector Collaboration Assessment Instrument for Handling Stunting in Gorontalo Province: Indicators, Validity, and Reliability; [Instrumento para la Evaluación de la Colaboración Intersectorial en la Gestión del Retraso del Crecimiento en la Provincia de Gorontalo: Indicadores, Validez y Confiabilidad] · Salud, Ciencia y Tecnologia · Review · sitasi 0 · 10.56294/saludcyt20251787</w:t>
      </w:r>
    </w:p>
    <w:p>
      <w:pPr>
        <w:pStyle w:val="ListBullet"/>
        <w:spacing w:after="20"/>
      </w:pPr>
      <w:r>
        <w:rPr>
          <w:b w:val="0"/>
          <w:i w:val="0"/>
          <w:sz w:val="17"/>
        </w:rPr>
        <w:t>2024 · Comprehensive knowledge and supports from closest relatives are crucial to improve awareness and participation of Indonesian adolescent girls in anemia prevention program · International Journal of Adolescent Medicine and Health · Article · sitasi 2 · 10.1515/ijamh-2024-0064</w:t>
      </w:r>
    </w:p>
    <w:p>
      <w:pPr>
        <w:pStyle w:val="ListBullet"/>
        <w:spacing w:after="20"/>
      </w:pPr>
      <w:r>
        <w:rPr>
          <w:b w:val="0"/>
          <w:i w:val="0"/>
          <w:sz w:val="17"/>
        </w:rPr>
        <w:t>2024 · Effect of multiple micronutrient supplements and nutritional education based on the “Aksi Bergizi” program on hemoglobin levels of adolescent girls; [Efecto de complementos de micronutrientes múltiples y educación nutricional basado en el programa “Aksi Bergizi” en los niveles de hemoglobina de niñas adolescentes] · Gaceta Medica de Caracas · Article · sitasi 1 · 10.47307/GMC.2024.132.3.9</w:t>
      </w:r>
    </w:p>
    <w:p>
      <w:pPr>
        <w:pStyle w:val="ListBullet"/>
        <w:spacing w:after="20"/>
      </w:pPr>
      <w:r>
        <w:rPr>
          <w:b w:val="0"/>
          <w:i w:val="0"/>
          <w:sz w:val="17"/>
        </w:rPr>
        <w:t>2023 · Effectiveness of android-based educational media on knowledge, dietary intake and hemoglobin levels for prevention of anemia in adolescent females · Journal of Public Health and Development · Article · sitasi 10 · 10.55131/jphd/2023/210218</w:t>
      </w:r>
    </w:p>
    <w:p>
      <w:pPr>
        <w:pStyle w:val="ListBullet"/>
        <w:spacing w:after="20"/>
      </w:pPr>
      <w:r>
        <w:rPr>
          <w:b w:val="0"/>
          <w:i w:val="0"/>
          <w:sz w:val="17"/>
        </w:rPr>
        <w:t>2023 · Education using instagram on knowledge, attitudes and eating habits as prevention of anemia in adolescent girls in Makassar · Journal of Public Health and Development · Article · sitasi 5 · 10.55131/jphd/2023/210207</w:t>
      </w:r>
    </w:p>
    <w:p>
      <w:pPr>
        <w:pStyle w:val="ListBullet"/>
        <w:spacing w:after="20"/>
      </w:pPr>
      <w:r>
        <w:rPr>
          <w:b w:val="0"/>
          <w:i w:val="0"/>
          <w:sz w:val="17"/>
        </w:rPr>
        <w:t>2023 · The Effect of Breadfruit Leaf Extract (Artocarpus Altilis) on Fasting Blood Sugar Levels among Diabetes Mellitus (DM) Type 2 Outpatient at Biru Public Health Center of Bone Regency, Indonesia · Biomedical and Pharmacology Journal · Article · sitasi 4 · 10.13005/bpj/2637</w:t>
      </w:r>
    </w:p>
    <w:p>
      <w:pPr>
        <w:pStyle w:val="ListBullet"/>
        <w:spacing w:after="20"/>
      </w:pPr>
      <w:r>
        <w:rPr>
          <w:b w:val="0"/>
          <w:i w:val="0"/>
          <w:sz w:val="17"/>
        </w:rPr>
        <w:t>2023 · Determinants of Anemia in Adolescent Women at Makassar; [Determinantes de la Anemia en Mujeres Adolescentes en Makassar] · Gaceta Medica de Caracas · Article · sitasi 1 · 10.47307/GMC.2023.131.4.5</w:t>
      </w:r>
    </w:p>
    <w:p>
      <w:pPr>
        <w:pStyle w:val="ListBullet"/>
        <w:spacing w:after="20"/>
      </w:pPr>
      <w:r>
        <w:rPr>
          <w:b w:val="0"/>
          <w:i w:val="0"/>
          <w:sz w:val="17"/>
        </w:rPr>
        <w:t>2023 · Effect of pumpkin seed capsules on nutritional status and hemoglobin levels of pregnant women with chronic energy deficiency; [Efecto de las Cápsulas de Semilla de Calabaza Sobre el Estado Nutricional y los Niveles de Hemoglobina de Mujeres Embarazadas con Deficiencia Energética Crónica] · Gaceta Medica de Caracas · Article · sitasi 1 · 10.47307/GMC.2023.131.3.16</w:t>
      </w:r>
    </w:p>
    <w:p>
      <w:pPr>
        <w:pStyle w:val="ListBullet"/>
        <w:spacing w:after="20"/>
      </w:pPr>
      <w:r>
        <w:rPr>
          <w:b w:val="0"/>
          <w:i w:val="0"/>
          <w:sz w:val="17"/>
        </w:rPr>
        <w:t>2023 · The Effect of Pumpkin Seed Flour (Cucurbita Moschata) on Blood Pressure of Hypertensive Rats (Rattus novergicus L) · Biomedical and Pharmacology Journal · Article · sitasi 0 · 10.13005/bpj/2633</w:t>
      </w:r>
    </w:p>
    <w:p>
      <w:pPr>
        <w:pStyle w:val="ListBullet"/>
        <w:spacing w:after="20"/>
      </w:pPr>
      <w:r>
        <w:rPr>
          <w:b w:val="0"/>
          <w:i w:val="0"/>
          <w:sz w:val="17"/>
        </w:rPr>
        <w:t>2023 · The roles of Tuha Peut Gampong in Healthcare Services for Pregnant Women · Kemas · Article · sitasi 0 · 10.15294/kemas.v19i2.45312</w:t>
      </w:r>
    </w:p>
    <w:p>
      <w:pPr>
        <w:pStyle w:val="ListBullet"/>
        <w:spacing w:after="20"/>
      </w:pPr>
      <w:r>
        <w:rPr>
          <w:b w:val="0"/>
          <w:i w:val="0"/>
          <w:sz w:val="17"/>
        </w:rPr>
        <w:t>2022 · Perceived Barriers and Needs of Dietary Macro Nutrient Intake in Adolescent Schoolgirls in Small Island · Media Kesehatan Masyarakat Indonesia · Article · sitasi 2 · 10.30597/mkmi.v18i3.18579</w:t>
      </w:r>
    </w:p>
    <w:p>
      <w:pPr>
        <w:pStyle w:val="ListBullet"/>
        <w:spacing w:after="20"/>
      </w:pPr>
      <w:r>
        <w:rPr>
          <w:b w:val="0"/>
          <w:i w:val="0"/>
          <w:sz w:val="17"/>
        </w:rPr>
        <w:t>2022 · CHANGES IN SUGAR, SALT, AND FAT CONSUMPTION PATTERNS THROUGH ONLINE NUTRITION EDUCATION · Southeast Asian Journal of Tropical Medicine and Public Health · Article · sitasi 1 · 2-s2.0-85163306976</w:t>
      </w:r>
    </w:p>
    <w:p>
      <w:pPr>
        <w:pStyle w:val="ListBullet"/>
        <w:spacing w:after="20"/>
      </w:pPr>
      <w:r>
        <w:rPr>
          <w:b w:val="0"/>
          <w:i w:val="0"/>
          <w:sz w:val="17"/>
        </w:rPr>
        <w:t>2021 · Dietary diversity, dietary patterns and dietary intake are associated with stunted children in Jeneponto District, Indonesia · Gaceta Sanitaria · Article · sitasi 24 · 10.1016/j.gaceta.2021.10.077</w:t>
      </w:r>
    </w:p>
    <w:p>
      <w:pPr>
        <w:pStyle w:val="ListBullet"/>
        <w:spacing w:after="20"/>
      </w:pPr>
      <w:r>
        <w:rPr>
          <w:b w:val="0"/>
          <w:i w:val="0"/>
          <w:sz w:val="17"/>
        </w:rPr>
        <w:t>2021 · Effect of moringa oleifera supplementation during pregnancy on the prevention of stunted growth in children between the ages of 36 to 42 months · Journal of Public Health Research · Article · sitasi 23 · 10.4081/jphr.2021.2207</w:t>
      </w:r>
    </w:p>
    <w:p>
      <w:pPr>
        <w:pStyle w:val="ListBullet"/>
        <w:spacing w:after="20"/>
      </w:pPr>
      <w:r>
        <w:rPr>
          <w:b w:val="0"/>
          <w:i w:val="0"/>
          <w:sz w:val="17"/>
        </w:rPr>
        <w:t>2021 · School-based nutrition education improves breakfast-related personal influences and behavior of indonesian adolescents: A cluster randomized controlled study · Nutrition Research and Practice · Article · sitasi 10 · 10.4162/nrp.2021.15.5.639</w:t>
      </w:r>
    </w:p>
    <w:p>
      <w:pPr>
        <w:pStyle w:val="ListBullet"/>
        <w:spacing w:after="20"/>
      </w:pPr>
      <w:r>
        <w:rPr>
          <w:b w:val="0"/>
          <w:i w:val="0"/>
          <w:sz w:val="17"/>
        </w:rPr>
        <w:t>2021 · Online-based nutrition education to reduce sugar, salt, and fat intake in school children: A research protocol · Open Access Macedonian Journal of Medical Sciences · Article · sitasi 2 · 10.3889/oamjms.2021.7127</w:t>
      </w:r>
    </w:p>
    <w:p>
      <w:pPr>
        <w:pStyle w:val="ListBullet"/>
        <w:spacing w:after="20"/>
      </w:pPr>
      <w:r>
        <w:rPr>
          <w:b w:val="0"/>
          <w:i w:val="0"/>
          <w:sz w:val="17"/>
        </w:rPr>
        <w:t>2021 · Combination model in reducing HIV-related stigma: A systematic review · Gaceta Sanitaria · Article · sitasi 1 · 10.1016/j.gaceta.2021.10.047</w:t>
      </w:r>
    </w:p>
    <w:p>
      <w:pPr>
        <w:pStyle w:val="ListBullet"/>
        <w:spacing w:after="20"/>
      </w:pPr>
      <w:r>
        <w:rPr>
          <w:b w:val="0"/>
          <w:i w:val="0"/>
          <w:sz w:val="17"/>
        </w:rPr>
        <w:t>2021 · Prevent postpartum blues with the implementation of breastfeeding father education model to increase the frequency of breastfeeding in mothers: A systematic review · Gaceta Sanitaria · Article · sitasi 0 · 10.1016/j.gaceta.2021.10.061</w:t>
      </w:r>
    </w:p>
    <w:p>
      <w:pPr>
        <w:pStyle w:val="ListBullet"/>
        <w:spacing w:after="20"/>
      </w:pPr>
      <w:r>
        <w:rPr>
          <w:b w:val="0"/>
          <w:i w:val="0"/>
          <w:sz w:val="17"/>
        </w:rPr>
        <w:t>2021 · Determinants model in reducing hiv-related stigma in health care workers: A systematic review · Open Access Macedonian Journal of Medical Sciences · Article · sitasi 0 · 10.3889/oamjms.2021.6490</w:t>
      </w:r>
    </w:p>
    <w:p>
      <w:pPr>
        <w:pStyle w:val="ListBullet"/>
        <w:spacing w:after="20"/>
      </w:pPr>
      <w:r>
        <w:rPr>
          <w:b w:val="0"/>
          <w:i w:val="0"/>
          <w:sz w:val="17"/>
        </w:rPr>
        <w:t>2021 · Food intake and anemia among preconception women in Takalar district, Indonesia · Enfermeria Clinica · Article · sitasi 0 · 10.1016/j.enfcli.2021.10.009</w:t>
      </w:r>
    </w:p>
    <w:p>
      <w:pPr>
        <w:pStyle w:val="ListBullet"/>
        <w:spacing w:after="20"/>
      </w:pPr>
      <w:r>
        <w:rPr>
          <w:b w:val="0"/>
          <w:i w:val="0"/>
          <w:sz w:val="17"/>
        </w:rPr>
        <w:t>2020 · The effect of moringa oleifera to hemoglobin levels of preconception women in the health center tibawa district tibawa, gorontalo · Open Access Macedonian Journal of Medical Sciences · Article · sitasi 6 · 10.3889/oamjms.2020.5201</w:t>
      </w:r>
    </w:p>
    <w:p>
      <w:pPr>
        <w:pStyle w:val="ListBullet"/>
        <w:spacing w:after="20"/>
      </w:pPr>
      <w:r>
        <w:rPr>
          <w:b w:val="0"/>
          <w:i w:val="0"/>
          <w:sz w:val="17"/>
        </w:rPr>
        <w:t>2020 · Alarming nutrition problems among adolescent students attending islamic boarding school in Indonesia · Enfermeria Clinica · Article · sitasi 4 · 10.1016/j.enfcli.2019.10.037</w:t>
      </w:r>
    </w:p>
    <w:p>
      <w:pPr>
        <w:pStyle w:val="ListBullet"/>
        <w:spacing w:after="20"/>
      </w:pPr>
      <w:r>
        <w:rPr>
          <w:b w:val="0"/>
          <w:i w:val="0"/>
          <w:sz w:val="17"/>
        </w:rPr>
        <w:t>2020 · Anemia, chronic energy deficiency and their relationship in preconception women · Enfermeria Clinica · Article · sitasi 3 · 10.1016/j.enfcli.2020.06.018</w:t>
      </w:r>
    </w:p>
    <w:p>
      <w:pPr>
        <w:pStyle w:val="ListBullet"/>
        <w:spacing w:after="20"/>
      </w:pPr>
      <w:r>
        <w:rPr>
          <w:b w:val="0"/>
          <w:i w:val="0"/>
          <w:sz w:val="17"/>
        </w:rPr>
        <w:t>2020 · Inadequate nutrients intake and wasting status among adolescent students in Small Island of Indonesia · Enfermeria Clinica · Article · sitasi 2 · 10.1016/j.enfcli.2019.10.070</w:t>
      </w:r>
    </w:p>
    <w:p>
      <w:pPr>
        <w:pStyle w:val="ListBullet"/>
        <w:spacing w:after="20"/>
      </w:pPr>
      <w:r>
        <w:rPr>
          <w:b w:val="0"/>
          <w:i w:val="0"/>
          <w:sz w:val="17"/>
        </w:rPr>
        <w:t>2020 · Body image and weight-control behaviors among adolescent girls with low-mid socioeconomic background · Enfermeria Clinica · Article · sitasi 1 · 10.1016/j.enfcli.2020.06.065</w:t>
      </w:r>
    </w:p>
    <w:p>
      <w:pPr>
        <w:pStyle w:val="ListBullet"/>
        <w:spacing w:after="20"/>
      </w:pPr>
      <w:r>
        <w:rPr>
          <w:b w:val="0"/>
          <w:i w:val="0"/>
          <w:sz w:val="17"/>
        </w:rPr>
        <w:t>2020 · Zinc deficiency and inadequate zinc intake among postpartum women in coastal area of makassar, indonesia · Journal of Nutritional Science and Vitaminology · Article · sitasi 1 · 10.3177/jnsv.66.S99</w:t>
      </w:r>
    </w:p>
    <w:p>
      <w:pPr>
        <w:pStyle w:val="ListBullet"/>
        <w:spacing w:after="20"/>
      </w:pPr>
      <w:r>
        <w:rPr>
          <w:b w:val="0"/>
          <w:i w:val="0"/>
          <w:sz w:val="17"/>
        </w:rPr>
        <w:t>2020 · The influence of aloe vera juice on lipid profile at prediabetes patient in east pontianak primary health care center, indonesia · International Journal of Research in Pharmaceutical Sciences · Article · sitasi 0 · 10.26452/ijrps.v11i3.2743</w:t>
      </w:r>
    </w:p>
    <w:p>
      <w:pPr>
        <w:pStyle w:val="ListBullet"/>
        <w:spacing w:after="20"/>
      </w:pPr>
      <w:r>
        <w:rPr>
          <w:b w:val="0"/>
          <w:i w:val="0"/>
          <w:sz w:val="17"/>
        </w:rPr>
        <w:t>2019 · Model of peer intervention assessment of nutritional educator in the efforts to change behaviour in decreasing overweight in integrated islamic elementary schools at makassar · Indian Journal of Public Health Research and Development · Article · sitasi 2 · 10.5958/0976-5506.2019.02499.9</w:t>
      </w:r>
    </w:p>
    <w:p>
      <w:pPr>
        <w:pStyle w:val="ListBullet"/>
        <w:spacing w:after="20"/>
      </w:pPr>
      <w:r>
        <w:rPr>
          <w:b w:val="0"/>
          <w:i w:val="0"/>
          <w:sz w:val="17"/>
        </w:rPr>
        <w:t>2019 · The effect of giving VCO (Virgin coconut oil) on the nutritional status of under nutrition children aged 24-58 months old in bontoramba subdistrict jeneponto regency · Indian Journal of Public Health Research and Development · Article · sitasi 0 · 10.5958/0976-5506.2019.00837.4</w:t>
      </w:r>
    </w:p>
    <w:p>
      <w:pPr>
        <w:pStyle w:val="ListBullet"/>
        <w:spacing w:after="20"/>
      </w:pPr>
      <w:r>
        <w:rPr>
          <w:b w:val="0"/>
          <w:i w:val="0"/>
          <w:sz w:val="17"/>
        </w:rPr>
        <w:t>2018 · Exploration on adolescent knowledge related metabolic syndrome (METS) · Indian Journal of Public Health Research and Development · Article · sitasi 9 · 10.5958/0976-5506.2018.00561.2</w:t>
      </w:r>
    </w:p>
    <w:p>
      <w:pPr>
        <w:pStyle w:val="ListBullet"/>
        <w:spacing w:after="20"/>
      </w:pPr>
      <w:r>
        <w:rPr>
          <w:b w:val="0"/>
          <w:i w:val="0"/>
          <w:sz w:val="17"/>
        </w:rPr>
        <w:t>2018 · The association between eat culture and obesity among adolescents in Tana Toraja · Indian Journal of Public Health Research and Development · Article · sitasi 3 · 10.5958/0976-5506.2018.01506.1</w:t>
      </w:r>
    </w:p>
    <w:p>
      <w:pPr>
        <w:pStyle w:val="ListBullet"/>
        <w:spacing w:after="20"/>
      </w:pPr>
      <w:r>
        <w:rPr>
          <w:b w:val="0"/>
          <w:i w:val="0"/>
          <w:sz w:val="17"/>
        </w:rPr>
        <w:t>2018 · The analysis of risk factors associated with nutritional status of toddler in posyandu of beringin village, alalak sub-district, barito kuala district · Indian Journal of Public Health Research and Development · Article · sitasi 1 · 10.5958/0976-5506.2018.01387.6</w:t>
      </w:r>
    </w:p>
    <w:p>
      <w:pPr>
        <w:pStyle w:val="ListBullet"/>
        <w:spacing w:after="20"/>
      </w:pPr>
      <w:r>
        <w:rPr>
          <w:b w:val="0"/>
          <w:i w:val="0"/>
          <w:sz w:val="17"/>
        </w:rPr>
        <w:t>2018 · Risk factors for stunting among children aged 0 – 23 months in Kalimantan Selatan province · Indian Journal of Public Health Research and Development · Article · sitasi 1 · 10.5958/0976-5506.2018.00460.6</w:t>
      </w:r>
    </w:p>
    <w:p>
      <w:pPr>
        <w:pStyle w:val="ListBullet"/>
        <w:spacing w:after="20"/>
      </w:pPr>
      <w:r>
        <w:rPr>
          <w:b w:val="0"/>
          <w:i w:val="0"/>
          <w:sz w:val="17"/>
        </w:rPr>
        <w:t>2018 · Factors associated with sexual behavior of college students in Palangkaraya · Indian Journal of Public Health Research and Development · Article · sitasi 1 · 10.5958/0976-5506.2018.01024.0</w:t>
      </w:r>
    </w:p>
    <w:p>
      <w:pPr>
        <w:pStyle w:val="ListBullet"/>
        <w:spacing w:after="20"/>
      </w:pPr>
      <w:r>
        <w:rPr>
          <w:b w:val="0"/>
          <w:i w:val="0"/>
          <w:sz w:val="17"/>
        </w:rPr>
        <w:t>2018 · A qualitative study of successful exclusive breastfeeding · Indian Journal of Public Health Research and Development · Article · sitasi 0 · 10.5958/0976-5506.2018.01004.5</w:t>
      </w:r>
    </w:p>
    <w:p>
      <w:pPr>
        <w:pStyle w:val="Heading3"/>
        <w:keepNext/>
      </w:pPr>
      <w:r>
        <w:t>Sabaria Manti Battung (5 dokumen)</w:t>
      </w:r>
    </w:p>
    <w:p>
      <w:pPr>
        <w:pStyle w:val="ListBullet"/>
        <w:spacing w:after="20"/>
      </w:pPr>
      <w:r>
        <w:rPr>
          <w:b w:val="0"/>
          <w:i w:val="0"/>
          <w:sz w:val="17"/>
        </w:rPr>
        <w:t>2026 · Prenatal multiple micronutrient supplementation is associated with improved maternal gestational weight gain: A prospective longitudinal study in Parepare, Indonesia · International Journal of Gynecology and Obstetrics · Article · sitasi 0 · 10.1002/ijgo.70389</w:t>
      </w:r>
    </w:p>
    <w:p>
      <w:pPr>
        <w:pStyle w:val="ListBullet"/>
        <w:spacing w:after="20"/>
      </w:pPr>
      <w:r>
        <w:rPr>
          <w:b w:val="0"/>
          <w:i w:val="0"/>
          <w:sz w:val="17"/>
        </w:rPr>
        <w:t>2025 · Prenatal multiple micronutrient supplementation in the Parepare district, Indonesia; population characteristics and intake adherence · BMC Public Health · Article · sitasi 6 · 10.1186/s12889-025-22129-0</w:t>
      </w:r>
    </w:p>
    <w:p>
      <w:pPr>
        <w:pStyle w:val="ListBullet"/>
        <w:spacing w:after="20"/>
      </w:pPr>
      <w:r>
        <w:rPr>
          <w:b w:val="0"/>
          <w:i w:val="0"/>
          <w:sz w:val="17"/>
        </w:rPr>
        <w:t>2020 · Risk factors for stunting among children in Banggai Regency, Indonesia · Enfermeria Clinica · Article · sitasi 5 · 10.1016/j.enfcli.2019.10.058</w:t>
      </w:r>
    </w:p>
    <w:p>
      <w:pPr>
        <w:pStyle w:val="ListBullet"/>
        <w:spacing w:after="20"/>
      </w:pPr>
      <w:r>
        <w:rPr>
          <w:b w:val="0"/>
          <w:i w:val="0"/>
          <w:sz w:val="17"/>
        </w:rPr>
        <w:t>2020 · Inadequate nutrients intake and wasting status among adolescent students in Small Island of Indonesia · Enfermeria Clinica · Article · sitasi 2 · 10.1016/j.enfcli.2019.10.070</w:t>
      </w:r>
    </w:p>
    <w:p>
      <w:pPr>
        <w:pStyle w:val="ListBullet"/>
        <w:spacing w:after="20"/>
      </w:pPr>
      <w:r>
        <w:rPr>
          <w:b w:val="0"/>
          <w:i w:val="0"/>
          <w:sz w:val="17"/>
        </w:rPr>
        <w:t>2020 · The implementation of standardized nutritional care process on tuberculosis inpatients · Enfermeria Clinica · Article · sitasi 1 · 10.1016/j.enfcli.2019.10.046</w:t>
      </w:r>
    </w:p>
    <w:p>
      <w:pPr>
        <w:pStyle w:val="Heading3"/>
        <w:keepNext/>
      </w:pPr>
      <w:r>
        <w:t>Safrullah Amir (2 dokumen)</w:t>
      </w:r>
    </w:p>
    <w:p>
      <w:pPr>
        <w:pStyle w:val="ListBullet"/>
        <w:spacing w:after="20"/>
      </w:pPr>
      <w:r>
        <w:rPr>
          <w:b w:val="0"/>
          <w:i w:val="0"/>
          <w:sz w:val="17"/>
        </w:rPr>
        <w:t>2025 · Urban School Nutrition: Student and Teacher Perspectives on Creating a Healthier Food Environment · Media Kesehatan Masyarakat Indonesia · Article · sitasi 0 · 10.30597/mkmi.v21i2.42133</w:t>
      </w:r>
    </w:p>
    <w:p>
      <w:pPr>
        <w:pStyle w:val="ListBullet"/>
        <w:spacing w:after="20"/>
      </w:pPr>
      <w:r>
        <w:rPr>
          <w:b w:val="0"/>
          <w:i w:val="0"/>
          <w:sz w:val="17"/>
        </w:rPr>
        <w:t>2021 · Effects of Rice Bran Oil on Lipid Profiles of Hypercholesterolemic Junior High School Teachers · Current Research in Nutrition and Food Science · Article · sitasi 5 · 10.12944/CRNFSJ.9.3.34</w:t>
      </w:r>
    </w:p>
    <w:p>
      <w:pPr>
        <w:pStyle w:val="Heading3"/>
        <w:keepNext/>
      </w:pPr>
      <w:r>
        <w:t>Ulfah Najamuddin (11 dokumen)</w:t>
      </w:r>
    </w:p>
    <w:p>
      <w:pPr>
        <w:pStyle w:val="ListBullet"/>
        <w:spacing w:after="20"/>
      </w:pPr>
      <w:r>
        <w:rPr>
          <w:b w:val="0"/>
          <w:i w:val="0"/>
          <w:sz w:val="17"/>
        </w:rPr>
        <w:t>2026 · The effect of sugar-free candy made from moringa leaves (Ironella Candy) on hemoglobin levels in students with anemia · Nutricion Clinica y Dietetica Hospitalaria · Article · sitasi 0 · 10.12873/461unajamuddin</w:t>
      </w:r>
    </w:p>
    <w:p>
      <w:pPr>
        <w:pStyle w:val="ListBullet"/>
        <w:spacing w:after="20"/>
      </w:pPr>
      <w:r>
        <w:rPr>
          <w:b w:val="0"/>
          <w:i w:val="0"/>
          <w:sz w:val="17"/>
        </w:rPr>
        <w:t>2026 · Development of instant noodles based on moringa, soybean flour, and mackerel flour as an emergency food alternative in post-disaster situations · Nutricion Clinica y Dietetica Hospitalaria · Article · sitasi 0 · 10.12873/NCDH-2025-274</w:t>
      </w:r>
    </w:p>
    <w:p>
      <w:pPr>
        <w:pStyle w:val="ListBullet"/>
        <w:spacing w:after="20"/>
      </w:pPr>
      <w:r>
        <w:rPr>
          <w:b w:val="0"/>
          <w:i w:val="0"/>
          <w:sz w:val="17"/>
        </w:rPr>
        <w:t>2026 · The effect of pumpkin seed capsules (Cucurbita moschata) and Tahajjud prayer on cortisol and triglyceride levels in hypertensive patients · Nutricion Clinica y Dietetica Hospitalaria · Article · sitasi 0 · 10.12873/NCDH-2026-109</w:t>
      </w:r>
    </w:p>
    <w:p>
      <w:pPr>
        <w:pStyle w:val="ListBullet"/>
        <w:spacing w:after="20"/>
      </w:pPr>
      <w:r>
        <w:rPr>
          <w:b w:val="0"/>
          <w:i w:val="0"/>
          <w:sz w:val="17"/>
        </w:rPr>
        <w:t>2025 · Development and Characterisation of Pumpkin Seed Coffee Drink Formulations: Nutritional, Antioxidant, and Sensory Properties · Coffee Science · Article · sitasi 1 · 10.25186/.v20i.2285</w:t>
      </w:r>
    </w:p>
    <w:p>
      <w:pPr>
        <w:pStyle w:val="ListBullet"/>
        <w:spacing w:after="20"/>
      </w:pPr>
      <w:r>
        <w:rPr>
          <w:b w:val="0"/>
          <w:i w:val="0"/>
          <w:sz w:val="17"/>
        </w:rPr>
        <w:t>2025 · Moringa oleifera Supplementation for Reducing Heavy Metal Toxicity and Oxidative Stress in Pregnant Women: Protocol for a Nonrandomized Trial Study · JMIR Research Protocols · Article · sitasi 1 · 10.2196/73201</w:t>
      </w:r>
    </w:p>
    <w:p>
      <w:pPr>
        <w:pStyle w:val="ListBullet"/>
        <w:spacing w:after="20"/>
      </w:pPr>
      <w:r>
        <w:rPr>
          <w:b w:val="0"/>
          <w:i w:val="0"/>
          <w:sz w:val="17"/>
        </w:rPr>
        <w:t>2025 · Effect of nitrogen fertilizer strategies on rice bran yield and protein composition in YRL39 rice · Journal of Food Composition and Analysis · Article · sitasi 0 · 10.1016/j.jfca.2025.108417</w:t>
      </w:r>
    </w:p>
    <w:p>
      <w:pPr>
        <w:pStyle w:val="ListBullet"/>
        <w:spacing w:after="20"/>
      </w:pPr>
      <w:r>
        <w:rPr>
          <w:b w:val="0"/>
          <w:i w:val="0"/>
          <w:sz w:val="17"/>
        </w:rPr>
        <w:t>2023 · Effect of post-milling process on the oxidation of the rice bran · Journal of Cereal Science · Article · sitasi 15 · 10.1016/j.jcs.2023.103678</w:t>
      </w:r>
    </w:p>
    <w:p>
      <w:pPr>
        <w:pStyle w:val="ListBullet"/>
        <w:spacing w:after="20"/>
      </w:pPr>
      <w:r>
        <w:rPr>
          <w:b w:val="0"/>
          <w:i w:val="0"/>
          <w:sz w:val="17"/>
        </w:rPr>
        <w:t>2021 · Genotypic variability in the composition of soluble protein from rice bran – Opportunities for nutrition · Journal of Food Composition and Analysis · Article · sitasi 29 · 10.1016/j.jfca.2021.104077</w:t>
      </w:r>
    </w:p>
    <w:p>
      <w:pPr>
        <w:pStyle w:val="ListBullet"/>
        <w:spacing w:after="20"/>
      </w:pPr>
      <w:r>
        <w:rPr>
          <w:b w:val="0"/>
          <w:i w:val="0"/>
          <w:sz w:val="17"/>
        </w:rPr>
        <w:t>2021 · School-based nutrition education improves breakfast-related personal influences and behavior of indonesian adolescents: A cluster randomized controlled study · Nutrition Research and Practice · Article · sitasi 10 · 10.4162/nrp.2021.15.5.639</w:t>
      </w:r>
    </w:p>
    <w:p>
      <w:pPr>
        <w:pStyle w:val="ListBullet"/>
        <w:spacing w:after="20"/>
      </w:pPr>
      <w:r>
        <w:rPr>
          <w:b w:val="0"/>
          <w:i w:val="0"/>
          <w:sz w:val="17"/>
        </w:rPr>
        <w:t>2020 · The implementation of standardized nutritional care process on tuberculosis inpatients · Enfermeria Clinica · Article · sitasi 1 · 10.1016/j.enfcli.2019.10.046</w:t>
      </w:r>
    </w:p>
    <w:p>
      <w:pPr>
        <w:pStyle w:val="ListBullet"/>
        <w:spacing w:after="20"/>
      </w:pPr>
      <w:r>
        <w:rPr>
          <w:b w:val="0"/>
          <w:i w:val="0"/>
          <w:sz w:val="17"/>
        </w:rPr>
        <w:t>2018 · Why consumption pattern of sugar-sweetened beverage is potential to increase the risk of overweight in school age children? · Biomedicine (India) · Article · sitasi 2 · 2-s2.0-85049036196</w:t>
      </w:r>
    </w:p>
    <w:p>
      <w:pPr>
        <w:pStyle w:val="Heading3"/>
        <w:keepNext/>
      </w:pPr>
      <w:r>
        <w:t>Veni Hadju (162 dokumen)</w:t>
      </w:r>
    </w:p>
    <w:p>
      <w:pPr>
        <w:pStyle w:val="ListBullet"/>
        <w:spacing w:after="20"/>
      </w:pPr>
      <w:r>
        <w:rPr>
          <w:b w:val="0"/>
          <w:i w:val="0"/>
          <w:sz w:val="17"/>
        </w:rPr>
        <w:t>2026 · Effectiveness of Nutrition-Specific Interventions for Reducing Child Stunting: A Systematic Review of Evidence · International Journal of Public Health · Review · sitasi 2 · 10.3389/ijph.2026.1609291</w:t>
      </w:r>
    </w:p>
    <w:p>
      <w:pPr>
        <w:pStyle w:val="ListBullet"/>
        <w:spacing w:after="20"/>
      </w:pPr>
      <w:r>
        <w:rPr>
          <w:b w:val="0"/>
          <w:i w:val="0"/>
          <w:sz w:val="17"/>
        </w:rPr>
        <w:t>2026 · Coastal Lives, Nutritional Struggles: Anemia and Poor Diet Quality among Adolescent Girls in Indonesia · International Journal of Child Health and Nutrition · Article · sitasi 0 · 10.6000/1929-4247.2026.15.03.2</w:t>
      </w:r>
    </w:p>
    <w:p>
      <w:pPr>
        <w:pStyle w:val="ListBullet"/>
        <w:spacing w:after="20"/>
      </w:pPr>
      <w:r>
        <w:rPr>
          <w:b w:val="0"/>
          <w:i w:val="0"/>
          <w:sz w:val="17"/>
        </w:rPr>
        <w:t>2026 · The Relationship between Energy Intake, Physical Activity, Household Food Security and the Incidence of Chronic Energy Deficiency in Pregnant Women in Coastal Areas of Takalar Regency · Nutricion Clinica y Dietetica Hospitalaria · Article · sitasi 0 · 10.12873/NCDH-130</w:t>
      </w:r>
    </w:p>
    <w:p>
      <w:pPr>
        <w:pStyle w:val="ListBullet"/>
        <w:spacing w:after="20"/>
      </w:pPr>
      <w:r>
        <w:rPr>
          <w:b w:val="0"/>
          <w:i w:val="0"/>
          <w:sz w:val="17"/>
        </w:rPr>
        <w:t>2026 · The intervention of moringa leaf tea in the “Nutritious Action” programme on the nutritional status and haemoglobin levels in adolescent girls · Nutricion Clinica y Dietetica Hospitalaria · Article · sitasi 0 · 10.12873/461nawaliah</w:t>
      </w:r>
    </w:p>
    <w:p>
      <w:pPr>
        <w:pStyle w:val="ListBullet"/>
        <w:spacing w:after="20"/>
      </w:pPr>
      <w:r>
        <w:rPr>
          <w:b w:val="0"/>
          <w:i w:val="0"/>
          <w:sz w:val="17"/>
        </w:rPr>
        <w:t>2026 · The effect of sugar-free candy made from moringa leaves (Ironella Candy) on hemoglobin levels in students with anemia · Nutricion Clinica y Dietetica Hospitalaria · Article · sitasi 0 · 10.12873/461unajamuddin</w:t>
      </w:r>
    </w:p>
    <w:p>
      <w:pPr>
        <w:pStyle w:val="ListBullet"/>
        <w:spacing w:after="20"/>
      </w:pPr>
      <w:r>
        <w:rPr>
          <w:b w:val="0"/>
          <w:i w:val="0"/>
          <w:sz w:val="17"/>
        </w:rPr>
        <w:t>2026 · Clostridium Abundance and Lower Weight-for-Age z Scores Among 6-Month-Old Infants: Nested Cross-Sectional Study · JMIR Pediatrics and Parenting · Article · sitasi 0 · 10.2196/87452</w:t>
      </w:r>
    </w:p>
    <w:p>
      <w:pPr>
        <w:pStyle w:val="ListBullet"/>
        <w:spacing w:after="20"/>
      </w:pPr>
      <w:r>
        <w:rPr>
          <w:b w:val="0"/>
          <w:i w:val="0"/>
          <w:sz w:val="17"/>
        </w:rPr>
        <w:t>2026 · Effects of maternal Moringa oleifera–royal jelly supplementation on the infant gut microbiota at six months in rural Indonesia · Clinical Epidemiology and Global Health · Article · sitasi 0 · 10.1016/j.cegh.2026.102463</w:t>
      </w:r>
    </w:p>
    <w:p>
      <w:pPr>
        <w:pStyle w:val="ListBullet"/>
        <w:spacing w:after="20"/>
      </w:pPr>
      <w:r>
        <w:rPr>
          <w:b w:val="0"/>
          <w:i w:val="0"/>
          <w:sz w:val="17"/>
        </w:rPr>
        <w:t>2026 · Development of instant noodles based on moringa, soybean flour, and mackerel flour as an emergency food alternative in post-disaster situations · Nutricion Clinica y Dietetica Hospitalaria · Article · sitasi 0 · 10.12873/NCDH-2025-274</w:t>
      </w:r>
    </w:p>
    <w:p>
      <w:pPr>
        <w:pStyle w:val="ListBullet"/>
        <w:spacing w:after="20"/>
      </w:pPr>
      <w:r>
        <w:rPr>
          <w:b w:val="0"/>
          <w:i w:val="0"/>
          <w:sz w:val="17"/>
        </w:rPr>
        <w:t>2026 · Holistic well-being of older adults as a multidimensional system based on life experiences in the context of urban Indonesia · BMC Geriatrics · Article · sitasi 0 · 10.1186/s12877-026-07864-2</w:t>
      </w:r>
    </w:p>
    <w:p>
      <w:pPr>
        <w:pStyle w:val="ListBullet"/>
        <w:spacing w:after="20"/>
      </w:pPr>
      <w:r>
        <w:rPr>
          <w:b w:val="0"/>
          <w:i w:val="0"/>
          <w:sz w:val="17"/>
        </w:rPr>
        <w:t>2026 · Mid-pregnancy psychosocial distress and the risk of third-trimester small-for-gestational-age fetuses: a prospective cohort study in coastal Indonesia · Frontiers in Psychiatry · Article · sitasi 0 · 10.3389/fpsyt.2026.1859239</w:t>
      </w:r>
    </w:p>
    <w:p>
      <w:pPr>
        <w:pStyle w:val="ListBullet"/>
        <w:spacing w:after="20"/>
      </w:pPr>
      <w:r>
        <w:rPr>
          <w:b w:val="0"/>
          <w:i w:val="0"/>
          <w:sz w:val="17"/>
        </w:rPr>
        <w:t>2026 · Quantitative Mapping of Global Research on Mobile Health Interventions for Hypertension: A Bibliometric Study · International Journal of Statistics in Medical Research · Article · sitasi 0 · 10.6000/1929-6029.2026.15.20</w:t>
      </w:r>
    </w:p>
    <w:p>
      <w:pPr>
        <w:pStyle w:val="ListBullet"/>
        <w:spacing w:after="20"/>
      </w:pPr>
      <w:r>
        <w:rPr>
          <w:b w:val="0"/>
          <w:i w:val="0"/>
          <w:sz w:val="17"/>
        </w:rPr>
        <w:t>2026 · Developing Health Literacy Instruments for a Healthy Pregnancy · Studies on Ethno-Medicine · Article · sitasi 0 · 10.31901/24566772.2026/20.01.720</w:t>
      </w:r>
    </w:p>
    <w:p>
      <w:pPr>
        <w:pStyle w:val="ListBullet"/>
        <w:spacing w:after="20"/>
      </w:pPr>
      <w:r>
        <w:rPr>
          <w:b w:val="0"/>
          <w:i w:val="0"/>
          <w:sz w:val="17"/>
        </w:rPr>
        <w:t>2026 · Global Research Trends on Masticatory Performance and Glycemic Regulation: A Bibliometric Analysis · Anatolian Journal of Family Medicine · Article · sitasi 0 · 10.5505/ajfamed.2026.76476</w:t>
      </w:r>
    </w:p>
    <w:p>
      <w:pPr>
        <w:pStyle w:val="ListBullet"/>
        <w:spacing w:after="20"/>
      </w:pPr>
      <w:r>
        <w:rPr>
          <w:b w:val="0"/>
          <w:i w:val="0"/>
          <w:sz w:val="17"/>
        </w:rPr>
        <w:t>2026 · Mapping global research on environmental enteric dysfunction: A bibliometric study of trends and emerging themes · Clinical Epidemiology and Global Health · Article · sitasi 0 · 10.1016/j.cegh.2026.102471</w:t>
      </w:r>
    </w:p>
    <w:p>
      <w:pPr>
        <w:pStyle w:val="ListBullet"/>
        <w:spacing w:after="20"/>
      </w:pPr>
      <w:r>
        <w:rPr>
          <w:b w:val="0"/>
          <w:i w:val="0"/>
          <w:sz w:val="17"/>
        </w:rPr>
        <w:t>2026 · Trends and Research Frontiers on Exclusive Breastfeeding Policy: A Bibliometric Analysis · F1000Research · Review · sitasi 0 · 10.12688/f1000research.181875.2</w:t>
      </w:r>
    </w:p>
    <w:p>
      <w:pPr>
        <w:pStyle w:val="ListBullet"/>
        <w:spacing w:after="20"/>
      </w:pPr>
      <w:r>
        <w:rPr>
          <w:b w:val="0"/>
          <w:i w:val="0"/>
          <w:sz w:val="17"/>
        </w:rPr>
        <w:t>2026 · The role of religion and spirituality in HIV prevention: A systematic literature review and network analysis · Journal of Education and Health Promotion · Review · sitasi 0 · 10.4103/jehp.jehp_2154_25</w:t>
      </w:r>
    </w:p>
    <w:p>
      <w:pPr>
        <w:pStyle w:val="ListBullet"/>
        <w:spacing w:after="20"/>
      </w:pPr>
      <w:r>
        <w:rPr>
          <w:b w:val="0"/>
          <w:i w:val="0"/>
          <w:sz w:val="17"/>
        </w:rPr>
        <w:t>2026 · The impact of soybean-purple sweet potato cookies on blood pressure and proteinuria in hypertensive pregnant women · Nutrition and Food Science · Article · sitasi 0 · 10.1108/NFS-04-2025-0154</w:t>
      </w:r>
    </w:p>
    <w:p>
      <w:pPr>
        <w:pStyle w:val="ListBullet"/>
        <w:spacing w:after="20"/>
      </w:pPr>
      <w:r>
        <w:rPr>
          <w:b w:val="0"/>
          <w:i w:val="0"/>
          <w:sz w:val="17"/>
        </w:rPr>
        <w:t>2025 · Anemia: Etiology, Pathophysiology, Impact, and Prevention: A Review · Iranian Journal of Public Health · Review · sitasi 15 · 10.18502/ijph.v54i3.18244</w:t>
      </w:r>
    </w:p>
    <w:p>
      <w:pPr>
        <w:pStyle w:val="ListBullet"/>
        <w:spacing w:after="20"/>
      </w:pPr>
      <w:r>
        <w:rPr>
          <w:b w:val="0"/>
          <w:i w:val="0"/>
          <w:sz w:val="17"/>
        </w:rPr>
        <w:t>2025 · Determinant Factors of Stress in Caregivers of Patients With Schizophrenia: Cross-Sectional Study · JMIR Formative Research · Article · sitasi 4 · 10.2196/70648</w:t>
      </w:r>
    </w:p>
    <w:p>
      <w:pPr>
        <w:pStyle w:val="ListBullet"/>
        <w:spacing w:after="20"/>
      </w:pPr>
      <w:r>
        <w:rPr>
          <w:b w:val="0"/>
          <w:i w:val="0"/>
          <w:sz w:val="17"/>
        </w:rPr>
        <w:t>2025 · Association between nutritional status and cognitive function scores of adolescent girls in underprivileged communities · International Journal of Adolescent Medicine and Health · Article · sitasi 2 · 10.1515/ijamh-2025-0114</w:t>
      </w:r>
    </w:p>
    <w:p>
      <w:pPr>
        <w:pStyle w:val="ListBullet"/>
        <w:spacing w:after="20"/>
      </w:pPr>
      <w:r>
        <w:rPr>
          <w:b w:val="0"/>
          <w:i w:val="0"/>
          <w:sz w:val="17"/>
        </w:rPr>
        <w:t>2025 · Effect Of Moringa Oliefera Supplementation During Pregnancy on Stunting iChildren of Pre-School Age · Kemas · Article · sitasi 2 · 10.15294/kemas.v20i4.31233</w:t>
      </w:r>
    </w:p>
    <w:p>
      <w:pPr>
        <w:pStyle w:val="ListBullet"/>
        <w:spacing w:after="20"/>
      </w:pPr>
      <w:r>
        <w:rPr>
          <w:b w:val="0"/>
          <w:i w:val="0"/>
          <w:sz w:val="17"/>
        </w:rPr>
        <w:t>2025 · The Economic Cost of Type 2 Diabetes in Indonesia: A Systematic Review · Iranian Journal of Public Health · Review · sitasi 2 · 10.18502/ijph.v54i10.20118</w:t>
      </w:r>
    </w:p>
    <w:p>
      <w:pPr>
        <w:pStyle w:val="ListBullet"/>
        <w:spacing w:after="20"/>
      </w:pPr>
      <w:r>
        <w:rPr>
          <w:b w:val="0"/>
          <w:i w:val="0"/>
          <w:sz w:val="17"/>
        </w:rPr>
        <w:t>2025 · Giving Moringa Soy Milk on Weight Gain and Upper Arm Circumference of Pregnant Women · Kemas · Article · sitasi 2 · 10.15294/kemas.v21i2.29036</w:t>
      </w:r>
    </w:p>
    <w:p>
      <w:pPr>
        <w:pStyle w:val="ListBullet"/>
        <w:spacing w:after="20"/>
      </w:pPr>
      <w:r>
        <w:rPr>
          <w:b w:val="0"/>
          <w:i w:val="0"/>
          <w:sz w:val="17"/>
        </w:rPr>
        <w:t>2025 · The effect of nutritional assistance "Gammara'Na" on food acceptance and nutritional status of children in South Sulawesi, Indonesia · Nutricion Clinica y Dietetica Hospitalaria · Article · sitasi 2 · 10.12873/451nadimin</w:t>
      </w:r>
    </w:p>
    <w:p>
      <w:pPr>
        <w:pStyle w:val="ListBullet"/>
        <w:spacing w:after="20"/>
      </w:pPr>
      <w:r>
        <w:rPr>
          <w:b w:val="0"/>
          <w:i w:val="0"/>
          <w:sz w:val="17"/>
        </w:rPr>
        <w:t>2025 · The relationship of chronic malnutrition to adolescent girls’ cognition in Indonesia: A systematic review · Nutricion Clinica y Dietetica Hospitalaria · Review · sitasi 2 · 10.12873/451musfira</w:t>
      </w:r>
    </w:p>
    <w:p>
      <w:pPr>
        <w:pStyle w:val="ListBullet"/>
        <w:spacing w:after="20"/>
      </w:pPr>
      <w:r>
        <w:rPr>
          <w:b w:val="0"/>
          <w:i w:val="0"/>
          <w:sz w:val="17"/>
        </w:rPr>
        <w:t>2025 · Assessment of Strategic Healthcare Development Using Importance-Performance Analysis: A Multicenter Study of Three Sharia Hospitals in Indonesia; [Evaluación del Desarrollo Estratégico de la Atención Sanitaria mediante el Análisis de Importancia-Desempeño: Un Estudio Multicéntrico de Tres Hospitales Sharia en Indonesia] · Health Leadership and Quality of Life · Article · sitasi 1 · 10.56294/hl2025714</w:t>
      </w:r>
    </w:p>
    <w:p>
      <w:pPr>
        <w:pStyle w:val="ListBullet"/>
        <w:spacing w:after="20"/>
      </w:pPr>
      <w:r>
        <w:rPr>
          <w:b w:val="0"/>
          <w:i w:val="0"/>
          <w:sz w:val="17"/>
        </w:rPr>
        <w:t>2025 · Understanding Teachers’ Motivation and Barriers in Implementing Balanced Nutrition Guidelines in Indonesia: A Self-Determination Theory Perspective · Media Publikasi Promosi Kesehatan Indonesia · Article · sitasi 1 · 10.56338/mppki.v8i9.7921</w:t>
      </w:r>
    </w:p>
    <w:p>
      <w:pPr>
        <w:pStyle w:val="ListBullet"/>
        <w:spacing w:after="20"/>
      </w:pPr>
      <w:r>
        <w:rPr>
          <w:b w:val="0"/>
          <w:i w:val="0"/>
          <w:sz w:val="17"/>
        </w:rPr>
        <w:t>2025 · Nutrition education using video improves iron intake and dietary diversity among adolescents: a quasi-experimental study · Nutricion Clinica y Dietetica Hospitalaria · Article · sitasi 1 · 10.12873/452kamil</w:t>
      </w:r>
    </w:p>
    <w:p>
      <w:pPr>
        <w:pStyle w:val="ListBullet"/>
        <w:spacing w:after="20"/>
      </w:pPr>
      <w:r>
        <w:rPr>
          <w:b w:val="0"/>
          <w:i w:val="0"/>
          <w:sz w:val="17"/>
        </w:rPr>
        <w:t>2025 · Moringa Leaf Extract Capsules Enriched with Royal Jelly on Cortisol and Stress · Kemas · Article · sitasi 1 · 10.15294/kemas.v20i4.3578</w:t>
      </w:r>
    </w:p>
    <w:p>
      <w:pPr>
        <w:pStyle w:val="ListBullet"/>
        <w:spacing w:after="20"/>
      </w:pPr>
      <w:r>
        <w:rPr>
          <w:b w:val="0"/>
          <w:i w:val="0"/>
          <w:sz w:val="17"/>
        </w:rPr>
        <w:t>2025 · Kangaroo Method Care: Benefits, Proponents and Barriers: A Narrative Review · Iranian Journal of Public Health · Review · sitasi 0 · 10.18502/ijph.v54i11.20379</w:t>
      </w:r>
    </w:p>
    <w:p>
      <w:pPr>
        <w:pStyle w:val="ListBullet"/>
        <w:spacing w:after="20"/>
      </w:pPr>
      <w:r>
        <w:rPr>
          <w:b w:val="0"/>
          <w:i w:val="0"/>
          <w:sz w:val="17"/>
        </w:rPr>
        <w:t>2025 · Interpersonal Communication Training as an Effective Strategy to Optimize Multiple Micronutrient Supplementation (MMS) Utilization in Preventing Maternal and Neonatal Deaths · Pharmacognosy Journal · Article · sitasi 0 · 10.5530/pj.2025.17.50</w:t>
      </w:r>
    </w:p>
    <w:p>
      <w:pPr>
        <w:pStyle w:val="ListBullet"/>
        <w:spacing w:after="20"/>
      </w:pPr>
      <w:r>
        <w:rPr>
          <w:b w:val="0"/>
          <w:i w:val="0"/>
          <w:sz w:val="17"/>
        </w:rPr>
        <w:t>2025 · Effects of Nutrition Education Based on Social Cognitive Theory on Fruit and Vegetable Consumption Among Adolescent Girls in Tanakeke Islands, South Sulawesi · Malaysian Journal of Medical Sciences · Article · sitasi 0 · 10.21315/mjms-01-2025-014</w:t>
      </w:r>
    </w:p>
    <w:p>
      <w:pPr>
        <w:pStyle w:val="ListBullet"/>
        <w:spacing w:after="20"/>
      </w:pPr>
      <w:r>
        <w:rPr>
          <w:b w:val="0"/>
          <w:i w:val="0"/>
          <w:sz w:val="17"/>
        </w:rPr>
        <w:t>2025 · Effectiveness of Moringa oleifera L. Extract and Royal Jelly in Addressing Toddler Malnutrition in Coastal Central Sulawesi · Current Nutrition and Food Science · Article · sitasi 0 · 10.2174/0115734013377050250728114925</w:t>
      </w:r>
    </w:p>
    <w:p>
      <w:pPr>
        <w:pStyle w:val="ListBullet"/>
        <w:spacing w:after="20"/>
      </w:pPr>
      <w:r>
        <w:rPr>
          <w:b w:val="0"/>
          <w:i w:val="0"/>
          <w:sz w:val="17"/>
        </w:rPr>
        <w:t>2025 · Alleviating Pregnancy-Related Stress: The Impact of Visoy, a Soybean-Sweet Potato Supplement, on Cortisol and Anxiety Levels · Universal Journal of Public Health · Article · sitasi 0 · 10.13189/ujph.2025.130430</w:t>
      </w:r>
    </w:p>
    <w:p>
      <w:pPr>
        <w:pStyle w:val="ListBullet"/>
        <w:spacing w:after="20"/>
      </w:pPr>
      <w:r>
        <w:rPr>
          <w:b w:val="0"/>
          <w:i w:val="0"/>
          <w:sz w:val="17"/>
        </w:rPr>
        <w:t>2025 · Effect of Moringa leaf extract capsules enriched with royal jelly on the growth and development of infants aged 0-3 months · Gazzetta Medica Italiana Archivio per le Scienze Mediche · Article · sitasi 0 · 10.23736/S0393-3660.24.05825-X</w:t>
      </w:r>
    </w:p>
    <w:p>
      <w:pPr>
        <w:pStyle w:val="ListBullet"/>
        <w:spacing w:after="20"/>
      </w:pPr>
      <w:r>
        <w:rPr>
          <w:b w:val="0"/>
          <w:i w:val="0"/>
          <w:sz w:val="17"/>
        </w:rPr>
        <w:t>2025 · Potential of moringa leaf extract (Moringa oleifera) enriched royal jelly in increasing breast milk volume of breastfeeding mothers · Gazzetta Medica Italiana Archivio per le Scienze Mediche · Article · sitasi 0 · 10.23736/S0393-3660.24.05824-8</w:t>
      </w:r>
    </w:p>
    <w:p>
      <w:pPr>
        <w:pStyle w:val="ListBullet"/>
        <w:spacing w:after="20"/>
      </w:pPr>
      <w:r>
        <w:rPr>
          <w:b w:val="0"/>
          <w:i w:val="0"/>
          <w:sz w:val="17"/>
        </w:rPr>
        <w:t>2025 · Evaluation of Mung Bean Supplementation for Anaemic Pregnant Women · Journal of Neonatal Surgery · Article · sitasi 0 · 10.52783/jns.v14.1618</w:t>
      </w:r>
    </w:p>
    <w:p>
      <w:pPr>
        <w:pStyle w:val="ListBullet"/>
        <w:spacing w:after="20"/>
      </w:pPr>
      <w:r>
        <w:rPr>
          <w:b w:val="0"/>
          <w:i w:val="0"/>
          <w:sz w:val="17"/>
        </w:rPr>
        <w:t>2025 · Potential of moringa leaf extract (Moringa oleifera) enriched royal jelly on breastfeeding mother’s stress and breastfeeding satisfaction · Gazzetta Medica Italiana Archivio per le Scienze Mediche · Article · sitasi 0 · 10.23736/S0393-3660.24.05823-6</w:t>
      </w:r>
    </w:p>
    <w:p>
      <w:pPr>
        <w:pStyle w:val="ListBullet"/>
        <w:spacing w:after="20"/>
      </w:pPr>
      <w:r>
        <w:rPr>
          <w:b w:val="0"/>
          <w:i w:val="0"/>
          <w:sz w:val="17"/>
        </w:rPr>
        <w:t>2025 · Effect of giving moringa (Moringa oleifera) leaf extract capsules enriched with royal jelly to pregnant women on birth outcomes · Gazzetta Medica Italiana Archivio per le Scienze Mediche · Article · sitasi 0 · 10.23736/S0393-3660.24.05827-3</w:t>
      </w:r>
    </w:p>
    <w:p>
      <w:pPr>
        <w:pStyle w:val="ListBullet"/>
        <w:spacing w:after="20"/>
      </w:pPr>
      <w:r>
        <w:rPr>
          <w:b w:val="0"/>
          <w:i w:val="0"/>
          <w:sz w:val="17"/>
        </w:rPr>
        <w:t>2025 · Evaluation of Supplementary Feeding (PMT) of Mung Bean Biscuits in Ced Pregnant Women · Journal of Neonatal Surgery · Article · sitasi 0 · 10.52783/jns.v14.1587</w:t>
      </w:r>
    </w:p>
    <w:p>
      <w:pPr>
        <w:pStyle w:val="ListBullet"/>
        <w:spacing w:after="20"/>
      </w:pPr>
      <w:r>
        <w:rPr>
          <w:b w:val="0"/>
          <w:i w:val="0"/>
          <w:sz w:val="17"/>
        </w:rPr>
        <w:t>2025 · Efficacy of Moringa Soy Milk as a Food-Based Intervention on Hemoglobin Levels in Anemic Pregnant Women: A Quasi-Experimental Study in Gorontalo, Indonesia · North African Journal of Food and Nutrition Research · Article · sitasi 0 · 10.51745/najfnr.9.20.236-248</w:t>
      </w:r>
    </w:p>
    <w:p>
      <w:pPr>
        <w:pStyle w:val="ListBullet"/>
        <w:spacing w:after="20"/>
      </w:pPr>
      <w:r>
        <w:rPr>
          <w:b w:val="0"/>
          <w:i w:val="0"/>
          <w:sz w:val="17"/>
        </w:rPr>
        <w:t>2024 · Potential Increasing Trend in Schizophrenia Relapse Prevention in the Past 40 Years: A Bibliometric Analysis · Journal of Preventive Medicine and Public Health · Review · sitasi 6 · 10.3961/jpmph.24.201</w:t>
      </w:r>
    </w:p>
    <w:p>
      <w:pPr>
        <w:pStyle w:val="ListBullet"/>
        <w:spacing w:after="20"/>
      </w:pPr>
      <w:r>
        <w:rPr>
          <w:b w:val="0"/>
          <w:i w:val="0"/>
          <w:sz w:val="17"/>
        </w:rPr>
        <w:t>2024 · Implementation of coaching methods to decrease the parenting stress levels among teenage mothers in Indonesia: A quasi-experimental study · Belitung Nursing Journal · Article · sitasi 5 · 10.33546/BNJ.3071</w:t>
      </w:r>
    </w:p>
    <w:p>
      <w:pPr>
        <w:pStyle w:val="ListBullet"/>
        <w:spacing w:after="20"/>
      </w:pPr>
      <w:r>
        <w:rPr>
          <w:b w:val="0"/>
          <w:i w:val="0"/>
          <w:sz w:val="17"/>
        </w:rPr>
        <w:t>2024 · Nutrition and Dietary Intake of Adolescent Girls in Indonesia: A Systematic Review · Scripta Medica (Banja Luka) · Review · sitasi 4 · 10.5937/scriptamed55-49461</w:t>
      </w:r>
    </w:p>
    <w:p>
      <w:pPr>
        <w:pStyle w:val="ListBullet"/>
        <w:spacing w:after="20"/>
      </w:pPr>
      <w:r>
        <w:rPr>
          <w:b w:val="0"/>
          <w:i w:val="0"/>
          <w:sz w:val="17"/>
        </w:rPr>
        <w:t>2024 · Intercorrelations among Hemoglobin Level, Physical Fitness, and Cognitive Score in Adolescent Girls: A Cross Sectional Study in Banggai District, Indonesia · Pharmacognosy Journal · Article · sitasi 3 · 10.5530/pj.2024.16.63</w:t>
      </w:r>
    </w:p>
    <w:p>
      <w:pPr>
        <w:pStyle w:val="ListBullet"/>
        <w:spacing w:after="20"/>
      </w:pPr>
      <w:r>
        <w:rPr>
          <w:b w:val="0"/>
          <w:i w:val="0"/>
          <w:sz w:val="17"/>
        </w:rPr>
        <w:t>2024 · Community-Based Electronic Recording and Reporting in Indonesia: Systematic Review · Pharmacognosy Journal · Article · sitasi 3 · 10.5530/pj.2024.16.140</w:t>
      </w:r>
    </w:p>
    <w:p>
      <w:pPr>
        <w:pStyle w:val="ListBullet"/>
        <w:spacing w:after="20"/>
      </w:pPr>
      <w:r>
        <w:rPr>
          <w:b w:val="0"/>
          <w:i w:val="0"/>
          <w:sz w:val="17"/>
        </w:rPr>
        <w:t>2024 · Determinants of Stunting in Young Women Age 13-15 Years in South Galesong District, Takalar Regency, Indonesia: a Cross-sectional Study · Acta Medica Philippina · Article · sitasi 2 · 10.47895/amp.vi0.6805</w:t>
      </w:r>
    </w:p>
    <w:p>
      <w:pPr>
        <w:pStyle w:val="ListBullet"/>
        <w:spacing w:after="20"/>
      </w:pPr>
      <w:r>
        <w:rPr>
          <w:b w:val="0"/>
          <w:i w:val="0"/>
          <w:sz w:val="17"/>
        </w:rPr>
        <w:t>2024 · Risky reproductive health behavior and information access on adolescents: Mix-method analysis · Science, Engineering and Health Studies · Article · sitasi 2 · 10.69598/sehs.18.24050010</w:t>
      </w:r>
    </w:p>
    <w:p>
      <w:pPr>
        <w:pStyle w:val="ListBullet"/>
        <w:spacing w:after="20"/>
      </w:pPr>
      <w:r>
        <w:rPr>
          <w:b w:val="0"/>
          <w:i w:val="0"/>
          <w:sz w:val="17"/>
        </w:rPr>
        <w:t>2024 · The Benefits of Processed Purple Sweet Potato (Ipomoea batatas L. poir) in Increasing Nutritional Intake · BIO Web of Conferences · Conference paper · sitasi 2 · 10.1051/bioconf/20249601020</w:t>
      </w:r>
    </w:p>
    <w:p>
      <w:pPr>
        <w:pStyle w:val="ListBullet"/>
        <w:spacing w:after="20"/>
      </w:pPr>
      <w:r>
        <w:rPr>
          <w:b w:val="0"/>
          <w:i w:val="0"/>
          <w:sz w:val="17"/>
        </w:rPr>
        <w:t>2024 · Effect of multiple micronutrient supplements and nutritional education based on the “Aksi Bergizi” program on hemoglobin levels of adolescent girls; [Efecto de complementos de micronutrientes múltiples y educación nutricional basado en el programa “Aksi Bergizi” en los niveles de hemoglobina de niñas adolescentes] · Gaceta Medica de Caracas · Article · sitasi 1 · 10.47307/GMC.2024.132.3.9</w:t>
      </w:r>
    </w:p>
    <w:p>
      <w:pPr>
        <w:pStyle w:val="ListBullet"/>
        <w:spacing w:after="20"/>
      </w:pPr>
      <w:r>
        <w:rPr>
          <w:b w:val="0"/>
          <w:i w:val="0"/>
          <w:sz w:val="17"/>
        </w:rPr>
        <w:t>2024 · The effect of extra virgin olive oil (EVOO) on fat mass and fat-free mass for breastfeeding mothers (0-24 months) in Makassar City, Indonesia · Journal of Education and Health Promotion · Article · sitasi 1 · 10.4103/jehp.jehp_907_23</w:t>
      </w:r>
    </w:p>
    <w:p>
      <w:pPr>
        <w:pStyle w:val="ListBullet"/>
        <w:spacing w:after="20"/>
      </w:pPr>
      <w:r>
        <w:rPr>
          <w:b w:val="0"/>
          <w:i w:val="0"/>
          <w:sz w:val="17"/>
        </w:rPr>
        <w:t>2024 · The Relationship between Brain-derived Neurotrophic Factor (BDNF) Levels and Cognitive Function in the Elderly · Pakistan Journal of Life and Social Sciences · Article · sitasi 1 · 10.57239/PJLSS-2024-22.1.00395</w:t>
      </w:r>
    </w:p>
    <w:p>
      <w:pPr>
        <w:pStyle w:val="ListBullet"/>
        <w:spacing w:after="20"/>
      </w:pPr>
      <w:r>
        <w:rPr>
          <w:b w:val="0"/>
          <w:i w:val="0"/>
          <w:sz w:val="17"/>
        </w:rPr>
        <w:t>2024 · Lower accuracy of estimated delivery date using last menstrual period recall and related factors of adverse events during childbirth: A sub-analysis of a birth cohort study in Makassar, Indonesia · Belitung Nursing Journal · Article · sitasi 1 · 10.33546/bnj.3590</w:t>
      </w:r>
    </w:p>
    <w:p>
      <w:pPr>
        <w:pStyle w:val="ListBullet"/>
        <w:spacing w:after="20"/>
      </w:pPr>
      <w:r>
        <w:rPr>
          <w:b w:val="0"/>
          <w:i w:val="0"/>
          <w:sz w:val="17"/>
        </w:rPr>
        <w:t>2024 · The Effectiveness of Education Booklet and Game Images in Anemia Adolescent Women on Anemia Prevention Knowledge, Attitudes and Behavior · Pharmacognosy Journal · Article · sitasi 0 · 10.5530/pj.2024.16.193</w:t>
      </w:r>
    </w:p>
    <w:p>
      <w:pPr>
        <w:pStyle w:val="ListBullet"/>
        <w:spacing w:after="20"/>
      </w:pPr>
      <w:r>
        <w:rPr>
          <w:b w:val="0"/>
          <w:i w:val="0"/>
          <w:sz w:val="17"/>
        </w:rPr>
        <w:t>2024 · The Effect of Giving Iodized Salt and Multi Micro Nutrients to Pregnant Women on the Nutritional Status of Pregnant Women in Majene Regency · Pharmacognosy Journal · Article · sitasi 0 · 10.5530/pj.2024.16.129</w:t>
      </w:r>
    </w:p>
    <w:p>
      <w:pPr>
        <w:pStyle w:val="ListBullet"/>
        <w:spacing w:after="20"/>
      </w:pPr>
      <w:r>
        <w:rPr>
          <w:b w:val="0"/>
          <w:i w:val="0"/>
          <w:sz w:val="17"/>
        </w:rPr>
        <w:t>2024 · Effect of Moringa Oleifera Plus Royal Jelly Capsules in The Gestation Age and Placenta Weight of Newborns in Indonesia · Pharmacognosy Journal · Article · sitasi 0 · 10.5530/pj.2024.16.192</w:t>
      </w:r>
    </w:p>
    <w:p>
      <w:pPr>
        <w:pStyle w:val="ListBullet"/>
        <w:spacing w:after="20"/>
      </w:pPr>
      <w:r>
        <w:rPr>
          <w:b w:val="0"/>
          <w:i w:val="0"/>
          <w:sz w:val="17"/>
        </w:rPr>
        <w:t>2024 · Cadre Assistance in Improving the Nutritional Status of Two Years Baby: A Literature Review · Pharmacognosy Journal · Article · sitasi 0 · 10.5530/pj.2024.16.155</w:t>
      </w:r>
    </w:p>
    <w:p>
      <w:pPr>
        <w:pStyle w:val="ListBullet"/>
        <w:spacing w:after="20"/>
      </w:pPr>
      <w:r>
        <w:rPr>
          <w:b w:val="0"/>
          <w:i w:val="0"/>
          <w:sz w:val="17"/>
        </w:rPr>
        <w:t>2024 · Physicochemical analysis of trigona honey produced by Tetragonula biroi in Soppeng Regency, Indonesia · Food Research · Article · sitasi 0 · 10.26656/fr.2017.8(5).281</w:t>
      </w:r>
    </w:p>
    <w:p>
      <w:pPr>
        <w:pStyle w:val="ListBullet"/>
        <w:spacing w:after="20"/>
      </w:pPr>
      <w:r>
        <w:rPr>
          <w:b w:val="0"/>
          <w:i w:val="0"/>
          <w:sz w:val="17"/>
        </w:rPr>
        <w:t>2023 · Determinants of stunting in children under five years old in South Sulawesi and West Sulawesi Province: 2013 and 2018 Indonesian Basic Health Survey · PLoS ONE · Article · sitasi 18 · 10.1371/journal.pone.0281962</w:t>
      </w:r>
    </w:p>
    <w:p>
      <w:pPr>
        <w:pStyle w:val="ListBullet"/>
        <w:spacing w:after="20"/>
      </w:pPr>
      <w:r>
        <w:rPr>
          <w:b w:val="0"/>
          <w:i w:val="0"/>
          <w:sz w:val="17"/>
        </w:rPr>
        <w:t>2023 · The Effect of Moringa Leaf Extract Intervention Since Preconception Period on the Prevention of Oxidative Stress in Pregnant Women and Adverse Pregnancy Outcomes · Pharmacognosy Journal · Article · sitasi 4 · 10.5530/pj.2023.15.45</w:t>
      </w:r>
    </w:p>
    <w:p>
      <w:pPr>
        <w:pStyle w:val="ListBullet"/>
        <w:spacing w:after="20"/>
      </w:pPr>
      <w:r>
        <w:rPr>
          <w:b w:val="0"/>
          <w:i w:val="0"/>
          <w:sz w:val="17"/>
        </w:rPr>
        <w:t>2023 · Effectiveness of Health Education for Teenagers in the Digital Era: A Review · Malaysian Journal of Medicine and Health Sciences · Review · sitasi 2 · 10.47836/MJMHS.19.5.45</w:t>
      </w:r>
    </w:p>
    <w:p>
      <w:pPr>
        <w:pStyle w:val="ListBullet"/>
        <w:spacing w:after="20"/>
      </w:pPr>
      <w:r>
        <w:rPr>
          <w:b w:val="0"/>
          <w:i w:val="0"/>
          <w:sz w:val="17"/>
        </w:rPr>
        <w:t>2023 · Determinants of Anemia in Adolescent Women at Makassar; [Determinantes de la Anemia en Mujeres Adolescentes en Makassar] · Gaceta Medica de Caracas · Article · sitasi 1 · 10.47307/GMC.2023.131.4.5</w:t>
      </w:r>
    </w:p>
    <w:p>
      <w:pPr>
        <w:pStyle w:val="ListBullet"/>
        <w:spacing w:after="20"/>
      </w:pPr>
      <w:r>
        <w:rPr>
          <w:b w:val="0"/>
          <w:i w:val="0"/>
          <w:sz w:val="17"/>
        </w:rPr>
        <w:t>2023 · The Effect of Preconcenption Moringa Leaf Extract Supplementation on Cotinine Serum Levels in Pregnant Women Exposed to Tobacco Smoke · Pharmacognosy Journal · Article · sitasi 1 · 10.5530/pj.2023.15.41</w:t>
      </w:r>
    </w:p>
    <w:p>
      <w:pPr>
        <w:pStyle w:val="ListBullet"/>
        <w:spacing w:after="20"/>
      </w:pPr>
      <w:r>
        <w:rPr>
          <w:b w:val="0"/>
          <w:i w:val="0"/>
          <w:sz w:val="17"/>
        </w:rPr>
        <w:t>2023 · The Effect of Ramania Leaves Extract Gel (Bouea macrophylla Griff) on the Number of Osteoblast (in vivo Study of Post Extraction in Wistar Rats (Rattus norvegicus)) · Pharmacognosy Journal · Article · sitasi 1 · 10.5530/pj.2023.15.221</w:t>
      </w:r>
    </w:p>
    <w:p>
      <w:pPr>
        <w:pStyle w:val="ListBullet"/>
        <w:spacing w:after="20"/>
      </w:pPr>
      <w:r>
        <w:rPr>
          <w:b w:val="0"/>
          <w:i w:val="0"/>
          <w:sz w:val="17"/>
        </w:rPr>
        <w:t>2023 · The Effect of Pumpkin Seed Flour (Cucurbita Moschata) on Blood Pressure of Hypertensive Rats (Rattus novergicus L) · Biomedical and Pharmacology Journal · Article · sitasi 0 · 10.13005/bpj/2633</w:t>
      </w:r>
    </w:p>
    <w:p>
      <w:pPr>
        <w:pStyle w:val="ListBullet"/>
        <w:spacing w:after="20"/>
      </w:pPr>
      <w:r>
        <w:rPr>
          <w:b w:val="0"/>
          <w:i w:val="0"/>
          <w:sz w:val="17"/>
        </w:rPr>
        <w:t>2023 · Effect of moringa leaf supplements during pregnancy: Follow-up study on the development of pre-school children in rural area, indonesia; [Efecto de los suplementos con hoja de moringa durante el embarazo: Estudio de seguimiento sobre el desarrollo de niños en preescolar] · Gaceta Medica de Caracas · Article · sitasi 0 · 10.47307/GMC.2023.131.3.13</w:t>
      </w:r>
    </w:p>
    <w:p>
      <w:pPr>
        <w:pStyle w:val="ListBullet"/>
        <w:spacing w:after="20"/>
      </w:pPr>
      <w:r>
        <w:rPr>
          <w:b w:val="0"/>
          <w:i w:val="0"/>
          <w:sz w:val="17"/>
        </w:rPr>
        <w:t>2023 · Why Preconception Treatment is Important? A Literature Reviews · Pharmacognosy Journal · Review · sitasi 0 · 10.5530/pj.2023.15.229</w:t>
      </w:r>
    </w:p>
    <w:p>
      <w:pPr>
        <w:pStyle w:val="ListBullet"/>
        <w:spacing w:after="20"/>
      </w:pPr>
      <w:r>
        <w:rPr>
          <w:b w:val="0"/>
          <w:i w:val="0"/>
          <w:sz w:val="17"/>
        </w:rPr>
        <w:t>2023 · The Miracle of Moringa Oleifera Leaves for the Prevention of Anemia: A Literature Review · Pharmacognosy Journal · Review · sitasi 0 · 10.5530/pj.2023.15.228</w:t>
      </w:r>
    </w:p>
    <w:p>
      <w:pPr>
        <w:pStyle w:val="ListBullet"/>
        <w:spacing w:after="20"/>
      </w:pPr>
      <w:r>
        <w:rPr>
          <w:b w:val="0"/>
          <w:i w:val="0"/>
          <w:sz w:val="17"/>
        </w:rPr>
        <w:t>2023 · Do parents need application‑based learning media to learn baby massage? A qualitative study · Journal of Education and Health Promotion · Article · sitasi 0 · 10.4103/jehp.jehp_1308_22</w:t>
      </w:r>
    </w:p>
    <w:p>
      <w:pPr>
        <w:pStyle w:val="ListBullet"/>
        <w:spacing w:after="20"/>
      </w:pPr>
      <w:r>
        <w:rPr>
          <w:b w:val="0"/>
          <w:i w:val="0"/>
          <w:sz w:val="17"/>
        </w:rPr>
        <w:t>2022 · Nutrient and Food Intake of Indonesian Children Under 5 Years of Age: A Systematic Review · Asia-Pacific Journal of Public Health · Review · sitasi 20 · 10.1177/10105395211041001</w:t>
      </w:r>
    </w:p>
    <w:p>
      <w:pPr>
        <w:pStyle w:val="ListBullet"/>
        <w:spacing w:after="20"/>
      </w:pPr>
      <w:r>
        <w:rPr>
          <w:b w:val="0"/>
          <w:i w:val="0"/>
          <w:sz w:val="17"/>
        </w:rPr>
        <w:t>2022 · Determinants of Incident Stunting in Elementary School Children in Endemic Area Iodine Deficiency Disorders Enrekang Regency · Open Access Macedonian Journal of Medical Sciences · Article · sitasi 2 · 10.3889/oamjms.2022.8083</w:t>
      </w:r>
    </w:p>
    <w:p>
      <w:pPr>
        <w:pStyle w:val="ListBullet"/>
        <w:spacing w:after="20"/>
      </w:pPr>
      <w:r>
        <w:rPr>
          <w:b w:val="0"/>
          <w:i w:val="0"/>
          <w:sz w:val="17"/>
        </w:rPr>
        <w:t>2022 · Artocarpus altilis Extract Capsules Reduce Fasting Blood Glucose in Prediabetes · Open Access Macedonian Journal of Medical Sciences · Article · sitasi 2 · 10.3889/oamjms.2022.7793</w:t>
      </w:r>
    </w:p>
    <w:p>
      <w:pPr>
        <w:pStyle w:val="ListBullet"/>
        <w:spacing w:after="20"/>
      </w:pPr>
      <w:r>
        <w:rPr>
          <w:b w:val="0"/>
          <w:i w:val="0"/>
          <w:sz w:val="17"/>
        </w:rPr>
        <w:t>2022 · The Influence of Giving Biscuits of Yellow Pumpkin Seed and Capsule of Moringa Leaves on the Level of C-Reactive Protein on Pregnant Women · International Journal of Design and Nature and Ecodynamics · Article · sitasi 1 · 10.18280/ijdne.170419</w:t>
      </w:r>
    </w:p>
    <w:p>
      <w:pPr>
        <w:pStyle w:val="ListBullet"/>
        <w:spacing w:after="20"/>
      </w:pPr>
      <w:r>
        <w:rPr>
          <w:b w:val="0"/>
          <w:i w:val="0"/>
          <w:sz w:val="17"/>
        </w:rPr>
        <w:t>2021 · Role of Maternal in Preventing Stunting: a Systematic Review · Gaceta Sanitaria · Article · sitasi 86 · 10.1016/j.gaceta.2021.10.087</w:t>
      </w:r>
    </w:p>
    <w:p>
      <w:pPr>
        <w:pStyle w:val="ListBullet"/>
        <w:spacing w:after="20"/>
      </w:pPr>
      <w:r>
        <w:rPr>
          <w:b w:val="0"/>
          <w:i w:val="0"/>
          <w:sz w:val="17"/>
        </w:rPr>
        <w:t>2021 · Dietary diversity, dietary patterns and dietary intake are associated with stunted children in Jeneponto District, Indonesia · Gaceta Sanitaria · Article · sitasi 24 · 10.1016/j.gaceta.2021.10.077</w:t>
      </w:r>
    </w:p>
    <w:p>
      <w:pPr>
        <w:pStyle w:val="ListBullet"/>
        <w:spacing w:after="20"/>
      </w:pPr>
      <w:r>
        <w:rPr>
          <w:b w:val="0"/>
          <w:i w:val="0"/>
          <w:sz w:val="17"/>
        </w:rPr>
        <w:t>2021 · Effect of moringa oleifera supplementation during pregnancy on the prevention of stunted growth in children between the ages of 36 to 42 months · Journal of Public Health Research · Article · sitasi 23 · 10.4081/jphr.2021.2207</w:t>
      </w:r>
    </w:p>
    <w:p>
      <w:pPr>
        <w:pStyle w:val="ListBullet"/>
        <w:spacing w:after="20"/>
      </w:pPr>
      <w:r>
        <w:rPr>
          <w:b w:val="0"/>
          <w:i w:val="0"/>
          <w:sz w:val="17"/>
        </w:rPr>
        <w:t>2021 · Use of technology for monitoring the development of nutritional status 1000 hpk in stunting prevention in Indonesia · Gaceta Sanitaria · Article · sitasi 23 · 10.1016/j.gaceta.2021.10.028</w:t>
      </w:r>
    </w:p>
    <w:p>
      <w:pPr>
        <w:pStyle w:val="ListBullet"/>
        <w:spacing w:after="20"/>
      </w:pPr>
      <w:r>
        <w:rPr>
          <w:b w:val="0"/>
          <w:i w:val="0"/>
          <w:sz w:val="17"/>
        </w:rPr>
        <w:t>2021 · The effect of convergent action on reducing stunting prevalence in under-five children in Banggai District, Central Sulawesi, Indonesia · Gaceta Sanitaria · Article · sitasi 20 · 10.1016/j.gaceta.2021.10.066</w:t>
      </w:r>
    </w:p>
    <w:p>
      <w:pPr>
        <w:pStyle w:val="ListBullet"/>
        <w:spacing w:after="20"/>
      </w:pPr>
      <w:r>
        <w:rPr>
          <w:b w:val="0"/>
          <w:i w:val="0"/>
          <w:sz w:val="17"/>
        </w:rPr>
        <w:t>2021 · Moringa oleifera leaf flour biscuits increase the index of erythrocytes in pregnant women with anemia · Gaceta Sanitaria · Article · sitasi 15 · 10.1016/j.gaceta.2021.10.022</w:t>
      </w:r>
    </w:p>
    <w:p>
      <w:pPr>
        <w:pStyle w:val="ListBullet"/>
        <w:spacing w:after="20"/>
      </w:pPr>
      <w:r>
        <w:rPr>
          <w:b w:val="0"/>
          <w:i w:val="0"/>
          <w:sz w:val="17"/>
        </w:rPr>
        <w:t>2021 · A determinant analysis of stunting prevalence on under 5-year-old children to establish stunting management policy · Open Access Macedonian Journal of Medical Sciences · Article · sitasi 15 · 10.3889/oamjms.2021.5622</w:t>
      </w:r>
    </w:p>
    <w:p>
      <w:pPr>
        <w:pStyle w:val="ListBullet"/>
        <w:spacing w:after="20"/>
      </w:pPr>
      <w:r>
        <w:rPr>
          <w:b w:val="0"/>
          <w:i w:val="0"/>
          <w:sz w:val="17"/>
        </w:rPr>
        <w:t>2021 · Biscuits containing Moringa oleifera leaves flour improve conditions of anemia in pregnant women · Gaceta Sanitaria · Article · sitasi 13 · 10.1016/j.gaceta.2021.07.013</w:t>
      </w:r>
    </w:p>
    <w:p>
      <w:pPr>
        <w:pStyle w:val="ListBullet"/>
        <w:spacing w:after="20"/>
      </w:pPr>
      <w:r>
        <w:rPr>
          <w:b w:val="0"/>
          <w:i w:val="0"/>
          <w:sz w:val="17"/>
        </w:rPr>
        <w:t>2021 · Chemical composition of Moringa oleifera and Honey from three different Areas in South Sulawesi, Indonesia · Gaceta Sanitaria · Article · sitasi 8 · 10.1016/j.gaceta.2021.10.060</w:t>
      </w:r>
    </w:p>
    <w:p>
      <w:pPr>
        <w:pStyle w:val="ListBullet"/>
        <w:spacing w:after="20"/>
      </w:pPr>
      <w:r>
        <w:rPr>
          <w:b w:val="0"/>
          <w:i w:val="0"/>
          <w:sz w:val="17"/>
        </w:rPr>
        <w:t>2021 · Leptin levels in children with malnutrition · Gaceta Sanitaria · Article · sitasi 8 · 10.1016/j.gaceta.2021.10.033</w:t>
      </w:r>
    </w:p>
    <w:p>
      <w:pPr>
        <w:pStyle w:val="ListBullet"/>
        <w:spacing w:after="20"/>
      </w:pPr>
      <w:r>
        <w:rPr>
          <w:b w:val="0"/>
          <w:i w:val="0"/>
          <w:sz w:val="17"/>
        </w:rPr>
        <w:t>2021 · Artocarpus altilis leaf extract protects pancreatic islets and improves glycemic control in alloxan-induced diabetic rats · Journal of Reports in Pharmaceutical Sciences · Article · sitasi 7 · 10.4103/jrptps.JRPTPS_57_20</w:t>
      </w:r>
    </w:p>
    <w:p>
      <w:pPr>
        <w:pStyle w:val="ListBullet"/>
        <w:spacing w:after="20"/>
      </w:pPr>
      <w:r>
        <w:rPr>
          <w:b w:val="0"/>
          <w:i w:val="0"/>
          <w:sz w:val="17"/>
        </w:rPr>
        <w:t>2021 · Malnutrition in children associated with low growth hormone (Gh) Levels · Gaceta Sanitaria · Article · sitasi 7 · 10.1016/j.gaceta.2021.10.046</w:t>
      </w:r>
    </w:p>
    <w:p>
      <w:pPr>
        <w:pStyle w:val="ListBullet"/>
        <w:spacing w:after="20"/>
      </w:pPr>
      <w:r>
        <w:rPr>
          <w:b w:val="0"/>
          <w:i w:val="0"/>
          <w:sz w:val="17"/>
        </w:rPr>
        <w:t>2021 · The effect of pumpkin seeds biscuits and moringa extract supplementation on hemoglobin, ferritin, c-reactive protein, and birth outcome for pregnant women: A systematic review · Open Access Macedonian Journal of Medical Sciences · Article · sitasi 6 · 10.3889/oamjms.2021.6903</w:t>
      </w:r>
    </w:p>
    <w:p>
      <w:pPr>
        <w:pStyle w:val="ListBullet"/>
        <w:spacing w:after="20"/>
      </w:pPr>
      <w:r>
        <w:rPr>
          <w:b w:val="0"/>
          <w:i w:val="0"/>
          <w:sz w:val="17"/>
        </w:rPr>
        <w:t>2021 · Effects of Rice Bran Oil on Lipid Profiles of Hypercholesterolemic Junior High School Teachers · Current Research in Nutrition and Food Science · Article · sitasi 5 · 10.12944/CRNFSJ.9.3.34</w:t>
      </w:r>
    </w:p>
    <w:p>
      <w:pPr>
        <w:pStyle w:val="ListBullet"/>
        <w:spacing w:after="20"/>
      </w:pPr>
      <w:r>
        <w:rPr>
          <w:b w:val="0"/>
          <w:i w:val="0"/>
          <w:sz w:val="17"/>
        </w:rPr>
        <w:t>2021 · The effect of red seaweed (Kappaphycus alvarezii) biscuits on hemoglobin levels and body weight among the first trimester pregnant women · Open Access Macedonian Journal of Medical Sciences · Article · sitasi 5 · 10.3889/oamjms.2021.7426</w:t>
      </w:r>
    </w:p>
    <w:p>
      <w:pPr>
        <w:pStyle w:val="ListBullet"/>
        <w:spacing w:after="20"/>
      </w:pPr>
      <w:r>
        <w:rPr>
          <w:b w:val="0"/>
          <w:i w:val="0"/>
          <w:sz w:val="17"/>
        </w:rPr>
        <w:t>2021 · Moringa oleifera capsule and diet in young women with dropout school · Gaceta Sanitaria · Article · sitasi 5 · 10.1016/j.gaceta.2021.10.023</w:t>
      </w:r>
    </w:p>
    <w:p>
      <w:pPr>
        <w:pStyle w:val="ListBullet"/>
        <w:spacing w:after="20"/>
      </w:pPr>
      <w:r>
        <w:rPr>
          <w:b w:val="0"/>
          <w:i w:val="0"/>
          <w:sz w:val="17"/>
        </w:rPr>
        <w:t>2021 · Measuring self-regulation after nutrition education modules with Self Determination Theory (SDT) intervention among teachers with or at Risk Metabolic Syndrome · Gaceta Sanitaria · Article · sitasi 2 · 10.1016/j.gaceta.2020.12.023</w:t>
      </w:r>
    </w:p>
    <w:p>
      <w:pPr>
        <w:pStyle w:val="ListBullet"/>
        <w:spacing w:after="20"/>
      </w:pPr>
      <w:r>
        <w:rPr>
          <w:b w:val="0"/>
          <w:i w:val="0"/>
          <w:sz w:val="17"/>
        </w:rPr>
        <w:t>2021 · Malnutrition in children associated with low insulin-like growth factor binding protein-3 (IGFBP-3) levels · Gaceta Sanitaria · Article · sitasi 2 · 10.1016/j.gaceta.2021.07.019</w:t>
      </w:r>
    </w:p>
    <w:p>
      <w:pPr>
        <w:pStyle w:val="ListBullet"/>
        <w:spacing w:after="20"/>
      </w:pPr>
      <w:r>
        <w:rPr>
          <w:b w:val="0"/>
          <w:i w:val="0"/>
          <w:sz w:val="17"/>
        </w:rPr>
        <w:t>2021 · The impact of multiple micronutrient supplementation on hemoglobin concentration in pregnant and neonatal birth wight · Open Access Macedonian Journal of Medical Sciences · Review · sitasi 1 · 10.3889/oamjms.2021.6924</w:t>
      </w:r>
    </w:p>
    <w:p>
      <w:pPr>
        <w:pStyle w:val="ListBullet"/>
        <w:spacing w:after="20"/>
      </w:pPr>
      <w:r>
        <w:rPr>
          <w:b w:val="0"/>
          <w:i w:val="0"/>
          <w:sz w:val="17"/>
        </w:rPr>
        <w:t>2021 · Food intake and anemia among preconception women in Takalar district, Indonesia · Enfermeria Clinica · Article · sitasi 0 · 10.1016/j.enfcli.2021.10.009</w:t>
      </w:r>
    </w:p>
    <w:p>
      <w:pPr>
        <w:pStyle w:val="ListBullet"/>
        <w:spacing w:after="20"/>
      </w:pPr>
      <w:r>
        <w:rPr>
          <w:b w:val="0"/>
          <w:i w:val="0"/>
          <w:sz w:val="17"/>
        </w:rPr>
        <w:t>2020 · Effects of moringa oleifera leaves and honey supplementation during pregnancy on mothers and newborns: A review of the current evidence · Open Access Macedonian Journal of Medical Sciences · Review · sitasi 15 · 10.3889/oamjms.2020.4670</w:t>
      </w:r>
    </w:p>
    <w:p>
      <w:pPr>
        <w:pStyle w:val="ListBullet"/>
        <w:spacing w:after="20"/>
      </w:pPr>
      <w:r>
        <w:rPr>
          <w:b w:val="0"/>
          <w:i w:val="0"/>
          <w:sz w:val="17"/>
        </w:rPr>
        <w:t>2020 · Stunting prevalence and its relationship to birth length of 18–23 months old infants in Indonesia · Enfermeria Clinica · Article · sitasi 13 · 10.1016/j.enfcli.2019.10.069</w:t>
      </w:r>
    </w:p>
    <w:p>
      <w:pPr>
        <w:pStyle w:val="ListBullet"/>
        <w:spacing w:after="20"/>
      </w:pPr>
      <w:r>
        <w:rPr>
          <w:b w:val="0"/>
          <w:i w:val="0"/>
          <w:sz w:val="17"/>
        </w:rPr>
        <w:t>2020 · Effects of lime (Citrus aurantifolia) peel to the expression of mRNA toll-like receptors 4 in balb/c mice-infected Salmonella typhi · Journal of Advanced Pharmaceutical Technology and Research · Article · sitasi 13 · 10.4103/japtr.JAPTR_48_20</w:t>
      </w:r>
    </w:p>
    <w:p>
      <w:pPr>
        <w:pStyle w:val="ListBullet"/>
        <w:spacing w:after="20"/>
      </w:pPr>
      <w:r>
        <w:rPr>
          <w:b w:val="0"/>
          <w:i w:val="0"/>
          <w:sz w:val="17"/>
        </w:rPr>
        <w:t>2020 · Moringa oleifera leaf powder supplementation improved the maternal health and birth weight: A randomised controlled trial in pregnant women · Australian Journal of Herbal and Naturopathic Medicine · Article · sitasi 11 · 10.33235/ajhnm.32.3.94-101</w:t>
      </w:r>
    </w:p>
    <w:p>
      <w:pPr>
        <w:pStyle w:val="ListBullet"/>
        <w:spacing w:after="20"/>
      </w:pPr>
      <w:r>
        <w:rPr>
          <w:b w:val="0"/>
          <w:i w:val="0"/>
          <w:sz w:val="17"/>
        </w:rPr>
        <w:t>2020 · The effect of listening to the recitation of Qur'an (Murottal Ar-Rahman surah) on the level of anxiety of pregnant women in Siti Fatimah maternal and child hospital · Enfermeria Clinica · Article · sitasi 11 · 10.1016/j.enfcli.2019.07.097</w:t>
      </w:r>
    </w:p>
    <w:p>
      <w:pPr>
        <w:pStyle w:val="ListBullet"/>
        <w:spacing w:after="20"/>
      </w:pPr>
      <w:r>
        <w:rPr>
          <w:b w:val="0"/>
          <w:i w:val="0"/>
          <w:sz w:val="17"/>
        </w:rPr>
        <w:t>2020 · Antibacterial and anti-inflammatory effects of lime (itrs rtifli ) peel extract in Balb/c mice infected by Salmonella typhi · Journal of Biological Research (Italy) · Article · sitasi 10 · 10.4081/jbr.0.8951</w:t>
      </w:r>
    </w:p>
    <w:p>
      <w:pPr>
        <w:pStyle w:val="ListBullet"/>
        <w:spacing w:after="20"/>
      </w:pPr>
      <w:r>
        <w:rPr>
          <w:b w:val="0"/>
          <w:i w:val="0"/>
          <w:sz w:val="17"/>
        </w:rPr>
        <w:t>2020 · A comparison between extract Moringa oleifera and iron tablet on prevention low birth weight in pregnant mothers in Makassar, Indonesia · Enfermeria Clinica · Article · sitasi 9 · 10.1016/j.enfcli.2020.02.008</w:t>
      </w:r>
    </w:p>
    <w:p>
      <w:pPr>
        <w:pStyle w:val="ListBullet"/>
        <w:spacing w:after="20"/>
      </w:pPr>
      <w:r>
        <w:rPr>
          <w:b w:val="0"/>
          <w:i w:val="0"/>
          <w:sz w:val="17"/>
        </w:rPr>
        <w:t>2020 · Moringa oleifera intake during pregnancy and breastfeeding toward docosahexaenoic acid and arachidonic acid levels in breast milk · Open Access Macedonian Journal of Medical Sciences · Article · sitasi 8 · 10.3889/oamjms.2020.4614</w:t>
      </w:r>
    </w:p>
    <w:p>
      <w:pPr>
        <w:pStyle w:val="ListBullet"/>
        <w:spacing w:after="20"/>
      </w:pPr>
      <w:r>
        <w:rPr>
          <w:b w:val="0"/>
          <w:i w:val="0"/>
          <w:sz w:val="17"/>
        </w:rPr>
        <w:t>2020 · The effect of moringa oleifera to hemoglobin levels of preconception women in the health center tibawa district tibawa, gorontalo · Open Access Macedonian Journal of Medical Sciences · Article · sitasi 6 · 10.3889/oamjms.2020.5201</w:t>
      </w:r>
    </w:p>
    <w:p>
      <w:pPr>
        <w:pStyle w:val="ListBullet"/>
        <w:spacing w:after="20"/>
      </w:pPr>
      <w:r>
        <w:rPr>
          <w:b w:val="0"/>
          <w:i w:val="0"/>
          <w:sz w:val="17"/>
        </w:rPr>
        <w:t>2020 · Breastfeeding and complementary food on nutritional status infants in Indonesia · Enfermeria Clinica · Article · sitasi 6 · 10.1016/j.enfcli.2019.10.067</w:t>
      </w:r>
    </w:p>
    <w:p>
      <w:pPr>
        <w:pStyle w:val="ListBullet"/>
        <w:spacing w:after="20"/>
      </w:pPr>
      <w:r>
        <w:rPr>
          <w:b w:val="0"/>
          <w:i w:val="0"/>
          <w:sz w:val="17"/>
        </w:rPr>
        <w:t>2020 · Antioxidant effect of Moringa oleifera leaves in hemoglobin oxidation compare with vitamin C · Enfermeria Clinica · Article · sitasi 6 · 10.1016/j.enfcli.2019.10.033</w:t>
      </w:r>
    </w:p>
    <w:p>
      <w:pPr>
        <w:pStyle w:val="ListBullet"/>
        <w:spacing w:after="20"/>
      </w:pPr>
      <w:r>
        <w:rPr>
          <w:b w:val="0"/>
          <w:i w:val="0"/>
          <w:sz w:val="17"/>
        </w:rPr>
        <w:t>2020 · Determinants of the incidence of stunting in the working area of Kinovaro Sigi Health Center · Enfermeria Clinica · Article · sitasi 6 · 10.1016/j.enfcli.2019.10.077</w:t>
      </w:r>
    </w:p>
    <w:p>
      <w:pPr>
        <w:pStyle w:val="ListBullet"/>
        <w:spacing w:after="20"/>
      </w:pPr>
      <w:r>
        <w:rPr>
          <w:b w:val="0"/>
          <w:i w:val="0"/>
          <w:sz w:val="17"/>
        </w:rPr>
        <w:t>2020 · Risk factors for stunting among children in Banggai Regency, Indonesia · Enfermeria Clinica · Article · sitasi 5 · 10.1016/j.enfcli.2019.10.058</w:t>
      </w:r>
    </w:p>
    <w:p>
      <w:pPr>
        <w:pStyle w:val="ListBullet"/>
        <w:spacing w:after="20"/>
      </w:pPr>
      <w:r>
        <w:rPr>
          <w:b w:val="0"/>
          <w:i w:val="0"/>
          <w:sz w:val="17"/>
        </w:rPr>
        <w:t>2020 · Improved knowledge,attitudes, and practices of balanced nutrition after educational intervention based on the self-determination theory: An intervention study in senior school teachers in Makassar city · Open Access Macedonian Journal of Medical Sciences · Article · sitasi 4 · 10.3889/oamjms.2020.4605</w:t>
      </w:r>
    </w:p>
    <w:p>
      <w:pPr>
        <w:pStyle w:val="ListBullet"/>
        <w:spacing w:after="20"/>
      </w:pPr>
      <w:r>
        <w:rPr>
          <w:b w:val="0"/>
          <w:i w:val="0"/>
          <w:sz w:val="17"/>
        </w:rPr>
        <w:t>2020 · Anemia, chronic energy deficiency and their relationship in preconception women · Enfermeria Clinica · Article · sitasi 3 · 10.1016/j.enfcli.2020.06.018</w:t>
      </w:r>
    </w:p>
    <w:p>
      <w:pPr>
        <w:pStyle w:val="ListBullet"/>
        <w:spacing w:after="20"/>
      </w:pPr>
      <w:r>
        <w:rPr>
          <w:b w:val="0"/>
          <w:i w:val="0"/>
          <w:sz w:val="17"/>
        </w:rPr>
        <w:t>2020 · The effect of biscuits made from pumpkin seeds flour on serum zinc levels and weight in malnutrition wistar rats · Open Access Macedonian Journal of Medical Sciences · Article · sitasi 3 · 10.3889/oamjms.2020.4402</w:t>
      </w:r>
    </w:p>
    <w:p>
      <w:pPr>
        <w:pStyle w:val="ListBullet"/>
        <w:spacing w:after="20"/>
      </w:pPr>
      <w:r>
        <w:rPr>
          <w:b w:val="0"/>
          <w:i w:val="0"/>
          <w:sz w:val="17"/>
        </w:rPr>
        <w:t>2020 · Complemetary feeding practices influences of stunting children in Buginese ethnicity · Indian Journal of Forensic Medicine and Toxicology · Article · sitasi 3 · 2-s2.0-85088039518</w:t>
      </w:r>
    </w:p>
    <w:p>
      <w:pPr>
        <w:pStyle w:val="ListBullet"/>
        <w:spacing w:after="20"/>
      </w:pPr>
      <w:r>
        <w:rPr>
          <w:b w:val="0"/>
          <w:i w:val="0"/>
          <w:sz w:val="17"/>
        </w:rPr>
        <w:t>2020 · Spatial analysis of health facilities in Mamuju City, West Sulawesi · Enfermeria Clinica · Article · sitasi 3 · 10.1016/j.enfcli.2020.06.017</w:t>
      </w:r>
    </w:p>
    <w:p>
      <w:pPr>
        <w:pStyle w:val="ListBullet"/>
        <w:spacing w:after="20"/>
      </w:pPr>
      <w:r>
        <w:rPr>
          <w:b w:val="0"/>
          <w:i w:val="0"/>
          <w:sz w:val="17"/>
        </w:rPr>
        <w:t>2020 · Effect of cinnamomum burmannii stew on glucose fasting blood levels in adult prediabetes in Makassar · Open Access Macedonian Journal of Medical Sciences · Article · sitasi 2 · 10.3889/oamjms.2020.5189</w:t>
      </w:r>
    </w:p>
    <w:p>
      <w:pPr>
        <w:pStyle w:val="ListBullet"/>
        <w:spacing w:after="20"/>
      </w:pPr>
      <w:r>
        <w:rPr>
          <w:b w:val="0"/>
          <w:i w:val="0"/>
          <w:sz w:val="17"/>
        </w:rPr>
        <w:t>2020 · Food consumption and household income of pregnant and lactating women · Enfermeria Clinica · Article · sitasi 2 · 10.1016/j.enfcli.2019.10.038</w:t>
      </w:r>
    </w:p>
    <w:p>
      <w:pPr>
        <w:pStyle w:val="ListBullet"/>
        <w:spacing w:after="20"/>
      </w:pPr>
      <w:r>
        <w:rPr>
          <w:b w:val="0"/>
          <w:i w:val="0"/>
          <w:sz w:val="17"/>
        </w:rPr>
        <w:t>2020 · The effect of moringa oleifera on pregnant women and breastfeeding mothers toward social-personal development of children aged 18–23 months in jeneponto, south sulawesi · Open Access Macedonian Journal of Medical Sciences · Article · sitasi 2 · 10.3889/oamjms.2020.4607</w:t>
      </w:r>
    </w:p>
    <w:p>
      <w:pPr>
        <w:pStyle w:val="ListBullet"/>
        <w:spacing w:after="20"/>
      </w:pPr>
      <w:r>
        <w:rPr>
          <w:b w:val="0"/>
          <w:i w:val="0"/>
          <w:sz w:val="17"/>
        </w:rPr>
        <w:t>2020 · Analysis of integrated health referral systems in the era of regional autonomy in West Sulawesi · Enfermeria Clinica · Article · sitasi 2 · 10.1016/j.enfcli.2020.06.014</w:t>
      </w:r>
    </w:p>
    <w:p>
      <w:pPr>
        <w:pStyle w:val="ListBullet"/>
        <w:spacing w:after="20"/>
      </w:pPr>
      <w:r>
        <w:rPr>
          <w:b w:val="0"/>
          <w:i w:val="0"/>
          <w:sz w:val="17"/>
        </w:rPr>
        <w:t>2020 · Effect of honey variation on blood glucose level in pregnant wistar rats (Rattus norvegicus) · Open Access Macedonian Journal of Medical Sciences · Article · sitasi 2 · 10.3889/oamjms.2020.5200</w:t>
      </w:r>
    </w:p>
    <w:p>
      <w:pPr>
        <w:pStyle w:val="ListBullet"/>
        <w:spacing w:after="20"/>
      </w:pPr>
      <w:r>
        <w:rPr>
          <w:b w:val="0"/>
          <w:i w:val="0"/>
          <w:sz w:val="17"/>
        </w:rPr>
        <w:t>2020 · The effect of moringa oleifera on the life outcome of pregnant and breastfreeding mothers: Literature review · Medico-Legal Update · Article · sitasi 1 · 2-s2.0-85093100993</w:t>
      </w:r>
    </w:p>
    <w:p>
      <w:pPr>
        <w:pStyle w:val="ListBullet"/>
        <w:spacing w:after="20"/>
      </w:pPr>
      <w:r>
        <w:rPr>
          <w:b w:val="0"/>
          <w:i w:val="0"/>
          <w:sz w:val="17"/>
        </w:rPr>
        <w:t>2020 · Affect of moringa oleifera given against pregnant and breastfeeding mothers cortisol · Enfermeria Clinica · Article · sitasi 1 · 10.1016/j.enfcli.2019.10.048</w:t>
      </w:r>
    </w:p>
    <w:p>
      <w:pPr>
        <w:pStyle w:val="ListBullet"/>
        <w:spacing w:after="20"/>
      </w:pPr>
      <w:r>
        <w:rPr>
          <w:b w:val="0"/>
          <w:i w:val="0"/>
          <w:sz w:val="17"/>
        </w:rPr>
        <w:t>2020 · The influent of colostrum adding in toothpaste and s ig a factor to prevent school age caries in ujung tanah sub district makassar · International Journal of Advanced Science and Technology · Article · sitasi 1 · 2-s2.0-85083560438</w:t>
      </w:r>
    </w:p>
    <w:p>
      <w:pPr>
        <w:pStyle w:val="ListBullet"/>
        <w:spacing w:after="20"/>
      </w:pPr>
      <w:r>
        <w:rPr>
          <w:b w:val="0"/>
          <w:i w:val="0"/>
          <w:sz w:val="17"/>
        </w:rPr>
        <w:t>2020 · Physical activity in affecting hemoglobin changes (Hb) in adolescent females received Moringa oleifera (MO) supplementation in Jeneponto · Enfermeria Clinica · Article · sitasi 1 · 10.1016/j.enfcli.2019.07.033</w:t>
      </w:r>
    </w:p>
    <w:p>
      <w:pPr>
        <w:pStyle w:val="ListBullet"/>
        <w:spacing w:after="20"/>
      </w:pPr>
      <w:r>
        <w:rPr>
          <w:b w:val="0"/>
          <w:i w:val="0"/>
          <w:sz w:val="17"/>
        </w:rPr>
        <w:t>2020 · Relationship between docohexaenoid acid in breastmilk and development scores at infant 18–23 months of age · Enfermeria Clinica · Article · sitasi 1 · 10.1016/j.enfcli.2019.10.066</w:t>
      </w:r>
    </w:p>
    <w:p>
      <w:pPr>
        <w:pStyle w:val="ListBullet"/>
        <w:spacing w:after="20"/>
      </w:pPr>
      <w:r>
        <w:rPr>
          <w:b w:val="0"/>
          <w:i w:val="0"/>
          <w:sz w:val="17"/>
        </w:rPr>
        <w:t>2020 · Study of tobacco smoke and pregnancy outcome · Medico-Legal Update · Article · sitasi 1 · 2-s2.0-85093103494</w:t>
      </w:r>
    </w:p>
    <w:p>
      <w:pPr>
        <w:pStyle w:val="ListBullet"/>
        <w:spacing w:after="20"/>
      </w:pPr>
      <w:r>
        <w:rPr>
          <w:b w:val="0"/>
          <w:i w:val="0"/>
          <w:sz w:val="17"/>
        </w:rPr>
        <w:t>2020 · The role of oxidative stress and maternal multiple micronutrient supplementation in pregnancy outcomes: Literature review · Systematic Reviews in Pharmacy · Review · sitasi 0 · 10.31838/srp.2020.12.114</w:t>
      </w:r>
    </w:p>
    <w:p>
      <w:pPr>
        <w:pStyle w:val="ListBullet"/>
        <w:spacing w:after="20"/>
      </w:pPr>
      <w:r>
        <w:rPr>
          <w:b w:val="0"/>
          <w:i w:val="0"/>
          <w:sz w:val="17"/>
        </w:rPr>
        <w:t>2020 · Tobacco smoke and pregnancy outcome: Literature review · Indian Journal of Forensic Medicine and Toxicology · Article · sitasi 0 · 10.37506/ijfmt.v14i4.12886</w:t>
      </w:r>
    </w:p>
    <w:p>
      <w:pPr>
        <w:pStyle w:val="ListBullet"/>
        <w:spacing w:after="20"/>
      </w:pPr>
      <w:r>
        <w:rPr>
          <w:b w:val="0"/>
          <w:i w:val="0"/>
          <w:sz w:val="17"/>
        </w:rPr>
        <w:t>2020 · The relationship between prediabetes and body mass index of outpatients at Dr. Dody Harjoto Hospital at Maros regency, South Sulawesi, Indonesia · Indian Journal of Forensic Medicine and Toxicology · Article · sitasi 0 · 10.37506/ijfmt.v14i4.12881</w:t>
      </w:r>
    </w:p>
    <w:p>
      <w:pPr>
        <w:pStyle w:val="ListBullet"/>
        <w:spacing w:after="20"/>
      </w:pPr>
      <w:r>
        <w:rPr>
          <w:b w:val="0"/>
          <w:i w:val="0"/>
          <w:sz w:val="17"/>
        </w:rPr>
        <w:t>2020 · Effect of the stems lemongrass (Cymbopogon citratus) in pallumara and pepes anchovy (stolephorus sp.) to uric acid levels of hyperuricemia elderly women · Open Access Macedonian Journal of Medical Sciences · Article · sitasi 0 · 10.3889/oamjms.2020.5203</w:t>
      </w:r>
    </w:p>
    <w:p>
      <w:pPr>
        <w:pStyle w:val="ListBullet"/>
        <w:spacing w:after="20"/>
      </w:pPr>
      <w:r>
        <w:rPr>
          <w:b w:val="0"/>
          <w:i w:val="0"/>
          <w:sz w:val="17"/>
        </w:rPr>
        <w:t>2020 · Determinants of anemia in baby age 6 months in jeneponto district · Pakistan Journal of Medical and Health Sciences · Article · sitasi 0 · 2-s2.0-85095886840</w:t>
      </w:r>
    </w:p>
    <w:p>
      <w:pPr>
        <w:pStyle w:val="ListBullet"/>
        <w:spacing w:after="20"/>
      </w:pPr>
      <w:r>
        <w:rPr>
          <w:b w:val="0"/>
          <w:i w:val="0"/>
          <w:sz w:val="17"/>
        </w:rPr>
        <w:t>2020 · The influence of preceptorship learning method on Leopold examination skill on midwifery students · Enfermeria Clinica · Article · sitasi 0 · 10.1016/j.enfcli.2019.07.150</w:t>
      </w:r>
    </w:p>
    <w:p>
      <w:pPr>
        <w:pStyle w:val="ListBullet"/>
        <w:spacing w:after="20"/>
      </w:pPr>
      <w:r>
        <w:rPr>
          <w:b w:val="0"/>
          <w:i w:val="0"/>
          <w:sz w:val="17"/>
        </w:rPr>
        <w:t>2020 · Antibacterial and anti-inflammatory effects of lime (Citrus aurantifolia) peel extract in Balb/c mice infected by Salmonella typhi · Journal of Biological Research (Italy) · Article · sitasi 0 · 10.4081/JBR.2020.8951</w:t>
      </w:r>
    </w:p>
    <w:p>
      <w:pPr>
        <w:pStyle w:val="ListBullet"/>
        <w:spacing w:after="20"/>
      </w:pPr>
      <w:r>
        <w:rPr>
          <w:b w:val="0"/>
          <w:i w:val="0"/>
          <w:sz w:val="17"/>
        </w:rPr>
        <w:t>2020 · Nutritional status of children under 5 and environmental situation of the household in Banggai Regency · Enfermeria Clinica · Article · sitasi 0 · 10.1016/j.enfcli.2019.10.059</w:t>
      </w:r>
    </w:p>
    <w:p>
      <w:pPr>
        <w:pStyle w:val="ListBullet"/>
        <w:spacing w:after="20"/>
      </w:pPr>
      <w:r>
        <w:rPr>
          <w:b w:val="0"/>
          <w:i w:val="0"/>
          <w:sz w:val="17"/>
        </w:rPr>
        <w:t>2020 · Increased Leopold palpation knowledge and skills after learning using the preceptorship method · Enfermeria Clinica · Article · sitasi 0 · 10.1016/j.enfcli.2019.07.171</w:t>
      </w:r>
    </w:p>
    <w:p>
      <w:pPr>
        <w:pStyle w:val="ListBullet"/>
        <w:spacing w:after="20"/>
      </w:pPr>
      <w:r>
        <w:rPr>
          <w:b w:val="0"/>
          <w:i w:val="0"/>
          <w:sz w:val="17"/>
        </w:rPr>
        <w:t>2020 · Tobacco smoke and pregnancy outcome: Literature review · Medico-Legal Update · Review · sitasi 0 · 2-s2.0-85088511606</w:t>
      </w:r>
    </w:p>
    <w:p>
      <w:pPr>
        <w:pStyle w:val="ListBullet"/>
        <w:spacing w:after="20"/>
      </w:pPr>
      <w:r>
        <w:rPr>
          <w:b w:val="0"/>
          <w:i w:val="0"/>
          <w:sz w:val="17"/>
        </w:rPr>
        <w:t>2019 · Increasing of nutrition status of pregnant women after supplementation of moringa leaf extract (Moringa oliefera) in the coastal area of Makassar, Indonesia · Indian Journal of Public Health Research and Development · Article · sitasi 9 · 10.5958/0976-5506.2019.00102.5</w:t>
      </w:r>
    </w:p>
    <w:p>
      <w:pPr>
        <w:pStyle w:val="ListBullet"/>
        <w:spacing w:after="20"/>
      </w:pPr>
      <w:r>
        <w:rPr>
          <w:b w:val="0"/>
          <w:i w:val="0"/>
          <w:sz w:val="17"/>
        </w:rPr>
        <w:t>2019 · Molecular impact on high motility group box-1 (HMGB-1) in pamps and damp · Indian Journal of Public Health Research and Development · Article · sitasi 7 · 10.5958/0976-5506.2019.02045.X</w:t>
      </w:r>
    </w:p>
    <w:p>
      <w:pPr>
        <w:pStyle w:val="ListBullet"/>
        <w:spacing w:after="20"/>
      </w:pPr>
      <w:r>
        <w:rPr>
          <w:b w:val="0"/>
          <w:i w:val="0"/>
          <w:sz w:val="17"/>
        </w:rPr>
        <w:t>2019 · Prevalence of metabolic syndrome (MetS) and determinants among obese teachers in Makassar, Indonesia · IIUM Medical Journal Malaysia · Article · sitasi 6 · 2-s2.0-85072753065</w:t>
      </w:r>
    </w:p>
    <w:p>
      <w:pPr>
        <w:pStyle w:val="ListBullet"/>
        <w:spacing w:after="20"/>
      </w:pPr>
      <w:r>
        <w:rPr>
          <w:b w:val="0"/>
          <w:i w:val="0"/>
          <w:sz w:val="17"/>
        </w:rPr>
        <w:t>2019 · Determinants of exclusive breastfeeding in 6 months old infant in Jeneponto District · Indian Journal of Public Health Research and Development · Article · sitasi 5 · 10.5958/0976-5506.2019.03047.X</w:t>
      </w:r>
    </w:p>
    <w:p>
      <w:pPr>
        <w:pStyle w:val="ListBullet"/>
        <w:spacing w:after="20"/>
      </w:pPr>
      <w:r>
        <w:rPr>
          <w:b w:val="0"/>
          <w:i w:val="0"/>
          <w:sz w:val="17"/>
        </w:rPr>
        <w:t>2019 · Model of peer intervention assessment of nutritional educator in the efforts to change behaviour in decreasing overweight in integrated islamic elementary schools at makassar · Indian Journal of Public Health Research and Development · Article · sitasi 2 · 10.5958/0976-5506.2019.02499.9</w:t>
      </w:r>
    </w:p>
    <w:p>
      <w:pPr>
        <w:pStyle w:val="ListBullet"/>
        <w:spacing w:after="20"/>
      </w:pPr>
      <w:r>
        <w:rPr>
          <w:b w:val="0"/>
          <w:i w:val="0"/>
          <w:sz w:val="17"/>
        </w:rPr>
        <w:t>2019 · Factors associated with the appropriate time of complementary feeding among infants in Jeneponto Districs, South Sulawesi · Indian Journal of Public Health Research and Development · Article · sitasi 2 · 10.5958/0976-5506.2019.03049.3</w:t>
      </w:r>
    </w:p>
    <w:p>
      <w:pPr>
        <w:pStyle w:val="ListBullet"/>
        <w:spacing w:after="20"/>
      </w:pPr>
      <w:r>
        <w:rPr>
          <w:b w:val="0"/>
          <w:i w:val="0"/>
          <w:sz w:val="17"/>
        </w:rPr>
        <w:t>2019 · Study of effectivenes taburia programs (Multi gizimicro substances) at children ages 6-24 months in south sulawesi province · Indian Journal of Public Health Research and Development · Article · sitasi 2 · 10.5958/0976-5506.2019.01066.0</w:t>
      </w:r>
    </w:p>
    <w:p>
      <w:pPr>
        <w:pStyle w:val="ListBullet"/>
        <w:spacing w:after="20"/>
      </w:pPr>
      <w:r>
        <w:rPr>
          <w:b w:val="0"/>
          <w:i w:val="0"/>
          <w:sz w:val="17"/>
        </w:rPr>
        <w:t>2019 · The correlation between birth weight and the essential fatty acid levels in the milk of breastfeeding infants aged 1 to 4 months in Makassar · Indian Journal of Public Health Research and Development · Article · sitasi 1 · 10.5958/0976-5506.2019.00808.8</w:t>
      </w:r>
    </w:p>
    <w:p>
      <w:pPr>
        <w:pStyle w:val="ListBullet"/>
        <w:spacing w:after="20"/>
      </w:pPr>
      <w:r>
        <w:rPr>
          <w:b w:val="0"/>
          <w:i w:val="0"/>
          <w:sz w:val="17"/>
        </w:rPr>
        <w:t>2019 · A relationship between knowledge, attitude, and practice about balanced nutrition guidelines and metabolic syndrome among central obese teachers in makassar · Indian Journal of Public Health Research and Development · Article · sitasi 1 · 10.5958/0976-5506.2019.00562.X</w:t>
      </w:r>
    </w:p>
    <w:p>
      <w:pPr>
        <w:pStyle w:val="ListBullet"/>
        <w:spacing w:after="20"/>
      </w:pPr>
      <w:r>
        <w:rPr>
          <w:b w:val="0"/>
          <w:i w:val="0"/>
          <w:sz w:val="17"/>
        </w:rPr>
        <w:t>2019 · Effect of communication, information and education (Cie) on knowledge and decision making of married women with unmet need in the family planning program at marusu district maros city in 2016 · Indian Journal of Public Health Research and Development · Article · sitasi 1 · 10.5958/0976-5506.2019.00848.9</w:t>
      </w:r>
    </w:p>
    <w:p>
      <w:pPr>
        <w:pStyle w:val="ListBullet"/>
        <w:spacing w:after="20"/>
      </w:pPr>
      <w:r>
        <w:rPr>
          <w:b w:val="0"/>
          <w:i w:val="0"/>
          <w:sz w:val="17"/>
        </w:rPr>
        <w:t>2018 · The effect of moringa leaf extract and powder to haemoglobin concentration among pregnant women in jeneponto regency · Indian Journal of Public Health Research and Development · Article · sitasi 12 · 10.5958/0976-5506.2018.00130.4</w:t>
      </w:r>
    </w:p>
    <w:p>
      <w:pPr>
        <w:pStyle w:val="ListBullet"/>
        <w:spacing w:after="20"/>
      </w:pPr>
      <w:r>
        <w:rPr>
          <w:b w:val="0"/>
          <w:i w:val="0"/>
          <w:sz w:val="17"/>
        </w:rPr>
        <w:t>2018 · The effect of Moringa-based supplementation on Fetal Birth Weight in Jeneponto Regency · Journal of Pharmacy and Nutrition Sciences · Article · sitasi 5 · 10.6000/1927-5951.2018.08.03.9</w:t>
      </w:r>
    </w:p>
    <w:p>
      <w:pPr>
        <w:pStyle w:val="ListBullet"/>
        <w:spacing w:after="20"/>
      </w:pPr>
      <w:r>
        <w:rPr>
          <w:b w:val="0"/>
          <w:i w:val="0"/>
          <w:sz w:val="17"/>
        </w:rPr>
        <w:t>2018 · Determinants of anaemia among pregnant women in jeneponto regency · Pakistan Journal of Medical and Health Sciences · Article · sitasi 4 · 2-s2.0-85046752582</w:t>
      </w:r>
    </w:p>
    <w:p>
      <w:pPr>
        <w:pStyle w:val="ListBullet"/>
        <w:spacing w:after="20"/>
      </w:pPr>
      <w:r>
        <w:rPr>
          <w:b w:val="0"/>
          <w:i w:val="0"/>
          <w:sz w:val="17"/>
        </w:rPr>
        <w:t>2018 · Interprofessional collaboration practices: Case study of the handling of malnutrition in three public health centers in South Sulawesi · Pakistan Journal of Nutrition · Article · sitasi 4 · 10.3923/pjn.2018.379.385</w:t>
      </w:r>
    </w:p>
    <w:p>
      <w:pPr>
        <w:pStyle w:val="ListBullet"/>
        <w:spacing w:after="20"/>
      </w:pPr>
      <w:r>
        <w:rPr>
          <w:b w:val="0"/>
          <w:i w:val="0"/>
          <w:sz w:val="17"/>
        </w:rPr>
        <w:t>2018 · Participatory approaches in creating a concept of healthy public transport facilities toward healthy community · Indian Journal of Public Health Research and Development · Article · sitasi 2 · 10.5958/0976-5506.2018.01511.5</w:t>
      </w:r>
    </w:p>
    <w:p>
      <w:pPr>
        <w:pStyle w:val="ListBullet"/>
        <w:spacing w:after="20"/>
      </w:pPr>
      <w:r>
        <w:rPr>
          <w:b w:val="0"/>
          <w:i w:val="0"/>
          <w:sz w:val="17"/>
        </w:rPr>
        <w:t>2018 · Malaria and nutritional status among female adolescents in West Sulawesi, Indonesia · Indian Journal of Public Health Research and Development · Article · sitasi 2 · 10.5958/0976-5506.2018.00045.1</w:t>
      </w:r>
    </w:p>
    <w:p>
      <w:pPr>
        <w:pStyle w:val="ListBullet"/>
        <w:spacing w:after="20"/>
      </w:pPr>
      <w:r>
        <w:rPr>
          <w:b w:val="0"/>
          <w:i w:val="0"/>
          <w:sz w:val="17"/>
        </w:rPr>
        <w:t>2018 · Correlation between life style and dyslipidemia with impaired fasting blood sugar in state junior high school and state senior high school having central obesity · ACM International Conference Proceeding Series · Conference paper · sitasi 1 · 10.1145/3242789.3242811</w:t>
      </w:r>
    </w:p>
    <w:p>
      <w:pPr>
        <w:pStyle w:val="ListBullet"/>
        <w:spacing w:after="20"/>
      </w:pPr>
      <w:r>
        <w:rPr>
          <w:b w:val="0"/>
          <w:i w:val="0"/>
          <w:sz w:val="17"/>
        </w:rPr>
        <w:t>2018 · Analysis of the cost effectiveness of improving nutrition intake and nutritional status in patients of reproductive age undergoing haemodialysis therapy in Makassar · Indian Journal of Public Health Research and Development · Article · sitasi 1 · 10.5958/0976-5506.2018.00057.8</w:t>
      </w:r>
    </w:p>
    <w:p>
      <w:pPr>
        <w:pStyle w:val="ListBullet"/>
        <w:spacing w:after="20"/>
      </w:pPr>
      <w:r>
        <w:rPr>
          <w:b w:val="0"/>
          <w:i w:val="0"/>
          <w:sz w:val="17"/>
        </w:rPr>
        <w:t>2018 · Correlation between nutritional behavior and lipid profile and fasting blood sugar of state secondary school teachers having central obesity in Makassar City · ACM International Conference Proceeding Series · Conference paper · sitasi 1 · 10.1145/3242789.3242813</w:t>
      </w:r>
    </w:p>
    <w:p>
      <w:pPr>
        <w:pStyle w:val="ListBullet"/>
        <w:spacing w:after="20"/>
      </w:pPr>
      <w:r>
        <w:rPr>
          <w:b w:val="0"/>
          <w:i w:val="0"/>
          <w:sz w:val="17"/>
        </w:rPr>
        <w:t>2018 · Leptin and cortisol: Relationships with metabolic syndrome in male and female teachers · Indian Journal of Public Health Research and Development · Article · sitasi 0 · 10.5958/0976-5506.2018.01400.6</w:t>
      </w:r>
    </w:p>
    <w:p>
      <w:pPr>
        <w:pStyle w:val="ListBullet"/>
        <w:spacing w:after="20"/>
      </w:pPr>
      <w:r>
        <w:rPr>
          <w:b w:val="0"/>
          <w:i w:val="0"/>
          <w:sz w:val="17"/>
        </w:rPr>
        <w:t>2018 · Effect of exclusive breastfeeding training to the skills of breastfeeding community group in jeneponto district, south sulawesi, indonesia · Indian Journal of Public Health Research and Development · Article · sitasi 0 · 10.5958/0976-5506.2018.00116.X</w:t>
      </w:r>
    </w:p>
    <w:p>
      <w:pPr>
        <w:pStyle w:val="ListBullet"/>
        <w:spacing w:after="20"/>
      </w:pPr>
      <w:r>
        <w:rPr>
          <w:b w:val="0"/>
          <w:i w:val="0"/>
          <w:sz w:val="17"/>
        </w:rPr>
        <w:t>2018 · The influence of health education to change domain competencies interprofessional collaboration on handling of malnutrition case · Indian Journal of Public Health Research and Development · Article · sitasi 0 · 10.5958/0976-5506.2018.00650.2</w:t>
      </w:r>
    </w:p>
    <w:p>
      <w:pPr>
        <w:pStyle w:val="ListBullet"/>
        <w:spacing w:after="20"/>
      </w:pPr>
      <w:r>
        <w:rPr>
          <w:b w:val="0"/>
          <w:i w:val="0"/>
          <w:sz w:val="17"/>
        </w:rPr>
        <w:t>2018 · Analysis of indoor air quality with lung capacity of the residents living on Abdullah daeng Sirua street of Makassar · ACM International Conference Proceeding Series · Conference paper · sitasi 0 · 10.1145/3242789.3242800</w:t>
      </w:r>
    </w:p>
    <w:p>
      <w:pPr>
        <w:pStyle w:val="ListBullet"/>
        <w:spacing w:after="20"/>
      </w:pPr>
      <w:r>
        <w:rPr>
          <w:b w:val="0"/>
          <w:i w:val="0"/>
          <w:sz w:val="17"/>
        </w:rPr>
        <w:t>2018 · Correlation between the life style, stress, and leptin level and the obesity status in teachers of the state secondary schools in Makassar City · ACM International Conference Proceeding Series · Conference paper · sitasi 0 · 10.1145/3242789.3242808</w:t>
      </w:r>
    </w:p>
    <w:p>
      <w:pPr>
        <w:pStyle w:val="ListBullet"/>
        <w:spacing w:after="20"/>
      </w:pPr>
      <w:r>
        <w:rPr>
          <w:b w:val="0"/>
          <w:i w:val="0"/>
          <w:sz w:val="17"/>
        </w:rPr>
        <w:t>2018 · The effect of supplementary feeding program for chronic energy deficiency pregnant women on Hb concentration, MUAC, and gestational weight gain in Indonesia · Indian Journal of Public Health Research and Development · Article · sitasi 0 · 10.5958/0976-5506.2018.00738.6</w:t>
      </w:r>
    </w:p>
    <w:p>
      <w:pPr>
        <w:pStyle w:val="ListBullet"/>
        <w:spacing w:after="20"/>
      </w:pPr>
      <w:r>
        <w:rPr>
          <w:b w:val="0"/>
          <w:i w:val="0"/>
          <w:sz w:val="17"/>
        </w:rPr>
        <w:t>2018 · An influence of the exclusive breastfeeding education knowledge, attitude, and beliefs for the princess youth in urban and rural areas in North Kalimantan-Indonesia · Annals of Tropical Medicine and Public Health · Article · sitasi 0 · 10.4103/atmph.atmph_186_17</w:t>
      </w:r>
    </w:p>
    <w:p>
      <w:pPr>
        <w:pStyle w:val="ListBullet"/>
        <w:spacing w:after="20"/>
      </w:pPr>
      <w:r>
        <w:rPr>
          <w:b w:val="0"/>
          <w:i w:val="0"/>
          <w:sz w:val="17"/>
        </w:rPr>
        <w:t>2018 · Cost Effectiveness Analysis Based Through Nutrition Intake and Nutritional Status in Kidney Failure Patients Who Underwent Hemodialysis and Non Hemodialysis Therapy Productive Age at Makassar City · Journal of Physics: Conference Series · Conference paper · sitasi 0 · 10.1088/1742-6596/1028/1/012108</w:t>
      </w:r>
    </w:p>
    <w:p>
      <w:pPr>
        <w:pStyle w:val="ListBullet"/>
        <w:spacing w:after="20"/>
      </w:pPr>
      <w:r>
        <w:rPr>
          <w:b w:val="0"/>
          <w:i w:val="0"/>
          <w:sz w:val="17"/>
        </w:rPr>
        <w:t>2017 · Nutritional Status of Infants 0-23 Months of Age and its Relationship with Socioeconomic Factors in Pangkep · Asian Journal of Clinical Nutrition · Article · sitasi 11 · 10.3923/ajcn.2017.71.76</w:t>
      </w:r>
    </w:p>
    <w:p>
      <w:pPr>
        <w:pStyle w:val="ListBullet"/>
        <w:spacing w:after="20"/>
      </w:pPr>
      <w:r>
        <w:rPr>
          <w:b w:val="0"/>
          <w:i w:val="0"/>
          <w:sz w:val="17"/>
        </w:rPr>
        <w:t>2017 · Maternal preconception body mass index and gestational weight gain: A prospective cohort study potentially to prevent low birth weight · Indian Journal of Public Health Research and Development · Article · sitasi 4 · 10.5958/0976-5506.2017.00377.1</w:t>
      </w:r>
    </w:p>
    <w:p>
      <w:pPr>
        <w:pStyle w:val="ListBullet"/>
        <w:spacing w:after="20"/>
      </w:pPr>
      <w:r>
        <w:rPr>
          <w:b w:val="0"/>
          <w:i w:val="0"/>
          <w:sz w:val="17"/>
        </w:rPr>
        <w:t>2017 · Baby nutritional status improvement through mother empowerment in baby care in South Sulawesi Indonesia · Pakistan Journal of Nutrition · Article · sitasi 3 · 10.3923/pjn.2017.9.15</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Dokumen Keahlian Dosen Departemen Ilmu Gizi FKM Unhas · halaman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Keahlian Dosen Departemen Ilmu Gizi FKM Unhas</dc:title>
  <dc:subject/>
  <dc:creator>Departemen Ilmu Gizi FKM Unhas</dc:creator>
  <cp:keywords/>
  <dc:description/>
  <cp:lastModifiedBy/>
  <cp:revision>1</cp:revision>
  <dcterms:created xsi:type="dcterms:W3CDTF">2026-10-17T00:00:00Z</dcterms:created>
  <dcterms:modified xsi:type="dcterms:W3CDTF">2026-10-17T00:00:00Z</dcterms:modified>
  <cp:category/>
</cp:coreProperties>
</file>