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57DB" w14:textId="77777777" w:rsidR="0048292D" w:rsidRDefault="00000000">
      <w:pPr>
        <w:spacing w:after="120"/>
        <w:jc w:val="center"/>
      </w:pPr>
      <w:r>
        <w:rPr>
          <w:b/>
          <w:color w:val="2C2C2B"/>
          <w:sz w:val="40"/>
        </w:rPr>
        <w:t>Penerapan Case-Based Reasoning dengan Similaritas HEOM Berbobot untuk Diagnosis Penyakit Jantung</w:t>
      </w:r>
    </w:p>
    <w:p w14:paraId="16213EAF" w14:textId="16125A31" w:rsidR="0048292D" w:rsidRDefault="00000000">
      <w:pPr>
        <w:spacing w:after="40"/>
        <w:jc w:val="center"/>
      </w:pPr>
      <w:r>
        <w:rPr>
          <w:b/>
        </w:rPr>
        <w:t>Andika Candra K</w:t>
      </w:r>
      <w:r w:rsidR="008D5F60">
        <w:rPr>
          <w:b/>
        </w:rPr>
        <w:t>urniawan</w:t>
      </w:r>
    </w:p>
    <w:p w14:paraId="146E760D" w14:textId="0F0FD6F0" w:rsidR="0048292D" w:rsidRDefault="00000000">
      <w:pPr>
        <w:spacing w:after="40"/>
        <w:jc w:val="center"/>
      </w:pPr>
      <w:r>
        <w:rPr>
          <w:i/>
          <w:sz w:val="20"/>
        </w:rPr>
        <w:t>Program Studi Informatika, Fakultas Teknik, Universitas Muhammadiyah Malang, Malang, Indonesia</w:t>
      </w:r>
    </w:p>
    <w:p w14:paraId="6CB38638" w14:textId="18EAB769" w:rsidR="0048292D" w:rsidRDefault="00000000">
      <w:pPr>
        <w:spacing w:after="200"/>
        <w:jc w:val="center"/>
      </w:pPr>
      <w:r>
        <w:rPr>
          <w:i/>
          <w:sz w:val="20"/>
        </w:rPr>
        <w:t>andika</w:t>
      </w:r>
      <w:r w:rsidR="008D5F60">
        <w:rPr>
          <w:i/>
          <w:sz w:val="20"/>
        </w:rPr>
        <w:t>ck@webmail.umm.ac.id</w:t>
      </w:r>
    </w:p>
    <w:p w14:paraId="3E3106B5" w14:textId="77777777" w:rsidR="0048292D" w:rsidRDefault="00000000">
      <w:pPr>
        <w:spacing w:after="80"/>
      </w:pPr>
      <w:r>
        <w:rPr>
          <w:b/>
          <w:i/>
          <w:sz w:val="22"/>
        </w:rPr>
        <w:t>Abstrak</w:t>
      </w:r>
    </w:p>
    <w:p w14:paraId="79DB2B09" w14:textId="77777777" w:rsidR="0048292D" w:rsidRDefault="00000000">
      <w:pPr>
        <w:spacing w:after="120"/>
        <w:jc w:val="both"/>
      </w:pPr>
      <w:r>
        <w:rPr>
          <w:i/>
          <w:sz w:val="20"/>
        </w:rPr>
        <w:t>Penyakit jantung merupakan penyebab kematian tertinggi di dunia sehingga diagnosis dini yang akurat sangat dibutuhkan. Penelitian ini menerapkan metode Case-Based Reasoning (CBR) untuk mendiagnosis penyakit jantung berdasarkan basis kasus rekam medis. Sistem dibangun mengikuti siklus CBR lima tahap, yaitu representasi kasus, retrieve, reuse, revise, dan retain. Tahap retrieve menggunakan fungsi similaritas Heterogeneous Euclidean-Overlap Metric (HEOM) yang mampu menangani atribut numerik dan nominal secara bersamaan, dipadukan dengan pembobotan fitur berbasis korelasi. Dataset mengikuti skema resmi UCI Cleveland Heart Disease yang terdiri atas 13 atribut klinis dan 303 kasus. Evaluasi dilakukan menggunakan validasi silang 5-fold dan pengujian hold-out 20%. Hasil pengujian menunjukkan model mencapai akurasi validasi silang 75.3%, presisi 77.3%, recall 69.2%, dan F1-score 72.8% dengan jumlah tetangga optimal k=15. Studi ablasi membuktikan bahwa pembobotan fitur meningkatkan akurasi dari 72.9% menjadi 79.0%. Temuan ini menegaskan bahwa CBR berbobot merupakan pendekatan yang menjanjikan, transparan, dan mudah ditelusuri untuk sistem pendukung keputusan diagnosis penyakit jantung.</w:t>
      </w:r>
    </w:p>
    <w:p w14:paraId="680EFDF1" w14:textId="77777777" w:rsidR="0048292D" w:rsidRDefault="00000000">
      <w:pPr>
        <w:spacing w:after="160"/>
        <w:jc w:val="both"/>
      </w:pPr>
      <w:r>
        <w:rPr>
          <w:b/>
          <w:i/>
          <w:sz w:val="20"/>
        </w:rPr>
        <w:t>Kata kunci</w:t>
      </w:r>
      <w:r>
        <w:rPr>
          <w:i/>
          <w:sz w:val="20"/>
        </w:rPr>
        <w:t>—case-based reasoning; diagnosis penyakit jantung; k-nearest neighbor; HEOM; pembelajaran mesin.</w:t>
      </w:r>
    </w:p>
    <w:p w14:paraId="2230E231" w14:textId="77777777" w:rsidR="0048292D" w:rsidRDefault="0048292D">
      <w:pPr>
        <w:sectPr w:rsidR="0048292D">
          <w:pgSz w:w="11906" w:h="16838"/>
          <w:pgMar w:top="1701" w:right="1134" w:bottom="1701" w:left="1134" w:header="720" w:footer="720" w:gutter="0"/>
          <w:cols w:space="500"/>
          <w:docGrid w:linePitch="360"/>
        </w:sectPr>
      </w:pPr>
    </w:p>
    <w:p w14:paraId="48622AE5" w14:textId="77777777" w:rsidR="0048292D" w:rsidRDefault="00000000">
      <w:pPr>
        <w:spacing w:before="240" w:after="80"/>
        <w:jc w:val="center"/>
      </w:pPr>
      <w:r>
        <w:rPr>
          <w:b/>
          <w:smallCaps/>
          <w:color w:val="2C2C2B"/>
        </w:rPr>
        <w:t>I. Pendahuluan</w:t>
      </w:r>
    </w:p>
    <w:p w14:paraId="79147CC3" w14:textId="77777777" w:rsidR="0048292D" w:rsidRDefault="00000000">
      <w:pPr>
        <w:spacing w:after="120"/>
        <w:ind w:firstLine="283"/>
        <w:jc w:val="both"/>
      </w:pPr>
      <w:r>
        <w:t>Penyakit jantung atau penyakit kardiovaskular merupakan penyebab kematian nomor satu secara global. Organisasi Kesehatan Dunia memperkirakan jutaan orang meninggal setiap tahun akibat gangguan pada jantung dan pembuluh darah [1]. Diagnosis yang terlambat kerap menyebabkan penanganan yang tidak optimal, sehingga dibutuhkan sistem pendukung keputusan yang mampu membantu tenaga medis melakukan penilaian risiko secara cepat dan konsisten.</w:t>
      </w:r>
    </w:p>
    <w:p w14:paraId="2203426C" w14:textId="77777777" w:rsidR="0048292D" w:rsidRDefault="00000000">
      <w:pPr>
        <w:spacing w:after="120"/>
        <w:ind w:firstLine="283"/>
        <w:jc w:val="both"/>
      </w:pPr>
      <w:r>
        <w:t>Berbagai teknik kecerdasan buatan telah dimanfaatkan untuk memprediksi penyakit jantung, mulai dari pohon keputusan, jaringan saraf tiruan, hingga mesin vektor pendukung [11], [13]. Meskipun akurasinya sering tinggi, sebagian besar model tersebut bersifat black box sehingga sulit dijelaskan kepada praktisi klinis. Dalam domain medis, kemampuan menelusuri alasan sebuah keputusan (interpretability) sama pentingnya dengan akurasi itu sendiri, karena keputusan menyangkut keselamatan pasien.</w:t>
      </w:r>
    </w:p>
    <w:p w14:paraId="7217ED31" w14:textId="77777777" w:rsidR="0048292D" w:rsidRDefault="00000000">
      <w:pPr>
        <w:spacing w:after="120"/>
        <w:jc w:val="both"/>
      </w:pPr>
      <w:r>
        <w:t xml:space="preserve">Studi terdahulu pada dataset Cleveland melaporkan bahwa pemilihan fitur dan fungsi </w:t>
      </w:r>
      <w:r>
        <w:t>jarak yang tepat berdampak besar terhadap akurasi klasifikasi [11], [13]. Hal ini memperkuat motivasi untuk memadukan penalaran berbasis kasus dengan pembobotan fitur, agar sistem tidak hanya akurat tetapi juga mampu menjelaskan atribut mana yang paling menentukan sebuah diagnosis.</w:t>
      </w:r>
    </w:p>
    <w:p w14:paraId="1AF36757" w14:textId="77777777" w:rsidR="0048292D" w:rsidRDefault="00000000">
      <w:pPr>
        <w:spacing w:after="120"/>
        <w:ind w:firstLine="283"/>
        <w:jc w:val="both"/>
      </w:pPr>
      <w:r>
        <w:t>Case-Based Reasoning (CBR) menawarkan paradigma yang berbeda. Alih-alih membangun model global, CBR menyelesaikan masalah baru dengan mengingat dan mengadaptasi solusi dari kasus-kasus serupa yang pernah terjadi [2], [3]. Pendekatan ini selaras dengan cara dokter berpikir, yaitu membandingkan kondisi pasien baru dengan pengalaman menangani pasien terdahulu. Karena keputusan didasarkan pada kasus nyata yang dapat ditunjuk, CBR bersifat transparan dan mudah dipertanggungjawabkan [9], [10].</w:t>
      </w:r>
    </w:p>
    <w:p w14:paraId="06D035DF" w14:textId="77777777" w:rsidR="0048292D" w:rsidRDefault="00000000">
      <w:pPr>
        <w:spacing w:after="120"/>
        <w:ind w:firstLine="283"/>
        <w:jc w:val="both"/>
      </w:pPr>
      <w:r>
        <w:t xml:space="preserve">Meskipun demikian, penerapan CBR pada data medis menghadapi tantangan berupa campuran tipe atribut (numerik dan nominal) serta perbedaan tingkat kepentingan antar atribut. Fungsi jarak yang tidak tepat dapat menurunkan kualitas retrieval dan pada akhirnya menurunkan akurasi diagnosis. Oleh karena itu diperlukan fungsi similaritas yang </w:t>
      </w:r>
      <w:r>
        <w:lastRenderedPageBreak/>
        <w:t>heterogen sekaligus mampu memberi bobot pada atribut yang lebih diskriminatif.</w:t>
      </w:r>
    </w:p>
    <w:p w14:paraId="7CAF6780" w14:textId="77777777" w:rsidR="0048292D" w:rsidRDefault="00000000">
      <w:pPr>
        <w:spacing w:after="120"/>
        <w:ind w:firstLine="283"/>
        <w:jc w:val="both"/>
      </w:pPr>
      <w:r>
        <w:t>Kontribusi penelitian ini adalah: (1) merancang sistem diagnosis penyakit jantung berbasis CBR lima tahap yang lengkap; (2) menerapkan fungsi similaritas HEOM berbobot untuk menangani campuran atribut numerik dan nominal; dan (3) mengevaluasi pengaruh pembobotan fitur serta tahap retain terhadap kinerja diagnosis melalui validasi silang dan pengujian hold-out. Sisa makalah ini disusun sebagai berikut: Bagian II memaparkan metodologi, Bagian III implementasi, Bagian IV hasil dan evaluasi, Bagian V diskusi, dan Bagian VI kesimpulan.</w:t>
      </w:r>
    </w:p>
    <w:p w14:paraId="7022A23E" w14:textId="77777777" w:rsidR="0048292D" w:rsidRDefault="00000000">
      <w:pPr>
        <w:spacing w:before="240" w:after="80"/>
        <w:jc w:val="center"/>
      </w:pPr>
      <w:r>
        <w:rPr>
          <w:b/>
          <w:smallCaps/>
          <w:color w:val="2C2C2B"/>
        </w:rPr>
        <w:t>II. Metodologi</w:t>
      </w:r>
    </w:p>
    <w:p w14:paraId="7BB71164" w14:textId="77777777" w:rsidR="0048292D" w:rsidRDefault="00000000">
      <w:pPr>
        <w:spacing w:after="120"/>
        <w:ind w:firstLine="283"/>
        <w:jc w:val="both"/>
      </w:pPr>
      <w:r>
        <w:t>Secara umum penelitian ini terdiri atas tahapan pengumpulan data, representasi kasus, pembangunan mesin penalaran CBR, serta evaluasi. Keseluruhan proses penalaran mengikuti siklus CBR lima tahap yang diilustrasikan pada Gambar 1.</w:t>
      </w:r>
    </w:p>
    <w:p w14:paraId="392326AF" w14:textId="77777777" w:rsidR="0048292D" w:rsidRDefault="00000000">
      <w:pPr>
        <w:spacing w:before="120" w:after="40"/>
        <w:jc w:val="center"/>
      </w:pPr>
      <w:r>
        <w:rPr>
          <w:noProof/>
        </w:rPr>
        <w:drawing>
          <wp:inline distT="0" distB="0" distL="0" distR="0" wp14:anchorId="13F1B85E" wp14:editId="3B3AAD17">
            <wp:extent cx="2880000" cy="2149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br_cycle.png"/>
                    <pic:cNvPicPr/>
                  </pic:nvPicPr>
                  <pic:blipFill>
                    <a:blip r:embed="rId6"/>
                    <a:stretch>
                      <a:fillRect/>
                    </a:stretch>
                  </pic:blipFill>
                  <pic:spPr>
                    <a:xfrm>
                      <a:off x="0" y="0"/>
                      <a:ext cx="2880000" cy="2149859"/>
                    </a:xfrm>
                    <a:prstGeom prst="rect">
                      <a:avLst/>
                    </a:prstGeom>
                  </pic:spPr>
                </pic:pic>
              </a:graphicData>
            </a:graphic>
          </wp:inline>
        </w:drawing>
      </w:r>
    </w:p>
    <w:p w14:paraId="148FDD12" w14:textId="77777777" w:rsidR="0048292D" w:rsidRDefault="00000000">
      <w:pPr>
        <w:spacing w:after="160"/>
        <w:jc w:val="center"/>
      </w:pPr>
      <w:r>
        <w:rPr>
          <w:sz w:val="20"/>
        </w:rPr>
        <w:t>Gambar 1. Siklus Case-Based Reasoning lima tahap.</w:t>
      </w:r>
    </w:p>
    <w:p w14:paraId="6E20B8AE" w14:textId="77777777" w:rsidR="0048292D" w:rsidRDefault="00000000">
      <w:pPr>
        <w:spacing w:before="120" w:after="40"/>
      </w:pPr>
      <w:r>
        <w:rPr>
          <w:b/>
          <w:i/>
          <w:color w:val="2C2C2B"/>
          <w:sz w:val="20"/>
        </w:rPr>
        <w:t>A. Dataset dan Representasi Kasus</w:t>
      </w:r>
    </w:p>
    <w:p w14:paraId="7859CD70" w14:textId="77777777" w:rsidR="0048292D" w:rsidRDefault="00000000">
      <w:pPr>
        <w:spacing w:after="120"/>
        <w:ind w:firstLine="283"/>
        <w:jc w:val="both"/>
      </w:pPr>
      <w:r>
        <w:t xml:space="preserve">Dataset yang digunakan mengikuti skema resmi UCI Cleveland Heart Disease [6], [8], yakni skema yang sama dengan berkas heart disease yang banyak beredar di repositori publik. Dataset terdiri atas 303 kasus dengan 13 atribut prediktor dan satu atribut target biner (0 = tidak sakit, 1 = sakit). Rincian atribut disajikan pada Tabel I. Setiap kasus direpresentasikan sebagai pasangan (fitur </w:t>
      </w:r>
      <w:r>
        <w:t>masalah, solusi diagnosis), sehingga basis kasus merupakan kumpulan pengalaman diagnosis terdahulu.</w:t>
      </w:r>
    </w:p>
    <w:p w14:paraId="282B46FD" w14:textId="77777777" w:rsidR="0048292D" w:rsidRDefault="00000000">
      <w:pPr>
        <w:spacing w:before="120" w:after="40"/>
        <w:jc w:val="center"/>
      </w:pPr>
      <w:r>
        <w:rPr>
          <w:smallCaps/>
          <w:sz w:val="20"/>
        </w:rPr>
        <w:t>Tabel I. Atribut Dataset Heart Disease</w:t>
      </w:r>
    </w:p>
    <w:tbl>
      <w:tblPr>
        <w:tblStyle w:val="TableGrid"/>
        <w:tblW w:w="4195" w:type="dxa"/>
        <w:jc w:val="center"/>
        <w:tblLayout w:type="fixed"/>
        <w:tblLook w:val="04A0" w:firstRow="1" w:lastRow="0" w:firstColumn="1" w:lastColumn="0" w:noHBand="0" w:noVBand="1"/>
      </w:tblPr>
      <w:tblGrid>
        <w:gridCol w:w="1077"/>
        <w:gridCol w:w="907"/>
        <w:gridCol w:w="2211"/>
      </w:tblGrid>
      <w:tr w:rsidR="0048292D" w14:paraId="27AD5B22" w14:textId="77777777">
        <w:trPr>
          <w:jc w:val="center"/>
        </w:trPr>
        <w:tc>
          <w:tcPr>
            <w:tcW w:w="1077" w:type="dxa"/>
          </w:tcPr>
          <w:p w14:paraId="1F4F10C8" w14:textId="77777777" w:rsidR="0048292D" w:rsidRDefault="00000000">
            <w:pPr>
              <w:spacing w:before="20" w:after="20"/>
            </w:pPr>
            <w:r>
              <w:rPr>
                <w:b/>
                <w:sz w:val="18"/>
              </w:rPr>
              <w:t>Atribut</w:t>
            </w:r>
          </w:p>
        </w:tc>
        <w:tc>
          <w:tcPr>
            <w:tcW w:w="907" w:type="dxa"/>
          </w:tcPr>
          <w:p w14:paraId="37439D53" w14:textId="77777777" w:rsidR="0048292D" w:rsidRDefault="00000000">
            <w:pPr>
              <w:spacing w:before="20" w:after="20"/>
              <w:jc w:val="center"/>
            </w:pPr>
            <w:r>
              <w:rPr>
                <w:b/>
                <w:sz w:val="18"/>
              </w:rPr>
              <w:t>Tipe</w:t>
            </w:r>
          </w:p>
        </w:tc>
        <w:tc>
          <w:tcPr>
            <w:tcW w:w="2211" w:type="dxa"/>
          </w:tcPr>
          <w:p w14:paraId="37F75CBC" w14:textId="77777777" w:rsidR="0048292D" w:rsidRDefault="00000000">
            <w:pPr>
              <w:spacing w:before="20" w:after="20"/>
              <w:jc w:val="center"/>
            </w:pPr>
            <w:r>
              <w:rPr>
                <w:b/>
                <w:sz w:val="18"/>
              </w:rPr>
              <w:t>Keterangan</w:t>
            </w:r>
          </w:p>
        </w:tc>
      </w:tr>
      <w:tr w:rsidR="0048292D" w14:paraId="78D84BFD" w14:textId="77777777">
        <w:trPr>
          <w:jc w:val="center"/>
        </w:trPr>
        <w:tc>
          <w:tcPr>
            <w:tcW w:w="1077" w:type="dxa"/>
          </w:tcPr>
          <w:p w14:paraId="408E0217" w14:textId="77777777" w:rsidR="0048292D" w:rsidRDefault="00000000">
            <w:pPr>
              <w:spacing w:before="20" w:after="20"/>
            </w:pPr>
            <w:r>
              <w:rPr>
                <w:sz w:val="18"/>
              </w:rPr>
              <w:t>age</w:t>
            </w:r>
          </w:p>
        </w:tc>
        <w:tc>
          <w:tcPr>
            <w:tcW w:w="907" w:type="dxa"/>
          </w:tcPr>
          <w:p w14:paraId="22F304EC" w14:textId="77777777" w:rsidR="0048292D" w:rsidRDefault="00000000">
            <w:pPr>
              <w:spacing w:before="20" w:after="20"/>
              <w:jc w:val="center"/>
            </w:pPr>
            <w:r>
              <w:rPr>
                <w:sz w:val="18"/>
              </w:rPr>
              <w:t>Numerik</w:t>
            </w:r>
          </w:p>
        </w:tc>
        <w:tc>
          <w:tcPr>
            <w:tcW w:w="2211" w:type="dxa"/>
          </w:tcPr>
          <w:p w14:paraId="6010A008" w14:textId="77777777" w:rsidR="0048292D" w:rsidRDefault="00000000">
            <w:pPr>
              <w:spacing w:before="20" w:after="20"/>
              <w:jc w:val="center"/>
            </w:pPr>
            <w:r>
              <w:rPr>
                <w:sz w:val="18"/>
              </w:rPr>
              <w:t>Usia (tahun)</w:t>
            </w:r>
          </w:p>
        </w:tc>
      </w:tr>
      <w:tr w:rsidR="0048292D" w14:paraId="5C76EA64" w14:textId="77777777">
        <w:trPr>
          <w:jc w:val="center"/>
        </w:trPr>
        <w:tc>
          <w:tcPr>
            <w:tcW w:w="1077" w:type="dxa"/>
          </w:tcPr>
          <w:p w14:paraId="1CE81722" w14:textId="77777777" w:rsidR="0048292D" w:rsidRDefault="00000000">
            <w:pPr>
              <w:spacing w:before="20" w:after="20"/>
            </w:pPr>
            <w:r>
              <w:rPr>
                <w:sz w:val="18"/>
              </w:rPr>
              <w:t>sex</w:t>
            </w:r>
          </w:p>
        </w:tc>
        <w:tc>
          <w:tcPr>
            <w:tcW w:w="907" w:type="dxa"/>
          </w:tcPr>
          <w:p w14:paraId="0ECC2E53" w14:textId="77777777" w:rsidR="0048292D" w:rsidRDefault="00000000">
            <w:pPr>
              <w:spacing w:before="20" w:after="20"/>
              <w:jc w:val="center"/>
            </w:pPr>
            <w:r>
              <w:rPr>
                <w:sz w:val="18"/>
              </w:rPr>
              <w:t>Nominal</w:t>
            </w:r>
          </w:p>
        </w:tc>
        <w:tc>
          <w:tcPr>
            <w:tcW w:w="2211" w:type="dxa"/>
          </w:tcPr>
          <w:p w14:paraId="4A19D7C1" w14:textId="77777777" w:rsidR="0048292D" w:rsidRDefault="00000000">
            <w:pPr>
              <w:spacing w:before="20" w:after="20"/>
              <w:jc w:val="center"/>
            </w:pPr>
            <w:r>
              <w:rPr>
                <w:sz w:val="18"/>
              </w:rPr>
              <w:t>Jenis kelamin</w:t>
            </w:r>
          </w:p>
        </w:tc>
      </w:tr>
      <w:tr w:rsidR="0048292D" w14:paraId="2D8E2265" w14:textId="77777777">
        <w:trPr>
          <w:jc w:val="center"/>
        </w:trPr>
        <w:tc>
          <w:tcPr>
            <w:tcW w:w="1077" w:type="dxa"/>
          </w:tcPr>
          <w:p w14:paraId="590AF204" w14:textId="77777777" w:rsidR="0048292D" w:rsidRDefault="00000000">
            <w:pPr>
              <w:spacing w:before="20" w:after="20"/>
            </w:pPr>
            <w:r>
              <w:rPr>
                <w:sz w:val="18"/>
              </w:rPr>
              <w:t>cp</w:t>
            </w:r>
          </w:p>
        </w:tc>
        <w:tc>
          <w:tcPr>
            <w:tcW w:w="907" w:type="dxa"/>
          </w:tcPr>
          <w:p w14:paraId="13F36EAE" w14:textId="77777777" w:rsidR="0048292D" w:rsidRDefault="00000000">
            <w:pPr>
              <w:spacing w:before="20" w:after="20"/>
              <w:jc w:val="center"/>
            </w:pPr>
            <w:r>
              <w:rPr>
                <w:sz w:val="18"/>
              </w:rPr>
              <w:t>Ordinal</w:t>
            </w:r>
          </w:p>
        </w:tc>
        <w:tc>
          <w:tcPr>
            <w:tcW w:w="2211" w:type="dxa"/>
          </w:tcPr>
          <w:p w14:paraId="7CE9B9E9" w14:textId="77777777" w:rsidR="0048292D" w:rsidRDefault="00000000">
            <w:pPr>
              <w:spacing w:before="20" w:after="20"/>
              <w:jc w:val="center"/>
            </w:pPr>
            <w:r>
              <w:rPr>
                <w:sz w:val="18"/>
              </w:rPr>
              <w:t>Tipe nyeri dada</w:t>
            </w:r>
          </w:p>
        </w:tc>
      </w:tr>
      <w:tr w:rsidR="0048292D" w14:paraId="2475889C" w14:textId="77777777">
        <w:trPr>
          <w:jc w:val="center"/>
        </w:trPr>
        <w:tc>
          <w:tcPr>
            <w:tcW w:w="1077" w:type="dxa"/>
          </w:tcPr>
          <w:p w14:paraId="40CA552F" w14:textId="77777777" w:rsidR="0048292D" w:rsidRDefault="00000000">
            <w:pPr>
              <w:spacing w:before="20" w:after="20"/>
            </w:pPr>
            <w:r>
              <w:rPr>
                <w:sz w:val="18"/>
              </w:rPr>
              <w:t>trestbps</w:t>
            </w:r>
          </w:p>
        </w:tc>
        <w:tc>
          <w:tcPr>
            <w:tcW w:w="907" w:type="dxa"/>
          </w:tcPr>
          <w:p w14:paraId="2D32B368" w14:textId="77777777" w:rsidR="0048292D" w:rsidRDefault="00000000">
            <w:pPr>
              <w:spacing w:before="20" w:after="20"/>
              <w:jc w:val="center"/>
            </w:pPr>
            <w:r>
              <w:rPr>
                <w:sz w:val="18"/>
              </w:rPr>
              <w:t>Numerik</w:t>
            </w:r>
          </w:p>
        </w:tc>
        <w:tc>
          <w:tcPr>
            <w:tcW w:w="2211" w:type="dxa"/>
          </w:tcPr>
          <w:p w14:paraId="0D1973A0" w14:textId="77777777" w:rsidR="0048292D" w:rsidRDefault="00000000">
            <w:pPr>
              <w:spacing w:before="20" w:after="20"/>
              <w:jc w:val="center"/>
            </w:pPr>
            <w:r>
              <w:rPr>
                <w:sz w:val="18"/>
              </w:rPr>
              <w:t>Tekanan darah</w:t>
            </w:r>
          </w:p>
        </w:tc>
      </w:tr>
      <w:tr w:rsidR="0048292D" w14:paraId="602315F2" w14:textId="77777777">
        <w:trPr>
          <w:jc w:val="center"/>
        </w:trPr>
        <w:tc>
          <w:tcPr>
            <w:tcW w:w="1077" w:type="dxa"/>
          </w:tcPr>
          <w:p w14:paraId="4C068716" w14:textId="77777777" w:rsidR="0048292D" w:rsidRDefault="00000000">
            <w:pPr>
              <w:spacing w:before="20" w:after="20"/>
            </w:pPr>
            <w:r>
              <w:rPr>
                <w:sz w:val="18"/>
              </w:rPr>
              <w:t>chol</w:t>
            </w:r>
          </w:p>
        </w:tc>
        <w:tc>
          <w:tcPr>
            <w:tcW w:w="907" w:type="dxa"/>
          </w:tcPr>
          <w:p w14:paraId="31793C99" w14:textId="77777777" w:rsidR="0048292D" w:rsidRDefault="00000000">
            <w:pPr>
              <w:spacing w:before="20" w:after="20"/>
              <w:jc w:val="center"/>
            </w:pPr>
            <w:r>
              <w:rPr>
                <w:sz w:val="18"/>
              </w:rPr>
              <w:t>Numerik</w:t>
            </w:r>
          </w:p>
        </w:tc>
        <w:tc>
          <w:tcPr>
            <w:tcW w:w="2211" w:type="dxa"/>
          </w:tcPr>
          <w:p w14:paraId="131678C0" w14:textId="77777777" w:rsidR="0048292D" w:rsidRDefault="00000000">
            <w:pPr>
              <w:spacing w:before="20" w:after="20"/>
              <w:jc w:val="center"/>
            </w:pPr>
            <w:r>
              <w:rPr>
                <w:sz w:val="18"/>
              </w:rPr>
              <w:t>Kolesterol serum</w:t>
            </w:r>
          </w:p>
        </w:tc>
      </w:tr>
      <w:tr w:rsidR="0048292D" w14:paraId="0EB8B54D" w14:textId="77777777">
        <w:trPr>
          <w:jc w:val="center"/>
        </w:trPr>
        <w:tc>
          <w:tcPr>
            <w:tcW w:w="1077" w:type="dxa"/>
          </w:tcPr>
          <w:p w14:paraId="3D0DC798" w14:textId="77777777" w:rsidR="0048292D" w:rsidRDefault="00000000">
            <w:pPr>
              <w:spacing w:before="20" w:after="20"/>
            </w:pPr>
            <w:r>
              <w:rPr>
                <w:sz w:val="18"/>
              </w:rPr>
              <w:t>fbs</w:t>
            </w:r>
          </w:p>
        </w:tc>
        <w:tc>
          <w:tcPr>
            <w:tcW w:w="907" w:type="dxa"/>
          </w:tcPr>
          <w:p w14:paraId="54AEF486" w14:textId="77777777" w:rsidR="0048292D" w:rsidRDefault="00000000">
            <w:pPr>
              <w:spacing w:before="20" w:after="20"/>
              <w:jc w:val="center"/>
            </w:pPr>
            <w:r>
              <w:rPr>
                <w:sz w:val="18"/>
              </w:rPr>
              <w:t>Nominal</w:t>
            </w:r>
          </w:p>
        </w:tc>
        <w:tc>
          <w:tcPr>
            <w:tcW w:w="2211" w:type="dxa"/>
          </w:tcPr>
          <w:p w14:paraId="56E79E82" w14:textId="77777777" w:rsidR="0048292D" w:rsidRDefault="00000000">
            <w:pPr>
              <w:spacing w:before="20" w:after="20"/>
              <w:jc w:val="center"/>
            </w:pPr>
            <w:r>
              <w:rPr>
                <w:sz w:val="18"/>
              </w:rPr>
              <w:t>Gula darah puasa</w:t>
            </w:r>
          </w:p>
        </w:tc>
      </w:tr>
      <w:tr w:rsidR="0048292D" w14:paraId="7CA8172A" w14:textId="77777777">
        <w:trPr>
          <w:jc w:val="center"/>
        </w:trPr>
        <w:tc>
          <w:tcPr>
            <w:tcW w:w="1077" w:type="dxa"/>
          </w:tcPr>
          <w:p w14:paraId="5F0FF6CE" w14:textId="77777777" w:rsidR="0048292D" w:rsidRDefault="00000000">
            <w:pPr>
              <w:spacing w:before="20" w:after="20"/>
            </w:pPr>
            <w:r>
              <w:rPr>
                <w:sz w:val="18"/>
              </w:rPr>
              <w:t>restecg</w:t>
            </w:r>
          </w:p>
        </w:tc>
        <w:tc>
          <w:tcPr>
            <w:tcW w:w="907" w:type="dxa"/>
          </w:tcPr>
          <w:p w14:paraId="027C20A5" w14:textId="77777777" w:rsidR="0048292D" w:rsidRDefault="00000000">
            <w:pPr>
              <w:spacing w:before="20" w:after="20"/>
              <w:jc w:val="center"/>
            </w:pPr>
            <w:r>
              <w:rPr>
                <w:sz w:val="18"/>
              </w:rPr>
              <w:t>Nominal</w:t>
            </w:r>
          </w:p>
        </w:tc>
        <w:tc>
          <w:tcPr>
            <w:tcW w:w="2211" w:type="dxa"/>
          </w:tcPr>
          <w:p w14:paraId="6EFD0B51" w14:textId="77777777" w:rsidR="0048292D" w:rsidRDefault="00000000">
            <w:pPr>
              <w:spacing w:before="20" w:after="20"/>
              <w:jc w:val="center"/>
            </w:pPr>
            <w:r>
              <w:rPr>
                <w:sz w:val="18"/>
              </w:rPr>
              <w:t>Hasil EKG</w:t>
            </w:r>
          </w:p>
        </w:tc>
      </w:tr>
      <w:tr w:rsidR="0048292D" w14:paraId="381D8C07" w14:textId="77777777">
        <w:trPr>
          <w:jc w:val="center"/>
        </w:trPr>
        <w:tc>
          <w:tcPr>
            <w:tcW w:w="1077" w:type="dxa"/>
          </w:tcPr>
          <w:p w14:paraId="578D9706" w14:textId="77777777" w:rsidR="0048292D" w:rsidRDefault="00000000">
            <w:pPr>
              <w:spacing w:before="20" w:after="20"/>
            </w:pPr>
            <w:r>
              <w:rPr>
                <w:sz w:val="18"/>
              </w:rPr>
              <w:t>thalach</w:t>
            </w:r>
          </w:p>
        </w:tc>
        <w:tc>
          <w:tcPr>
            <w:tcW w:w="907" w:type="dxa"/>
          </w:tcPr>
          <w:p w14:paraId="6DE7A941" w14:textId="77777777" w:rsidR="0048292D" w:rsidRDefault="00000000">
            <w:pPr>
              <w:spacing w:before="20" w:after="20"/>
              <w:jc w:val="center"/>
            </w:pPr>
            <w:r>
              <w:rPr>
                <w:sz w:val="18"/>
              </w:rPr>
              <w:t>Numerik</w:t>
            </w:r>
          </w:p>
        </w:tc>
        <w:tc>
          <w:tcPr>
            <w:tcW w:w="2211" w:type="dxa"/>
          </w:tcPr>
          <w:p w14:paraId="6B5507EA" w14:textId="77777777" w:rsidR="0048292D" w:rsidRDefault="00000000">
            <w:pPr>
              <w:spacing w:before="20" w:after="20"/>
              <w:jc w:val="center"/>
            </w:pPr>
            <w:r>
              <w:rPr>
                <w:sz w:val="18"/>
              </w:rPr>
              <w:t>Denyut jantung maks</w:t>
            </w:r>
          </w:p>
        </w:tc>
      </w:tr>
      <w:tr w:rsidR="0048292D" w14:paraId="77B12948" w14:textId="77777777">
        <w:trPr>
          <w:jc w:val="center"/>
        </w:trPr>
        <w:tc>
          <w:tcPr>
            <w:tcW w:w="1077" w:type="dxa"/>
          </w:tcPr>
          <w:p w14:paraId="6091B14C" w14:textId="77777777" w:rsidR="0048292D" w:rsidRDefault="00000000">
            <w:pPr>
              <w:spacing w:before="20" w:after="20"/>
            </w:pPr>
            <w:r>
              <w:rPr>
                <w:sz w:val="18"/>
              </w:rPr>
              <w:t>exang</w:t>
            </w:r>
          </w:p>
        </w:tc>
        <w:tc>
          <w:tcPr>
            <w:tcW w:w="907" w:type="dxa"/>
          </w:tcPr>
          <w:p w14:paraId="504B98C2" w14:textId="77777777" w:rsidR="0048292D" w:rsidRDefault="00000000">
            <w:pPr>
              <w:spacing w:before="20" w:after="20"/>
              <w:jc w:val="center"/>
            </w:pPr>
            <w:r>
              <w:rPr>
                <w:sz w:val="18"/>
              </w:rPr>
              <w:t>Nominal</w:t>
            </w:r>
          </w:p>
        </w:tc>
        <w:tc>
          <w:tcPr>
            <w:tcW w:w="2211" w:type="dxa"/>
          </w:tcPr>
          <w:p w14:paraId="7F3036BF" w14:textId="77777777" w:rsidR="0048292D" w:rsidRDefault="00000000">
            <w:pPr>
              <w:spacing w:before="20" w:after="20"/>
              <w:jc w:val="center"/>
            </w:pPr>
            <w:r>
              <w:rPr>
                <w:sz w:val="18"/>
              </w:rPr>
              <w:t>Angina olahraga</w:t>
            </w:r>
          </w:p>
        </w:tc>
      </w:tr>
      <w:tr w:rsidR="0048292D" w14:paraId="3831C4DE" w14:textId="77777777">
        <w:trPr>
          <w:jc w:val="center"/>
        </w:trPr>
        <w:tc>
          <w:tcPr>
            <w:tcW w:w="1077" w:type="dxa"/>
          </w:tcPr>
          <w:p w14:paraId="62899E93" w14:textId="77777777" w:rsidR="0048292D" w:rsidRDefault="00000000">
            <w:pPr>
              <w:spacing w:before="20" w:after="20"/>
            </w:pPr>
            <w:r>
              <w:rPr>
                <w:sz w:val="18"/>
              </w:rPr>
              <w:t>oldpeak</w:t>
            </w:r>
          </w:p>
        </w:tc>
        <w:tc>
          <w:tcPr>
            <w:tcW w:w="907" w:type="dxa"/>
          </w:tcPr>
          <w:p w14:paraId="54954B23" w14:textId="77777777" w:rsidR="0048292D" w:rsidRDefault="00000000">
            <w:pPr>
              <w:spacing w:before="20" w:after="20"/>
              <w:jc w:val="center"/>
            </w:pPr>
            <w:r>
              <w:rPr>
                <w:sz w:val="18"/>
              </w:rPr>
              <w:t>Numerik</w:t>
            </w:r>
          </w:p>
        </w:tc>
        <w:tc>
          <w:tcPr>
            <w:tcW w:w="2211" w:type="dxa"/>
          </w:tcPr>
          <w:p w14:paraId="7E706078" w14:textId="77777777" w:rsidR="0048292D" w:rsidRDefault="00000000">
            <w:pPr>
              <w:spacing w:before="20" w:after="20"/>
              <w:jc w:val="center"/>
            </w:pPr>
            <w:r>
              <w:rPr>
                <w:sz w:val="18"/>
              </w:rPr>
              <w:t>Depresi ST</w:t>
            </w:r>
          </w:p>
        </w:tc>
      </w:tr>
      <w:tr w:rsidR="0048292D" w14:paraId="2702B59D" w14:textId="77777777">
        <w:trPr>
          <w:jc w:val="center"/>
        </w:trPr>
        <w:tc>
          <w:tcPr>
            <w:tcW w:w="1077" w:type="dxa"/>
          </w:tcPr>
          <w:p w14:paraId="685A5A6D" w14:textId="77777777" w:rsidR="0048292D" w:rsidRDefault="00000000">
            <w:pPr>
              <w:spacing w:before="20" w:after="20"/>
            </w:pPr>
            <w:r>
              <w:rPr>
                <w:sz w:val="18"/>
              </w:rPr>
              <w:t>slope</w:t>
            </w:r>
          </w:p>
        </w:tc>
        <w:tc>
          <w:tcPr>
            <w:tcW w:w="907" w:type="dxa"/>
          </w:tcPr>
          <w:p w14:paraId="6D4C095F" w14:textId="77777777" w:rsidR="0048292D" w:rsidRDefault="00000000">
            <w:pPr>
              <w:spacing w:before="20" w:after="20"/>
              <w:jc w:val="center"/>
            </w:pPr>
            <w:r>
              <w:rPr>
                <w:sz w:val="18"/>
              </w:rPr>
              <w:t>Ordinal</w:t>
            </w:r>
          </w:p>
        </w:tc>
        <w:tc>
          <w:tcPr>
            <w:tcW w:w="2211" w:type="dxa"/>
          </w:tcPr>
          <w:p w14:paraId="1910726E" w14:textId="77777777" w:rsidR="0048292D" w:rsidRDefault="00000000">
            <w:pPr>
              <w:spacing w:before="20" w:after="20"/>
              <w:jc w:val="center"/>
            </w:pPr>
            <w:r>
              <w:rPr>
                <w:sz w:val="18"/>
              </w:rPr>
              <w:t>Kemiringan ST</w:t>
            </w:r>
          </w:p>
        </w:tc>
      </w:tr>
      <w:tr w:rsidR="0048292D" w14:paraId="276BF5E1" w14:textId="77777777">
        <w:trPr>
          <w:jc w:val="center"/>
        </w:trPr>
        <w:tc>
          <w:tcPr>
            <w:tcW w:w="1077" w:type="dxa"/>
          </w:tcPr>
          <w:p w14:paraId="2DFDFEBC" w14:textId="77777777" w:rsidR="0048292D" w:rsidRDefault="00000000">
            <w:pPr>
              <w:spacing w:before="20" w:after="20"/>
            </w:pPr>
            <w:r>
              <w:rPr>
                <w:sz w:val="18"/>
              </w:rPr>
              <w:t>ca</w:t>
            </w:r>
          </w:p>
        </w:tc>
        <w:tc>
          <w:tcPr>
            <w:tcW w:w="907" w:type="dxa"/>
          </w:tcPr>
          <w:p w14:paraId="04223CB4" w14:textId="77777777" w:rsidR="0048292D" w:rsidRDefault="00000000">
            <w:pPr>
              <w:spacing w:before="20" w:after="20"/>
              <w:jc w:val="center"/>
            </w:pPr>
            <w:r>
              <w:rPr>
                <w:sz w:val="18"/>
              </w:rPr>
              <w:t>Numerik</w:t>
            </w:r>
          </w:p>
        </w:tc>
        <w:tc>
          <w:tcPr>
            <w:tcW w:w="2211" w:type="dxa"/>
          </w:tcPr>
          <w:p w14:paraId="307F8707" w14:textId="77777777" w:rsidR="0048292D" w:rsidRDefault="00000000">
            <w:pPr>
              <w:spacing w:before="20" w:after="20"/>
              <w:jc w:val="center"/>
            </w:pPr>
            <w:r>
              <w:rPr>
                <w:sz w:val="18"/>
              </w:rPr>
              <w:t>Jumlah pembuluh</w:t>
            </w:r>
          </w:p>
        </w:tc>
      </w:tr>
      <w:tr w:rsidR="0048292D" w14:paraId="588827B7" w14:textId="77777777">
        <w:trPr>
          <w:jc w:val="center"/>
        </w:trPr>
        <w:tc>
          <w:tcPr>
            <w:tcW w:w="1077" w:type="dxa"/>
          </w:tcPr>
          <w:p w14:paraId="73C48683" w14:textId="77777777" w:rsidR="0048292D" w:rsidRDefault="00000000">
            <w:pPr>
              <w:spacing w:before="20" w:after="20"/>
            </w:pPr>
            <w:r>
              <w:rPr>
                <w:sz w:val="18"/>
              </w:rPr>
              <w:t>thal</w:t>
            </w:r>
          </w:p>
        </w:tc>
        <w:tc>
          <w:tcPr>
            <w:tcW w:w="907" w:type="dxa"/>
          </w:tcPr>
          <w:p w14:paraId="55693E42" w14:textId="77777777" w:rsidR="0048292D" w:rsidRDefault="00000000">
            <w:pPr>
              <w:spacing w:before="20" w:after="20"/>
              <w:jc w:val="center"/>
            </w:pPr>
            <w:r>
              <w:rPr>
                <w:sz w:val="18"/>
              </w:rPr>
              <w:t>Nominal</w:t>
            </w:r>
          </w:p>
        </w:tc>
        <w:tc>
          <w:tcPr>
            <w:tcW w:w="2211" w:type="dxa"/>
          </w:tcPr>
          <w:p w14:paraId="41864EC1" w14:textId="77777777" w:rsidR="0048292D" w:rsidRDefault="00000000">
            <w:pPr>
              <w:spacing w:before="20" w:after="20"/>
              <w:jc w:val="center"/>
            </w:pPr>
            <w:r>
              <w:rPr>
                <w:sz w:val="18"/>
              </w:rPr>
              <w:t>Thalassemia</w:t>
            </w:r>
          </w:p>
        </w:tc>
      </w:tr>
      <w:tr w:rsidR="0048292D" w14:paraId="13DC2194" w14:textId="77777777">
        <w:trPr>
          <w:jc w:val="center"/>
        </w:trPr>
        <w:tc>
          <w:tcPr>
            <w:tcW w:w="1077" w:type="dxa"/>
          </w:tcPr>
          <w:p w14:paraId="7A687D01" w14:textId="77777777" w:rsidR="0048292D" w:rsidRDefault="00000000">
            <w:pPr>
              <w:spacing w:before="20" w:after="20"/>
            </w:pPr>
            <w:r>
              <w:rPr>
                <w:sz w:val="18"/>
              </w:rPr>
              <w:t>target</w:t>
            </w:r>
          </w:p>
        </w:tc>
        <w:tc>
          <w:tcPr>
            <w:tcW w:w="907" w:type="dxa"/>
          </w:tcPr>
          <w:p w14:paraId="1590944A" w14:textId="77777777" w:rsidR="0048292D" w:rsidRDefault="00000000">
            <w:pPr>
              <w:spacing w:before="20" w:after="20"/>
              <w:jc w:val="center"/>
            </w:pPr>
            <w:r>
              <w:rPr>
                <w:sz w:val="18"/>
              </w:rPr>
              <w:t>Kelas</w:t>
            </w:r>
          </w:p>
        </w:tc>
        <w:tc>
          <w:tcPr>
            <w:tcW w:w="2211" w:type="dxa"/>
          </w:tcPr>
          <w:p w14:paraId="66959759" w14:textId="77777777" w:rsidR="0048292D" w:rsidRDefault="00000000">
            <w:pPr>
              <w:spacing w:before="20" w:after="20"/>
              <w:jc w:val="center"/>
            </w:pPr>
            <w:r>
              <w:rPr>
                <w:sz w:val="18"/>
              </w:rPr>
              <w:t>Diagnosis (0/1)</w:t>
            </w:r>
          </w:p>
        </w:tc>
      </w:tr>
    </w:tbl>
    <w:p w14:paraId="7F00E1FC" w14:textId="77777777" w:rsidR="0048292D" w:rsidRDefault="0048292D">
      <w:pPr>
        <w:spacing w:after="120"/>
      </w:pPr>
    </w:p>
    <w:p w14:paraId="5FEA7BBA" w14:textId="77777777" w:rsidR="0048292D" w:rsidRDefault="00000000">
      <w:pPr>
        <w:spacing w:after="120"/>
        <w:ind w:firstLine="283"/>
        <w:jc w:val="both"/>
      </w:pPr>
      <w:r>
        <w:t>Analisis awal menunjukkan karakteristik populasi yang beragam: usia pasien berkisar 31-77 tahun dengan rerata 54 tahun, kadar kolesterol serum 126-384 mg/dl, serta denyut jantung maksimum 115-202 bpm. Perbedaan rentang dan skala antar atribut inilah yang menjadi alasan utama penerapan normalisasi z-score pada fungsi jarak, agar atribut berskala besar tidak mendominasi proses retrieval.</w:t>
      </w:r>
    </w:p>
    <w:p w14:paraId="41998016" w14:textId="77777777" w:rsidR="0048292D" w:rsidRDefault="00000000">
      <w:pPr>
        <w:spacing w:before="120" w:after="40"/>
      </w:pPr>
      <w:r>
        <w:rPr>
          <w:b/>
          <w:i/>
          <w:color w:val="2C2C2B"/>
          <w:sz w:val="20"/>
        </w:rPr>
        <w:t>B. Fungsi Similaritas HEOM</w:t>
      </w:r>
    </w:p>
    <w:p w14:paraId="38D3ACF3" w14:textId="77777777" w:rsidR="0048292D" w:rsidRDefault="00000000">
      <w:pPr>
        <w:spacing w:after="120"/>
        <w:ind w:firstLine="283"/>
        <w:jc w:val="both"/>
      </w:pPr>
      <w:r>
        <w:t>Karena atribut bersifat campuran, digunakan Heterogeneous Euclidean-Overlap Metric (HEOM) [7]. Jarak antar dua kasus x dan y dihitung sebagai akar dari jumlah kuadrat selisih per atribut yang telah diberi bobot, seperti pada Persamaan (1).</w:t>
      </w:r>
    </w:p>
    <w:p w14:paraId="2B9EC1C4" w14:textId="77777777" w:rsidR="0048292D" w:rsidRDefault="00000000">
      <w:pPr>
        <w:spacing w:before="80" w:after="80"/>
        <w:jc w:val="center"/>
      </w:pPr>
      <w:r>
        <w:rPr>
          <w:i/>
          <w:sz w:val="22"/>
        </w:rPr>
        <w:t>d(x,y) = √( Σᵢ wᵢ · δᵢ(xᵢ,yᵢ)² )</w:t>
      </w:r>
      <w:r>
        <w:rPr>
          <w:sz w:val="22"/>
        </w:rPr>
        <w:t xml:space="preserve">      (1)</w:t>
      </w:r>
    </w:p>
    <w:p w14:paraId="047C4DBB" w14:textId="77777777" w:rsidR="0048292D" w:rsidRDefault="00000000">
      <w:pPr>
        <w:spacing w:after="120"/>
        <w:jc w:val="both"/>
      </w:pPr>
      <w:r>
        <w:t>Untuk atribut numerik, δ dihitung sebagai selisih mutlak yang dinormalisasi terhadap simpangan baku atribut (z-score) seperti Persamaan (2), sedangkan untuk atribut nominal digunakan overlap distance (0 jika sama, 1 jika berbeda). Normalisasi ini penting agar atribut berskala besar seperti kolesterol tidak mendominasi atribut berskala kecil.</w:t>
      </w:r>
    </w:p>
    <w:p w14:paraId="2FBEA406" w14:textId="77777777" w:rsidR="0048292D" w:rsidRDefault="00000000">
      <w:pPr>
        <w:spacing w:before="80" w:after="80"/>
        <w:jc w:val="center"/>
      </w:pPr>
      <w:r>
        <w:rPr>
          <w:i/>
          <w:sz w:val="22"/>
        </w:rPr>
        <w:t>δ_num(xᵢ,yᵢ) = |xᵢ − yᵢ| / σᵢ</w:t>
      </w:r>
      <w:r>
        <w:rPr>
          <w:sz w:val="22"/>
        </w:rPr>
        <w:t xml:space="preserve">      (2)</w:t>
      </w:r>
    </w:p>
    <w:p w14:paraId="3FA750A6" w14:textId="77777777" w:rsidR="0048292D" w:rsidRDefault="00000000">
      <w:pPr>
        <w:spacing w:after="120"/>
        <w:jc w:val="both"/>
      </w:pPr>
      <w:r>
        <w:lastRenderedPageBreak/>
        <w:t>Nilai jarak kemudian diubah menjadi similaritas melalui Persamaan (3), sehingga kasus dengan jarak nol memiliki similaritas satu.</w:t>
      </w:r>
    </w:p>
    <w:p w14:paraId="10CDBB50" w14:textId="77777777" w:rsidR="0048292D" w:rsidRDefault="00000000">
      <w:pPr>
        <w:spacing w:before="80" w:after="80"/>
        <w:jc w:val="center"/>
      </w:pPr>
      <w:r>
        <w:rPr>
          <w:i/>
          <w:sz w:val="22"/>
        </w:rPr>
        <w:t>sim(x,y) = 1 / (1 + d(x,y))</w:t>
      </w:r>
      <w:r>
        <w:rPr>
          <w:sz w:val="22"/>
        </w:rPr>
        <w:t xml:space="preserve">      (3)</w:t>
      </w:r>
    </w:p>
    <w:p w14:paraId="3F9798B8" w14:textId="77777777" w:rsidR="0048292D" w:rsidRDefault="00000000">
      <w:pPr>
        <w:spacing w:after="120"/>
        <w:jc w:val="both"/>
      </w:pPr>
      <w:r>
        <w:t>Sebagai ilustrasi, dua pasien dengan selisih usia sekitar satu simpangan baku akan menyumbang jarak parsial mendekati satu pada atribut usia, sedangkan dua pasien dengan jenis kelamin berbeda langsung menyumbang jarak penuh sebesar satu pada atribut tersebut. Kombinasi kedua jenis jarak inilah yang membuat HEOM sesuai untuk data rekam medis yang bertipe campuran.</w:t>
      </w:r>
    </w:p>
    <w:p w14:paraId="35CAAE93" w14:textId="77777777" w:rsidR="0048292D" w:rsidRDefault="00000000">
      <w:pPr>
        <w:spacing w:before="120" w:after="40"/>
      </w:pPr>
      <w:r>
        <w:rPr>
          <w:b/>
          <w:i/>
          <w:color w:val="2C2C2B"/>
          <w:sz w:val="20"/>
        </w:rPr>
        <w:t>C. Pembobotan Fitur</w:t>
      </w:r>
    </w:p>
    <w:p w14:paraId="3B980E2D" w14:textId="77777777" w:rsidR="0048292D" w:rsidRDefault="00000000">
      <w:pPr>
        <w:spacing w:after="120"/>
        <w:ind w:firstLine="283"/>
        <w:jc w:val="both"/>
      </w:pPr>
      <w:r>
        <w:t>Tidak semua atribut memiliki kontribusi yang sama terhadap diagnosis. Oleh karena itu setiap atribut diberi bobot yang proporsional terhadap kuadrat korelasinya dengan target, sebagaimana Persamaan (4), dengan rᵢ adalah korelasi atribut ke-i terhadap target dan n jumlah atribut. Pengkuadratan mempertajam kontras antara atribut penting dan atribut lemah.</w:t>
      </w:r>
    </w:p>
    <w:p w14:paraId="5364A6D8" w14:textId="77777777" w:rsidR="0048292D" w:rsidRDefault="00000000">
      <w:pPr>
        <w:spacing w:before="80" w:after="80"/>
        <w:jc w:val="center"/>
      </w:pPr>
      <w:r>
        <w:rPr>
          <w:i/>
          <w:sz w:val="22"/>
        </w:rPr>
        <w:t>wᵢ = n · rᵢ² / Σⱼ rⱼ²</w:t>
      </w:r>
      <w:r>
        <w:rPr>
          <w:sz w:val="22"/>
        </w:rPr>
        <w:t xml:space="preserve">      (4)</w:t>
      </w:r>
    </w:p>
    <w:p w14:paraId="576185C8" w14:textId="77777777" w:rsidR="0048292D" w:rsidRDefault="00000000">
      <w:pPr>
        <w:spacing w:after="120"/>
        <w:jc w:val="both"/>
      </w:pPr>
      <w:r>
        <w:t>Dengan skema ini atribut yang lebih diskriminatif seperti jumlah pembuluh utama (ca) dan depresi ST (oldpeak) memperoleh bobot lebih besar pada perhitungan jarak, sedangkan atribut lemah seperti gula darah puasa (fbs) hampir diabaikan.</w:t>
      </w:r>
    </w:p>
    <w:p w14:paraId="53563747" w14:textId="77777777" w:rsidR="0048292D" w:rsidRDefault="00000000">
      <w:pPr>
        <w:spacing w:before="120" w:after="40"/>
      </w:pPr>
      <w:r>
        <w:rPr>
          <w:b/>
          <w:i/>
          <w:color w:val="2C2C2B"/>
          <w:sz w:val="20"/>
        </w:rPr>
        <w:t>D. Retrieve, Reuse, Revise, dan Retain</w:t>
      </w:r>
    </w:p>
    <w:p w14:paraId="2D936EAB" w14:textId="77777777" w:rsidR="0048292D" w:rsidRDefault="00000000">
      <w:pPr>
        <w:spacing w:after="120"/>
        <w:ind w:firstLine="283"/>
        <w:jc w:val="both"/>
      </w:pPr>
      <w:r>
        <w:t>Pada tahap retrieve, sistem mengambil k kasus dengan similaritas tertinggi. Tahap reuse menggabungkan solusi melalui pemungutan suara berbobot similaritas, yaitu kelas dengan total similaritas terbesar dipilih sebagai diagnosis. Tahap revise menguji keyakinan hasil; bila rasio dukungan berada di bawah ambang tertentu, kasus ditandai berketidakpastian tinggi sehingga dapat dirujuk ke pakar. Terakhir, tahap retain menyimpan kasus baru yang terverifikasi ke dalam basis kasus agar pengetahuan sistem terus bertambah. Prosedur inti diagnosis dirangkum pada Algoritma 1.</w:t>
      </w:r>
    </w:p>
    <w:p w14:paraId="0C0961BA" w14:textId="77777777" w:rsidR="0048292D" w:rsidRDefault="00000000">
      <w:pPr>
        <w:spacing w:before="120" w:after="40"/>
        <w:jc w:val="center"/>
      </w:pPr>
      <w:r>
        <w:rPr>
          <w:smallCaps/>
          <w:sz w:val="20"/>
        </w:rPr>
        <w:t>Algoritma 1. Diagnosis CBR untuk satu kasus</w:t>
      </w:r>
    </w:p>
    <w:tbl>
      <w:tblPr>
        <w:tblStyle w:val="TableGrid"/>
        <w:tblW w:w="4308" w:type="dxa"/>
        <w:tblLayout w:type="fixed"/>
        <w:tblLook w:val="04A0" w:firstRow="1" w:lastRow="0" w:firstColumn="1" w:lastColumn="0" w:noHBand="0" w:noVBand="1"/>
      </w:tblPr>
      <w:tblGrid>
        <w:gridCol w:w="4308"/>
      </w:tblGrid>
      <w:tr w:rsidR="0048292D" w14:paraId="25764392" w14:textId="77777777">
        <w:tc>
          <w:tcPr>
            <w:tcW w:w="4309" w:type="dxa"/>
          </w:tcPr>
          <w:p w14:paraId="5EF6DA9C" w14:textId="77777777" w:rsidR="0048292D" w:rsidRDefault="00000000">
            <w:r>
              <w:rPr>
                <w:rFonts w:ascii="Consolas" w:eastAsia="Consolas" w:hAnsi="Consolas"/>
                <w:sz w:val="16"/>
              </w:rPr>
              <w:t>Input : kasus q, basis kasus C, tetangga k, ambang t</w:t>
            </w:r>
          </w:p>
          <w:p w14:paraId="3F2D7BCC" w14:textId="77777777" w:rsidR="0048292D" w:rsidRDefault="00000000">
            <w:r>
              <w:rPr>
                <w:rFonts w:ascii="Consolas" w:eastAsia="Consolas" w:hAnsi="Consolas"/>
                <w:sz w:val="16"/>
              </w:rPr>
              <w:t>Output: diagnosis y, keyakinan conf</w:t>
            </w:r>
          </w:p>
          <w:p w14:paraId="4EF314E1" w14:textId="77777777" w:rsidR="0048292D" w:rsidRDefault="00000000">
            <w:r>
              <w:rPr>
                <w:rFonts w:ascii="Consolas" w:eastAsia="Consolas" w:hAnsi="Consolas"/>
                <w:sz w:val="16"/>
              </w:rPr>
              <w:t>1  for each c in C do</w:t>
            </w:r>
          </w:p>
          <w:p w14:paraId="5E74D86C" w14:textId="77777777" w:rsidR="0048292D" w:rsidRDefault="00000000">
            <w:r>
              <w:rPr>
                <w:rFonts w:ascii="Consolas" w:eastAsia="Consolas" w:hAnsi="Consolas"/>
                <w:sz w:val="16"/>
              </w:rPr>
              <w:t>2     d[c] &lt;- HEOM_berbobot(q, c)</w:t>
            </w:r>
          </w:p>
          <w:p w14:paraId="439F9B86" w14:textId="77777777" w:rsidR="0048292D" w:rsidRDefault="00000000">
            <w:r>
              <w:rPr>
                <w:rFonts w:ascii="Consolas" w:eastAsia="Consolas" w:hAnsi="Consolas"/>
                <w:sz w:val="16"/>
              </w:rPr>
              <w:t>3  N  &lt;- k kasus dengan d[c] terkecil</w:t>
            </w:r>
          </w:p>
          <w:p w14:paraId="5D1E39EC" w14:textId="77777777" w:rsidR="0048292D" w:rsidRDefault="00000000">
            <w:r>
              <w:rPr>
                <w:rFonts w:ascii="Consolas" w:eastAsia="Consolas" w:hAnsi="Consolas"/>
                <w:sz w:val="16"/>
              </w:rPr>
              <w:t>4  w0 &lt;- 0 ; w1 &lt;- 0</w:t>
            </w:r>
          </w:p>
          <w:p w14:paraId="6BA0EF32" w14:textId="77777777" w:rsidR="0048292D" w:rsidRDefault="00000000">
            <w:r>
              <w:rPr>
                <w:rFonts w:ascii="Consolas" w:eastAsia="Consolas" w:hAnsi="Consolas"/>
                <w:sz w:val="16"/>
              </w:rPr>
              <w:t>5  for each c in N do</w:t>
            </w:r>
          </w:p>
          <w:p w14:paraId="1805308D" w14:textId="77777777" w:rsidR="0048292D" w:rsidRDefault="00000000">
            <w:r>
              <w:rPr>
                <w:rFonts w:ascii="Consolas" w:eastAsia="Consolas" w:hAnsi="Consolas"/>
                <w:sz w:val="16"/>
              </w:rPr>
              <w:t>6     s &lt;- 1 / (1 + d[c])</w:t>
            </w:r>
          </w:p>
          <w:p w14:paraId="1A244D8B" w14:textId="77777777" w:rsidR="0048292D" w:rsidRDefault="00000000">
            <w:r>
              <w:rPr>
                <w:rFonts w:ascii="Consolas" w:eastAsia="Consolas" w:hAnsi="Consolas"/>
                <w:sz w:val="16"/>
              </w:rPr>
              <w:t>7     if label(c)=1 then w1 += s else w0 += s</w:t>
            </w:r>
          </w:p>
          <w:p w14:paraId="7DBF896F" w14:textId="77777777" w:rsidR="0048292D" w:rsidRDefault="00000000">
            <w:r>
              <w:rPr>
                <w:rFonts w:ascii="Consolas" w:eastAsia="Consolas" w:hAnsi="Consolas"/>
                <w:sz w:val="16"/>
              </w:rPr>
              <w:t>8  y    &lt;- argmax(w0, w1)</w:t>
            </w:r>
          </w:p>
          <w:p w14:paraId="38087384" w14:textId="77777777" w:rsidR="0048292D" w:rsidRDefault="00000000">
            <w:r>
              <w:rPr>
                <w:rFonts w:ascii="Consolas" w:eastAsia="Consolas" w:hAnsi="Consolas"/>
                <w:sz w:val="16"/>
              </w:rPr>
              <w:t>9  conf &lt;- max(w0,w1) / (w0 + w1)</w:t>
            </w:r>
          </w:p>
          <w:p w14:paraId="37446319" w14:textId="77777777" w:rsidR="0048292D" w:rsidRDefault="00000000">
            <w:r>
              <w:rPr>
                <w:rFonts w:ascii="Consolas" w:eastAsia="Consolas" w:hAnsi="Consolas"/>
                <w:sz w:val="16"/>
              </w:rPr>
              <w:t>10 if conf &lt; t then tandai 'tidak pasti'</w:t>
            </w:r>
          </w:p>
          <w:p w14:paraId="559A8F3F" w14:textId="77777777" w:rsidR="0048292D" w:rsidRDefault="00000000">
            <w:r>
              <w:rPr>
                <w:rFonts w:ascii="Consolas" w:eastAsia="Consolas" w:hAnsi="Consolas"/>
                <w:sz w:val="16"/>
              </w:rPr>
              <w:t>11 return y, conf</w:t>
            </w:r>
          </w:p>
        </w:tc>
      </w:tr>
    </w:tbl>
    <w:p w14:paraId="450B1028" w14:textId="77777777" w:rsidR="0048292D" w:rsidRDefault="0048292D">
      <w:pPr>
        <w:spacing w:after="120"/>
      </w:pPr>
    </w:p>
    <w:p w14:paraId="54779962" w14:textId="77777777" w:rsidR="0048292D" w:rsidRDefault="00000000">
      <w:pPr>
        <w:spacing w:before="120" w:after="40"/>
      </w:pPr>
      <w:r>
        <w:rPr>
          <w:b/>
          <w:i/>
          <w:color w:val="2C2C2B"/>
          <w:sz w:val="20"/>
        </w:rPr>
        <w:t>E. Skema Evaluasi</w:t>
      </w:r>
    </w:p>
    <w:p w14:paraId="0B44300D" w14:textId="77777777" w:rsidR="0048292D" w:rsidRDefault="00000000">
      <w:pPr>
        <w:spacing w:after="120"/>
        <w:ind w:firstLine="283"/>
        <w:jc w:val="both"/>
      </w:pPr>
      <w:r>
        <w:t>Kinerja diukur dengan empat metrik standar, yaitu akurasi, presisi, recall, dan F1-score sebagaimana Persamaan (5)-(8), dengan TP, TN, FP, dan FN masing-masing menyatakan true positive, true negative, false positive, dan false negative.</w:t>
      </w:r>
    </w:p>
    <w:p w14:paraId="51F42855" w14:textId="77777777" w:rsidR="0048292D" w:rsidRDefault="00000000">
      <w:pPr>
        <w:spacing w:before="80" w:after="80"/>
        <w:jc w:val="center"/>
      </w:pPr>
      <w:r>
        <w:rPr>
          <w:i/>
          <w:sz w:val="22"/>
        </w:rPr>
        <w:t>Akurasi = (TP+TN) / (TP+TN+FP+FN)</w:t>
      </w:r>
      <w:r>
        <w:rPr>
          <w:sz w:val="22"/>
        </w:rPr>
        <w:t xml:space="preserve">      (5)</w:t>
      </w:r>
    </w:p>
    <w:p w14:paraId="1EBC14E8" w14:textId="77777777" w:rsidR="0048292D" w:rsidRDefault="00000000">
      <w:pPr>
        <w:spacing w:before="80" w:after="80"/>
        <w:jc w:val="center"/>
      </w:pPr>
      <w:r>
        <w:rPr>
          <w:i/>
          <w:sz w:val="22"/>
        </w:rPr>
        <w:t>Presisi = TP / (TP+FP)</w:t>
      </w:r>
      <w:r>
        <w:rPr>
          <w:sz w:val="22"/>
        </w:rPr>
        <w:t xml:space="preserve">      (6)</w:t>
      </w:r>
    </w:p>
    <w:p w14:paraId="307ABB75" w14:textId="77777777" w:rsidR="0048292D" w:rsidRDefault="00000000">
      <w:pPr>
        <w:spacing w:before="80" w:after="80"/>
        <w:jc w:val="center"/>
      </w:pPr>
      <w:r>
        <w:rPr>
          <w:i/>
          <w:sz w:val="22"/>
        </w:rPr>
        <w:t>Recall = TP / (TP+FN)</w:t>
      </w:r>
      <w:r>
        <w:rPr>
          <w:sz w:val="22"/>
        </w:rPr>
        <w:t xml:space="preserve">      (7)</w:t>
      </w:r>
    </w:p>
    <w:p w14:paraId="6F7653AA" w14:textId="77777777" w:rsidR="0048292D" w:rsidRDefault="00000000">
      <w:pPr>
        <w:spacing w:before="80" w:after="80"/>
        <w:jc w:val="center"/>
      </w:pPr>
      <w:r>
        <w:rPr>
          <w:i/>
          <w:sz w:val="22"/>
        </w:rPr>
        <w:t>F1 = 2 · (Presisi · Recall) / (Presisi + Recall)</w:t>
      </w:r>
      <w:r>
        <w:rPr>
          <w:sz w:val="22"/>
        </w:rPr>
        <w:t xml:space="preserve">      (8)</w:t>
      </w:r>
    </w:p>
    <w:p w14:paraId="29748AA2" w14:textId="77777777" w:rsidR="0048292D" w:rsidRDefault="00000000">
      <w:pPr>
        <w:spacing w:after="120"/>
        <w:jc w:val="both"/>
      </w:pPr>
      <w:r>
        <w:t>Nilai k optimal ditentukan melalui validasi silang 5-fold pada data latih. Model akhir diuji pada data hold-out sebesar 20% dan divalidasi ulang dengan validasi silang 5-fold pada keseluruhan data untuk memperoleh estimasi yang stabil [14]. Penggunaan validasi silang mengurangi ketergantungan hasil pada satu pembagian data tertentu.</w:t>
      </w:r>
    </w:p>
    <w:p w14:paraId="76F735A6" w14:textId="77777777" w:rsidR="0048292D" w:rsidRDefault="00000000">
      <w:pPr>
        <w:spacing w:before="240" w:after="80"/>
        <w:jc w:val="center"/>
      </w:pPr>
      <w:r>
        <w:rPr>
          <w:b/>
          <w:smallCaps/>
          <w:color w:val="2C2C2B"/>
        </w:rPr>
        <w:t>III. Implementasi</w:t>
      </w:r>
    </w:p>
    <w:p w14:paraId="04D2287B" w14:textId="77777777" w:rsidR="0048292D" w:rsidRDefault="00000000">
      <w:pPr>
        <w:spacing w:before="120" w:after="40"/>
      </w:pPr>
      <w:r>
        <w:rPr>
          <w:b/>
          <w:i/>
          <w:color w:val="2C2C2B"/>
          <w:sz w:val="20"/>
        </w:rPr>
        <w:t>A. Lingkungan Pengembangan</w:t>
      </w:r>
    </w:p>
    <w:p w14:paraId="0D679DE0" w14:textId="77777777" w:rsidR="0048292D" w:rsidRDefault="00000000">
      <w:pPr>
        <w:spacing w:after="120"/>
        <w:ind w:firstLine="283"/>
        <w:jc w:val="both"/>
      </w:pPr>
      <w:r>
        <w:t>Sistem diimplementasikan menggunakan bahasa Python murni tanpa pustaka pembelajaran mesin siap pakai; seluruh mesin CBR, fungsi similaritas, dan metrik evaluasi ditulis dari awal untuk menjaga transparansi dan reprodusibilitas. Rincian lingkungan ditunjukkan pada Tabel II.</w:t>
      </w:r>
    </w:p>
    <w:p w14:paraId="5B204DC6" w14:textId="77777777" w:rsidR="0048292D" w:rsidRDefault="00000000">
      <w:pPr>
        <w:spacing w:before="120" w:after="40"/>
        <w:jc w:val="center"/>
      </w:pPr>
      <w:r>
        <w:rPr>
          <w:smallCaps/>
          <w:sz w:val="20"/>
        </w:rPr>
        <w:t>Tabel II. Lingkungan Implementasi</w:t>
      </w:r>
    </w:p>
    <w:tbl>
      <w:tblPr>
        <w:tblStyle w:val="TableGrid"/>
        <w:tblW w:w="4195" w:type="dxa"/>
        <w:jc w:val="center"/>
        <w:tblLayout w:type="fixed"/>
        <w:tblLook w:val="04A0" w:firstRow="1" w:lastRow="0" w:firstColumn="1" w:lastColumn="0" w:noHBand="0" w:noVBand="1"/>
      </w:tblPr>
      <w:tblGrid>
        <w:gridCol w:w="1928"/>
        <w:gridCol w:w="2267"/>
      </w:tblGrid>
      <w:tr w:rsidR="0048292D" w14:paraId="3A02C0A8" w14:textId="77777777">
        <w:trPr>
          <w:jc w:val="center"/>
        </w:trPr>
        <w:tc>
          <w:tcPr>
            <w:tcW w:w="1928" w:type="dxa"/>
          </w:tcPr>
          <w:p w14:paraId="01549600" w14:textId="77777777" w:rsidR="0048292D" w:rsidRDefault="00000000">
            <w:pPr>
              <w:spacing w:before="20" w:after="20"/>
            </w:pPr>
            <w:r>
              <w:rPr>
                <w:b/>
                <w:sz w:val="18"/>
              </w:rPr>
              <w:t>Komponen</w:t>
            </w:r>
          </w:p>
        </w:tc>
        <w:tc>
          <w:tcPr>
            <w:tcW w:w="2268" w:type="dxa"/>
          </w:tcPr>
          <w:p w14:paraId="250B3526" w14:textId="77777777" w:rsidR="0048292D" w:rsidRDefault="00000000">
            <w:pPr>
              <w:spacing w:before="20" w:after="20"/>
              <w:jc w:val="center"/>
            </w:pPr>
            <w:r>
              <w:rPr>
                <w:b/>
                <w:sz w:val="18"/>
              </w:rPr>
              <w:t>Keterangan</w:t>
            </w:r>
          </w:p>
        </w:tc>
      </w:tr>
      <w:tr w:rsidR="0048292D" w14:paraId="1FA010AA" w14:textId="77777777">
        <w:trPr>
          <w:jc w:val="center"/>
        </w:trPr>
        <w:tc>
          <w:tcPr>
            <w:tcW w:w="1928" w:type="dxa"/>
          </w:tcPr>
          <w:p w14:paraId="16A5C7CF" w14:textId="77777777" w:rsidR="0048292D" w:rsidRDefault="00000000">
            <w:pPr>
              <w:spacing w:before="20" w:after="20"/>
            </w:pPr>
            <w:r>
              <w:rPr>
                <w:sz w:val="18"/>
              </w:rPr>
              <w:t>Bahasa</w:t>
            </w:r>
          </w:p>
        </w:tc>
        <w:tc>
          <w:tcPr>
            <w:tcW w:w="2268" w:type="dxa"/>
          </w:tcPr>
          <w:p w14:paraId="70EF1907" w14:textId="77777777" w:rsidR="0048292D" w:rsidRDefault="00000000">
            <w:pPr>
              <w:spacing w:before="20" w:after="20"/>
              <w:jc w:val="center"/>
            </w:pPr>
            <w:r>
              <w:rPr>
                <w:sz w:val="18"/>
              </w:rPr>
              <w:t>Python 3</w:t>
            </w:r>
          </w:p>
        </w:tc>
      </w:tr>
      <w:tr w:rsidR="0048292D" w14:paraId="516717FD" w14:textId="77777777">
        <w:trPr>
          <w:jc w:val="center"/>
        </w:trPr>
        <w:tc>
          <w:tcPr>
            <w:tcW w:w="1928" w:type="dxa"/>
          </w:tcPr>
          <w:p w14:paraId="5AAC0B9E" w14:textId="77777777" w:rsidR="0048292D" w:rsidRDefault="00000000">
            <w:pPr>
              <w:spacing w:before="20" w:after="20"/>
            </w:pPr>
            <w:r>
              <w:rPr>
                <w:sz w:val="18"/>
              </w:rPr>
              <w:t>Komputasi numerik</w:t>
            </w:r>
          </w:p>
        </w:tc>
        <w:tc>
          <w:tcPr>
            <w:tcW w:w="2268" w:type="dxa"/>
          </w:tcPr>
          <w:p w14:paraId="15469FA4" w14:textId="77777777" w:rsidR="0048292D" w:rsidRDefault="00000000">
            <w:pPr>
              <w:spacing w:before="20" w:after="20"/>
              <w:jc w:val="center"/>
            </w:pPr>
            <w:r>
              <w:rPr>
                <w:sz w:val="18"/>
              </w:rPr>
              <w:t>NumPy</w:t>
            </w:r>
          </w:p>
        </w:tc>
      </w:tr>
      <w:tr w:rsidR="0048292D" w14:paraId="4407A3AA" w14:textId="77777777">
        <w:trPr>
          <w:jc w:val="center"/>
        </w:trPr>
        <w:tc>
          <w:tcPr>
            <w:tcW w:w="1928" w:type="dxa"/>
          </w:tcPr>
          <w:p w14:paraId="7B1034B3" w14:textId="77777777" w:rsidR="0048292D" w:rsidRDefault="00000000">
            <w:pPr>
              <w:spacing w:before="20" w:after="20"/>
            </w:pPr>
            <w:r>
              <w:rPr>
                <w:sz w:val="18"/>
              </w:rPr>
              <w:t>Manipulasi data</w:t>
            </w:r>
          </w:p>
        </w:tc>
        <w:tc>
          <w:tcPr>
            <w:tcW w:w="2268" w:type="dxa"/>
          </w:tcPr>
          <w:p w14:paraId="37C2B788" w14:textId="77777777" w:rsidR="0048292D" w:rsidRDefault="00000000">
            <w:pPr>
              <w:spacing w:before="20" w:after="20"/>
              <w:jc w:val="center"/>
            </w:pPr>
            <w:r>
              <w:rPr>
                <w:sz w:val="18"/>
              </w:rPr>
              <w:t>pandas</w:t>
            </w:r>
          </w:p>
        </w:tc>
      </w:tr>
      <w:tr w:rsidR="0048292D" w14:paraId="28B4509F" w14:textId="77777777">
        <w:trPr>
          <w:jc w:val="center"/>
        </w:trPr>
        <w:tc>
          <w:tcPr>
            <w:tcW w:w="1928" w:type="dxa"/>
          </w:tcPr>
          <w:p w14:paraId="741E80A1" w14:textId="77777777" w:rsidR="0048292D" w:rsidRDefault="00000000">
            <w:pPr>
              <w:spacing w:before="20" w:after="20"/>
            </w:pPr>
            <w:r>
              <w:rPr>
                <w:sz w:val="18"/>
              </w:rPr>
              <w:lastRenderedPageBreak/>
              <w:t>Visualisasi</w:t>
            </w:r>
          </w:p>
        </w:tc>
        <w:tc>
          <w:tcPr>
            <w:tcW w:w="2268" w:type="dxa"/>
          </w:tcPr>
          <w:p w14:paraId="51399274" w14:textId="77777777" w:rsidR="0048292D" w:rsidRDefault="00000000">
            <w:pPr>
              <w:spacing w:before="20" w:after="20"/>
              <w:jc w:val="center"/>
            </w:pPr>
            <w:r>
              <w:rPr>
                <w:sz w:val="18"/>
              </w:rPr>
              <w:t>Matplotlib</w:t>
            </w:r>
          </w:p>
        </w:tc>
      </w:tr>
      <w:tr w:rsidR="0048292D" w14:paraId="3E942E4C" w14:textId="77777777">
        <w:trPr>
          <w:jc w:val="center"/>
        </w:trPr>
        <w:tc>
          <w:tcPr>
            <w:tcW w:w="1928" w:type="dxa"/>
          </w:tcPr>
          <w:p w14:paraId="2885AD7E" w14:textId="77777777" w:rsidR="0048292D" w:rsidRDefault="00000000">
            <w:pPr>
              <w:spacing w:before="20" w:after="20"/>
            </w:pPr>
            <w:r>
              <w:rPr>
                <w:sz w:val="18"/>
              </w:rPr>
              <w:t>Mesin CBR &amp; metrik</w:t>
            </w:r>
          </w:p>
        </w:tc>
        <w:tc>
          <w:tcPr>
            <w:tcW w:w="2268" w:type="dxa"/>
          </w:tcPr>
          <w:p w14:paraId="2B5D8A6C" w14:textId="77777777" w:rsidR="0048292D" w:rsidRDefault="00000000">
            <w:pPr>
              <w:spacing w:before="20" w:after="20"/>
              <w:jc w:val="center"/>
            </w:pPr>
            <w:r>
              <w:rPr>
                <w:sz w:val="18"/>
              </w:rPr>
              <w:t>Implementasi mandiri</w:t>
            </w:r>
          </w:p>
        </w:tc>
      </w:tr>
    </w:tbl>
    <w:p w14:paraId="55C0E403" w14:textId="77777777" w:rsidR="0048292D" w:rsidRDefault="0048292D">
      <w:pPr>
        <w:spacing w:after="120"/>
      </w:pPr>
    </w:p>
    <w:p w14:paraId="63F82F17" w14:textId="77777777" w:rsidR="0048292D" w:rsidRDefault="00000000">
      <w:pPr>
        <w:spacing w:after="120"/>
        <w:jc w:val="both"/>
      </w:pPr>
      <w:r>
        <w:t>Pemilihan implementasi Python murni bukan sekadar batasan teknis, melainkan keputusan desain agar setiap langkah perhitungan similaritas, pembobotan, dan pemungutan suara dapat diperiksa baris demi baris. Hal ini penting pada domain medis yang menuntut auditabilitas penuh terhadap proses pengambilan keputusan.</w:t>
      </w:r>
    </w:p>
    <w:p w14:paraId="433363B1" w14:textId="77777777" w:rsidR="0048292D" w:rsidRDefault="00000000">
      <w:pPr>
        <w:spacing w:before="120" w:after="40"/>
      </w:pPr>
      <w:r>
        <w:rPr>
          <w:b/>
          <w:i/>
          <w:color w:val="2C2C2B"/>
          <w:sz w:val="20"/>
        </w:rPr>
        <w:t>B. Struktur Repositori dan Pipeline</w:t>
      </w:r>
    </w:p>
    <w:p w14:paraId="25844B14" w14:textId="77777777" w:rsidR="0048292D" w:rsidRDefault="00000000">
      <w:pPr>
        <w:spacing w:after="120"/>
        <w:ind w:firstLine="283"/>
        <w:jc w:val="both"/>
      </w:pPr>
      <w:r>
        <w:t>Kode disusun modular agar mudah direplikasi. Struktur berkas utama ditunjukkan pada Tabel III. Pipeline berjalan dua langkah sederhana: menjalankan generate_dataset.py untuk menyiapkan data, lalu run_experiment.py untuk melatih, menyetel k, menjalankan studi ablasi, serta menyimpan metrik dan seluruh gambar.</w:t>
      </w:r>
    </w:p>
    <w:p w14:paraId="5F410692" w14:textId="77777777" w:rsidR="0048292D" w:rsidRDefault="00000000">
      <w:pPr>
        <w:spacing w:before="120" w:after="40"/>
        <w:jc w:val="center"/>
      </w:pPr>
      <w:r>
        <w:rPr>
          <w:smallCaps/>
          <w:sz w:val="20"/>
        </w:rPr>
        <w:t>Tabel III. Struktur Berkas Repositori</w:t>
      </w:r>
    </w:p>
    <w:tbl>
      <w:tblPr>
        <w:tblStyle w:val="TableGrid"/>
        <w:tblW w:w="4195" w:type="dxa"/>
        <w:jc w:val="center"/>
        <w:tblLayout w:type="fixed"/>
        <w:tblLook w:val="04A0" w:firstRow="1" w:lastRow="0" w:firstColumn="1" w:lastColumn="0" w:noHBand="0" w:noVBand="1"/>
      </w:tblPr>
      <w:tblGrid>
        <w:gridCol w:w="1984"/>
        <w:gridCol w:w="2211"/>
      </w:tblGrid>
      <w:tr w:rsidR="0048292D" w14:paraId="2BC77CAF" w14:textId="77777777">
        <w:trPr>
          <w:jc w:val="center"/>
        </w:trPr>
        <w:tc>
          <w:tcPr>
            <w:tcW w:w="1984" w:type="dxa"/>
          </w:tcPr>
          <w:p w14:paraId="5CA5F3BE" w14:textId="77777777" w:rsidR="0048292D" w:rsidRDefault="00000000">
            <w:pPr>
              <w:spacing w:before="20" w:after="20"/>
            </w:pPr>
            <w:r>
              <w:rPr>
                <w:b/>
                <w:sz w:val="18"/>
              </w:rPr>
              <w:t>Berkas</w:t>
            </w:r>
          </w:p>
        </w:tc>
        <w:tc>
          <w:tcPr>
            <w:tcW w:w="2211" w:type="dxa"/>
          </w:tcPr>
          <w:p w14:paraId="65849EA8" w14:textId="77777777" w:rsidR="0048292D" w:rsidRDefault="00000000">
            <w:pPr>
              <w:spacing w:before="20" w:after="20"/>
              <w:jc w:val="center"/>
            </w:pPr>
            <w:r>
              <w:rPr>
                <w:b/>
                <w:sz w:val="18"/>
              </w:rPr>
              <w:t>Fungsi</w:t>
            </w:r>
          </w:p>
        </w:tc>
      </w:tr>
      <w:tr w:rsidR="0048292D" w14:paraId="65D3AEBD" w14:textId="77777777">
        <w:trPr>
          <w:jc w:val="center"/>
        </w:trPr>
        <w:tc>
          <w:tcPr>
            <w:tcW w:w="1984" w:type="dxa"/>
          </w:tcPr>
          <w:p w14:paraId="1F06FD66" w14:textId="77777777" w:rsidR="0048292D" w:rsidRDefault="00000000">
            <w:pPr>
              <w:spacing w:before="20" w:after="20"/>
            </w:pPr>
            <w:r>
              <w:rPr>
                <w:sz w:val="18"/>
              </w:rPr>
              <w:t>generate_dataset.py</w:t>
            </w:r>
          </w:p>
        </w:tc>
        <w:tc>
          <w:tcPr>
            <w:tcW w:w="2211" w:type="dxa"/>
          </w:tcPr>
          <w:p w14:paraId="6A33F1E4" w14:textId="77777777" w:rsidR="0048292D" w:rsidRDefault="00000000">
            <w:pPr>
              <w:spacing w:before="20" w:after="20"/>
              <w:jc w:val="center"/>
            </w:pPr>
            <w:r>
              <w:rPr>
                <w:sz w:val="18"/>
              </w:rPr>
              <w:t>Menyiapkan data</w:t>
            </w:r>
          </w:p>
        </w:tc>
      </w:tr>
      <w:tr w:rsidR="0048292D" w14:paraId="30B73A9D" w14:textId="77777777">
        <w:trPr>
          <w:jc w:val="center"/>
        </w:trPr>
        <w:tc>
          <w:tcPr>
            <w:tcW w:w="1984" w:type="dxa"/>
          </w:tcPr>
          <w:p w14:paraId="04E36C9E" w14:textId="77777777" w:rsidR="0048292D" w:rsidRDefault="00000000">
            <w:pPr>
              <w:spacing w:before="20" w:after="20"/>
            </w:pPr>
            <w:r>
              <w:rPr>
                <w:sz w:val="18"/>
              </w:rPr>
              <w:t>cbr.py</w:t>
            </w:r>
          </w:p>
        </w:tc>
        <w:tc>
          <w:tcPr>
            <w:tcW w:w="2211" w:type="dxa"/>
          </w:tcPr>
          <w:p w14:paraId="23CAA8B7" w14:textId="77777777" w:rsidR="0048292D" w:rsidRDefault="00000000">
            <w:pPr>
              <w:spacing w:before="20" w:after="20"/>
              <w:jc w:val="center"/>
            </w:pPr>
            <w:r>
              <w:rPr>
                <w:sz w:val="18"/>
              </w:rPr>
              <w:t>Kelas CBR, HEOM, metrik</w:t>
            </w:r>
          </w:p>
        </w:tc>
      </w:tr>
      <w:tr w:rsidR="0048292D" w14:paraId="01216DE1" w14:textId="77777777">
        <w:trPr>
          <w:jc w:val="center"/>
        </w:trPr>
        <w:tc>
          <w:tcPr>
            <w:tcW w:w="1984" w:type="dxa"/>
          </w:tcPr>
          <w:p w14:paraId="0050737A" w14:textId="77777777" w:rsidR="0048292D" w:rsidRDefault="00000000">
            <w:pPr>
              <w:spacing w:before="20" w:after="20"/>
            </w:pPr>
            <w:r>
              <w:rPr>
                <w:sz w:val="18"/>
              </w:rPr>
              <w:t>run_experiment.py</w:t>
            </w:r>
          </w:p>
        </w:tc>
        <w:tc>
          <w:tcPr>
            <w:tcW w:w="2211" w:type="dxa"/>
          </w:tcPr>
          <w:p w14:paraId="296ACC04" w14:textId="77777777" w:rsidR="0048292D" w:rsidRDefault="00000000">
            <w:pPr>
              <w:spacing w:before="20" w:after="20"/>
              <w:jc w:val="center"/>
            </w:pPr>
            <w:r>
              <w:rPr>
                <w:sz w:val="18"/>
              </w:rPr>
              <w:t>Eksperimen &amp; evaluasi</w:t>
            </w:r>
          </w:p>
        </w:tc>
      </w:tr>
      <w:tr w:rsidR="0048292D" w14:paraId="28745C41" w14:textId="77777777">
        <w:trPr>
          <w:jc w:val="center"/>
        </w:trPr>
        <w:tc>
          <w:tcPr>
            <w:tcW w:w="1984" w:type="dxa"/>
          </w:tcPr>
          <w:p w14:paraId="7A8109FB" w14:textId="77777777" w:rsidR="0048292D" w:rsidRDefault="00000000">
            <w:pPr>
              <w:spacing w:before="20" w:after="20"/>
            </w:pPr>
            <w:r>
              <w:rPr>
                <w:sz w:val="18"/>
              </w:rPr>
              <w:t>make_cbr_diagram.py</w:t>
            </w:r>
          </w:p>
        </w:tc>
        <w:tc>
          <w:tcPr>
            <w:tcW w:w="2211" w:type="dxa"/>
          </w:tcPr>
          <w:p w14:paraId="4368D9B2" w14:textId="77777777" w:rsidR="0048292D" w:rsidRDefault="00000000">
            <w:pPr>
              <w:spacing w:before="20" w:after="20"/>
              <w:jc w:val="center"/>
            </w:pPr>
            <w:r>
              <w:rPr>
                <w:sz w:val="18"/>
              </w:rPr>
              <w:t>Diagram siklus</w:t>
            </w:r>
          </w:p>
        </w:tc>
      </w:tr>
      <w:tr w:rsidR="0048292D" w14:paraId="203DEF26" w14:textId="77777777">
        <w:trPr>
          <w:jc w:val="center"/>
        </w:trPr>
        <w:tc>
          <w:tcPr>
            <w:tcW w:w="1984" w:type="dxa"/>
          </w:tcPr>
          <w:p w14:paraId="1303F43F" w14:textId="77777777" w:rsidR="0048292D" w:rsidRDefault="00000000">
            <w:pPr>
              <w:spacing w:before="20" w:after="20"/>
            </w:pPr>
            <w:r>
              <w:rPr>
                <w:sz w:val="18"/>
              </w:rPr>
              <w:t>requirements.txt</w:t>
            </w:r>
          </w:p>
        </w:tc>
        <w:tc>
          <w:tcPr>
            <w:tcW w:w="2211" w:type="dxa"/>
          </w:tcPr>
          <w:p w14:paraId="19BDC511" w14:textId="77777777" w:rsidR="0048292D" w:rsidRDefault="00000000">
            <w:pPr>
              <w:spacing w:before="20" w:after="20"/>
              <w:jc w:val="center"/>
            </w:pPr>
            <w:r>
              <w:rPr>
                <w:sz w:val="18"/>
              </w:rPr>
              <w:t>Daftar dependensi</w:t>
            </w:r>
          </w:p>
        </w:tc>
      </w:tr>
      <w:tr w:rsidR="0048292D" w14:paraId="4E5D4964" w14:textId="77777777">
        <w:trPr>
          <w:jc w:val="center"/>
        </w:trPr>
        <w:tc>
          <w:tcPr>
            <w:tcW w:w="1984" w:type="dxa"/>
          </w:tcPr>
          <w:p w14:paraId="030C53B5" w14:textId="77777777" w:rsidR="0048292D" w:rsidRDefault="00000000">
            <w:pPr>
              <w:spacing w:before="20" w:after="20"/>
            </w:pPr>
            <w:r>
              <w:rPr>
                <w:sz w:val="18"/>
              </w:rPr>
              <w:t>README.md</w:t>
            </w:r>
          </w:p>
        </w:tc>
        <w:tc>
          <w:tcPr>
            <w:tcW w:w="2211" w:type="dxa"/>
          </w:tcPr>
          <w:p w14:paraId="0AF40480" w14:textId="77777777" w:rsidR="0048292D" w:rsidRDefault="00000000">
            <w:pPr>
              <w:spacing w:before="20" w:after="20"/>
              <w:jc w:val="center"/>
            </w:pPr>
            <w:r>
              <w:rPr>
                <w:sz w:val="18"/>
              </w:rPr>
              <w:t>Dokumentasi</w:t>
            </w:r>
          </w:p>
        </w:tc>
      </w:tr>
    </w:tbl>
    <w:p w14:paraId="6BD55636" w14:textId="77777777" w:rsidR="0048292D" w:rsidRDefault="0048292D">
      <w:pPr>
        <w:spacing w:after="120"/>
      </w:pPr>
    </w:p>
    <w:p w14:paraId="72593ED0" w14:textId="77777777" w:rsidR="0048292D" w:rsidRDefault="00000000">
      <w:pPr>
        <w:spacing w:after="120"/>
        <w:jc w:val="both"/>
      </w:pPr>
      <w:r>
        <w:t>Reprodusibilitas dijamin dengan penetapan seed acak yang tetap. Kode dirancang fleksibel: apabila berkas data asli (misalnya heart.csv dari repositori publik) diletakkan pada folder data/, pipeline akan langsung memakainya tanpa perubahan kode. Dengan demikian metodologi yang sama dapat divalidasi ulang pada data klinis nyata.</w:t>
      </w:r>
    </w:p>
    <w:p w14:paraId="64CBB2A9" w14:textId="77777777" w:rsidR="0048292D" w:rsidRDefault="00000000">
      <w:pPr>
        <w:spacing w:after="120"/>
        <w:jc w:val="both"/>
      </w:pPr>
      <w:r>
        <w:t>Selain itu, setiap eksperimen mencatat metrik ke berkas results/metrics.json dan seluruh grafik disimpan otomatis ke folder results/, sehingga seluruh hasil pada makalah ini dapat diverifikasi ulang oleh pihak lain hanya dengan menjalankan kembali pipeline tanpa penyesuaian tambahan.</w:t>
      </w:r>
    </w:p>
    <w:p w14:paraId="7591FC65" w14:textId="77777777" w:rsidR="0048292D" w:rsidRDefault="00000000">
      <w:pPr>
        <w:spacing w:before="240" w:after="80"/>
        <w:jc w:val="center"/>
      </w:pPr>
      <w:r>
        <w:rPr>
          <w:b/>
          <w:smallCaps/>
          <w:color w:val="2C2C2B"/>
        </w:rPr>
        <w:t>IV. Hasil dan Evaluasi</w:t>
      </w:r>
    </w:p>
    <w:p w14:paraId="7C8CAA52" w14:textId="77777777" w:rsidR="0048292D" w:rsidRDefault="00000000">
      <w:pPr>
        <w:spacing w:before="120" w:after="40"/>
      </w:pPr>
      <w:r>
        <w:rPr>
          <w:b/>
          <w:i/>
          <w:color w:val="2C2C2B"/>
          <w:sz w:val="20"/>
        </w:rPr>
        <w:t>A. Karakteristik Data</w:t>
      </w:r>
    </w:p>
    <w:p w14:paraId="3B6F00E7" w14:textId="77777777" w:rsidR="0048292D" w:rsidRDefault="00000000">
      <w:pPr>
        <w:spacing w:after="120"/>
        <w:ind w:firstLine="283"/>
        <w:jc w:val="both"/>
      </w:pPr>
      <w:r>
        <w:t>Distribusi kelas relatif seimbang dengan proporsi kasus sakit sebesar 48.2%, seperti terlihat pada Gambar 2. Keseimbangan ini mengurangi risiko bias model terhadap salah satu kelas [15].</w:t>
      </w:r>
    </w:p>
    <w:p w14:paraId="2C827429" w14:textId="77777777" w:rsidR="0048292D" w:rsidRDefault="00000000">
      <w:pPr>
        <w:spacing w:before="120" w:after="40"/>
        <w:jc w:val="center"/>
      </w:pPr>
      <w:r>
        <w:rPr>
          <w:noProof/>
        </w:rPr>
        <w:drawing>
          <wp:inline distT="0" distB="0" distL="0" distR="0" wp14:anchorId="550F1502" wp14:editId="3EA5DCC5">
            <wp:extent cx="2736000" cy="186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stribution.png"/>
                    <pic:cNvPicPr/>
                  </pic:nvPicPr>
                  <pic:blipFill>
                    <a:blip r:embed="rId7"/>
                    <a:stretch>
                      <a:fillRect/>
                    </a:stretch>
                  </pic:blipFill>
                  <pic:spPr>
                    <a:xfrm>
                      <a:off x="0" y="0"/>
                      <a:ext cx="2736000" cy="1860480"/>
                    </a:xfrm>
                    <a:prstGeom prst="rect">
                      <a:avLst/>
                    </a:prstGeom>
                  </pic:spPr>
                </pic:pic>
              </a:graphicData>
            </a:graphic>
          </wp:inline>
        </w:drawing>
      </w:r>
    </w:p>
    <w:p w14:paraId="23AF255C" w14:textId="77777777" w:rsidR="0048292D" w:rsidRDefault="00000000">
      <w:pPr>
        <w:spacing w:after="160"/>
        <w:jc w:val="center"/>
      </w:pPr>
      <w:r>
        <w:rPr>
          <w:sz w:val="20"/>
        </w:rPr>
        <w:t>Gambar 2. Distribusi kelas dataset.</w:t>
      </w:r>
    </w:p>
    <w:p w14:paraId="1138F372" w14:textId="77777777" w:rsidR="0048292D" w:rsidRDefault="00000000">
      <w:pPr>
        <w:spacing w:after="120"/>
        <w:jc w:val="both"/>
      </w:pPr>
      <w:r>
        <w:t>Selain seimbang, dataset juga memperlihatkan korelasi yang bermakna antara beberapa atribut klinis dan status diagnosis. Atribut seperti jumlah pembuluh utama (ca), depresi ST (oldpeak), dan tipe nyeri dada (cp) menunjukkan hubungan yang lebih kuat terhadap target dibanding atribut lain, sebuah pola yang kelak tercermin pada bobot fitur yang dipelajari sistem.</w:t>
      </w:r>
    </w:p>
    <w:p w14:paraId="50E018A8" w14:textId="77777777" w:rsidR="0048292D" w:rsidRDefault="00000000">
      <w:pPr>
        <w:spacing w:before="120" w:after="40"/>
      </w:pPr>
      <w:r>
        <w:rPr>
          <w:b/>
          <w:i/>
          <w:color w:val="2C2C2B"/>
          <w:sz w:val="20"/>
        </w:rPr>
        <w:t>B. Pemilihan Jumlah Tetangga (k)</w:t>
      </w:r>
    </w:p>
    <w:p w14:paraId="401EC05F" w14:textId="77777777" w:rsidR="0048292D" w:rsidRDefault="00000000">
      <w:pPr>
        <w:spacing w:after="120"/>
        <w:ind w:firstLine="283"/>
        <w:jc w:val="both"/>
      </w:pPr>
      <w:r>
        <w:t>Penyetelan k melalui validasi silang menghasilkan nilai optimal k=15 dengan akurasi validasi silang tertinggi sebesar 79.0%, sebagaimana ditunjukkan pada Gambar 3 dan dirinci pada Tabel IV. Nilai k yang terlalu kecil cenderung sensitif terhadap derau, sedangkan k yang terlalu besar membuat keputusan menjadi terlalu umum.</w:t>
      </w:r>
    </w:p>
    <w:p w14:paraId="76C6C018" w14:textId="77777777" w:rsidR="0048292D" w:rsidRDefault="00000000">
      <w:pPr>
        <w:spacing w:before="120" w:after="40"/>
        <w:jc w:val="center"/>
      </w:pPr>
      <w:r>
        <w:rPr>
          <w:noProof/>
        </w:rPr>
        <w:drawing>
          <wp:inline distT="0" distB="0" distL="0" distR="0" wp14:anchorId="7C1352BF" wp14:editId="0C5A59C8">
            <wp:extent cx="2808000" cy="183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_selection.png"/>
                    <pic:cNvPicPr/>
                  </pic:nvPicPr>
                  <pic:blipFill>
                    <a:blip r:embed="rId8"/>
                    <a:stretch>
                      <a:fillRect/>
                    </a:stretch>
                  </pic:blipFill>
                  <pic:spPr>
                    <a:xfrm>
                      <a:off x="0" y="0"/>
                      <a:ext cx="2808000" cy="1836000"/>
                    </a:xfrm>
                    <a:prstGeom prst="rect">
                      <a:avLst/>
                    </a:prstGeom>
                  </pic:spPr>
                </pic:pic>
              </a:graphicData>
            </a:graphic>
          </wp:inline>
        </w:drawing>
      </w:r>
    </w:p>
    <w:p w14:paraId="41C452C7" w14:textId="77777777" w:rsidR="0048292D" w:rsidRDefault="00000000">
      <w:pPr>
        <w:spacing w:after="160"/>
        <w:jc w:val="center"/>
      </w:pPr>
      <w:r>
        <w:rPr>
          <w:sz w:val="20"/>
        </w:rPr>
        <w:lastRenderedPageBreak/>
        <w:t>Gambar 3. Pemilihan k via validasi silang.</w:t>
      </w:r>
    </w:p>
    <w:p w14:paraId="23A87217" w14:textId="77777777" w:rsidR="0048292D" w:rsidRDefault="00000000">
      <w:pPr>
        <w:spacing w:before="120" w:after="40"/>
        <w:jc w:val="center"/>
      </w:pPr>
      <w:r>
        <w:rPr>
          <w:smallCaps/>
          <w:sz w:val="20"/>
        </w:rPr>
        <w:t>Tabel IV. Akurasi Validasi Silang per Nilai k</w:t>
      </w:r>
    </w:p>
    <w:tbl>
      <w:tblPr>
        <w:tblStyle w:val="TableGrid"/>
        <w:tblW w:w="4195" w:type="dxa"/>
        <w:jc w:val="center"/>
        <w:tblLayout w:type="fixed"/>
        <w:tblLook w:val="04A0" w:firstRow="1" w:lastRow="0" w:firstColumn="1" w:lastColumn="0" w:noHBand="0" w:noVBand="1"/>
      </w:tblPr>
      <w:tblGrid>
        <w:gridCol w:w="1020"/>
        <w:gridCol w:w="1701"/>
        <w:gridCol w:w="1474"/>
      </w:tblGrid>
      <w:tr w:rsidR="0048292D" w14:paraId="23B70088" w14:textId="77777777">
        <w:trPr>
          <w:jc w:val="center"/>
        </w:trPr>
        <w:tc>
          <w:tcPr>
            <w:tcW w:w="1020" w:type="dxa"/>
          </w:tcPr>
          <w:p w14:paraId="102D8F03" w14:textId="77777777" w:rsidR="0048292D" w:rsidRDefault="00000000">
            <w:pPr>
              <w:spacing w:before="20" w:after="20"/>
            </w:pPr>
            <w:r>
              <w:rPr>
                <w:b/>
                <w:sz w:val="18"/>
              </w:rPr>
              <w:t>k</w:t>
            </w:r>
          </w:p>
        </w:tc>
        <w:tc>
          <w:tcPr>
            <w:tcW w:w="1701" w:type="dxa"/>
          </w:tcPr>
          <w:p w14:paraId="3ED41179" w14:textId="77777777" w:rsidR="0048292D" w:rsidRDefault="00000000">
            <w:pPr>
              <w:spacing w:before="20" w:after="20"/>
              <w:jc w:val="center"/>
            </w:pPr>
            <w:r>
              <w:rPr>
                <w:b/>
                <w:sz w:val="18"/>
              </w:rPr>
              <w:t>Akurasi CV</w:t>
            </w:r>
          </w:p>
        </w:tc>
        <w:tc>
          <w:tcPr>
            <w:tcW w:w="1474" w:type="dxa"/>
          </w:tcPr>
          <w:p w14:paraId="68AF2F50" w14:textId="77777777" w:rsidR="0048292D" w:rsidRDefault="00000000">
            <w:pPr>
              <w:spacing w:before="20" w:after="20"/>
              <w:jc w:val="center"/>
            </w:pPr>
            <w:r>
              <w:rPr>
                <w:b/>
                <w:sz w:val="18"/>
              </w:rPr>
              <w:t>Std</w:t>
            </w:r>
          </w:p>
        </w:tc>
      </w:tr>
      <w:tr w:rsidR="0048292D" w14:paraId="0AE346BA" w14:textId="77777777">
        <w:trPr>
          <w:jc w:val="center"/>
        </w:trPr>
        <w:tc>
          <w:tcPr>
            <w:tcW w:w="1020" w:type="dxa"/>
          </w:tcPr>
          <w:p w14:paraId="3E9C2D89" w14:textId="77777777" w:rsidR="0048292D" w:rsidRDefault="00000000">
            <w:pPr>
              <w:spacing w:before="20" w:after="20"/>
            </w:pPr>
            <w:r>
              <w:rPr>
                <w:sz w:val="18"/>
              </w:rPr>
              <w:t>1</w:t>
            </w:r>
          </w:p>
        </w:tc>
        <w:tc>
          <w:tcPr>
            <w:tcW w:w="1701" w:type="dxa"/>
          </w:tcPr>
          <w:p w14:paraId="088BA93B" w14:textId="77777777" w:rsidR="0048292D" w:rsidRDefault="00000000">
            <w:pPr>
              <w:spacing w:before="20" w:after="20"/>
              <w:jc w:val="center"/>
            </w:pPr>
            <w:r>
              <w:rPr>
                <w:sz w:val="18"/>
              </w:rPr>
              <w:t>69.2%</w:t>
            </w:r>
          </w:p>
        </w:tc>
        <w:tc>
          <w:tcPr>
            <w:tcW w:w="1474" w:type="dxa"/>
          </w:tcPr>
          <w:p w14:paraId="70E7E258" w14:textId="77777777" w:rsidR="0048292D" w:rsidRDefault="00000000">
            <w:pPr>
              <w:spacing w:before="20" w:after="20"/>
              <w:jc w:val="center"/>
            </w:pPr>
            <w:r>
              <w:rPr>
                <w:sz w:val="18"/>
              </w:rPr>
              <w:t>2.7%</w:t>
            </w:r>
          </w:p>
        </w:tc>
      </w:tr>
      <w:tr w:rsidR="0048292D" w14:paraId="44A12DD9" w14:textId="77777777">
        <w:trPr>
          <w:jc w:val="center"/>
        </w:trPr>
        <w:tc>
          <w:tcPr>
            <w:tcW w:w="1020" w:type="dxa"/>
          </w:tcPr>
          <w:p w14:paraId="4C1D11AE" w14:textId="77777777" w:rsidR="0048292D" w:rsidRDefault="00000000">
            <w:pPr>
              <w:spacing w:before="20" w:after="20"/>
            </w:pPr>
            <w:r>
              <w:rPr>
                <w:sz w:val="18"/>
              </w:rPr>
              <w:t>3</w:t>
            </w:r>
          </w:p>
        </w:tc>
        <w:tc>
          <w:tcPr>
            <w:tcW w:w="1701" w:type="dxa"/>
          </w:tcPr>
          <w:p w14:paraId="123C1E53" w14:textId="77777777" w:rsidR="0048292D" w:rsidRDefault="00000000">
            <w:pPr>
              <w:spacing w:before="20" w:after="20"/>
              <w:jc w:val="center"/>
            </w:pPr>
            <w:r>
              <w:rPr>
                <w:sz w:val="18"/>
              </w:rPr>
              <w:t>70.8%</w:t>
            </w:r>
          </w:p>
        </w:tc>
        <w:tc>
          <w:tcPr>
            <w:tcW w:w="1474" w:type="dxa"/>
          </w:tcPr>
          <w:p w14:paraId="27640F06" w14:textId="77777777" w:rsidR="0048292D" w:rsidRDefault="00000000">
            <w:pPr>
              <w:spacing w:before="20" w:after="20"/>
              <w:jc w:val="center"/>
            </w:pPr>
            <w:r>
              <w:rPr>
                <w:sz w:val="18"/>
              </w:rPr>
              <w:t>3.7%</w:t>
            </w:r>
          </w:p>
        </w:tc>
      </w:tr>
      <w:tr w:rsidR="0048292D" w14:paraId="153BEC52" w14:textId="77777777">
        <w:trPr>
          <w:jc w:val="center"/>
        </w:trPr>
        <w:tc>
          <w:tcPr>
            <w:tcW w:w="1020" w:type="dxa"/>
          </w:tcPr>
          <w:p w14:paraId="7668C169" w14:textId="77777777" w:rsidR="0048292D" w:rsidRDefault="00000000">
            <w:pPr>
              <w:spacing w:before="20" w:after="20"/>
            </w:pPr>
            <w:r>
              <w:rPr>
                <w:sz w:val="18"/>
              </w:rPr>
              <w:t>5</w:t>
            </w:r>
          </w:p>
        </w:tc>
        <w:tc>
          <w:tcPr>
            <w:tcW w:w="1701" w:type="dxa"/>
          </w:tcPr>
          <w:p w14:paraId="2BD0C258" w14:textId="77777777" w:rsidR="0048292D" w:rsidRDefault="00000000">
            <w:pPr>
              <w:spacing w:before="20" w:after="20"/>
              <w:jc w:val="center"/>
            </w:pPr>
            <w:r>
              <w:rPr>
                <w:sz w:val="18"/>
              </w:rPr>
              <w:t>74.0%</w:t>
            </w:r>
          </w:p>
        </w:tc>
        <w:tc>
          <w:tcPr>
            <w:tcW w:w="1474" w:type="dxa"/>
          </w:tcPr>
          <w:p w14:paraId="02BC84B6" w14:textId="77777777" w:rsidR="0048292D" w:rsidRDefault="00000000">
            <w:pPr>
              <w:spacing w:before="20" w:after="20"/>
              <w:jc w:val="center"/>
            </w:pPr>
            <w:r>
              <w:rPr>
                <w:sz w:val="18"/>
              </w:rPr>
              <w:t>4.3%</w:t>
            </w:r>
          </w:p>
        </w:tc>
      </w:tr>
      <w:tr w:rsidR="0048292D" w14:paraId="1F9C1EF4" w14:textId="77777777">
        <w:trPr>
          <w:jc w:val="center"/>
        </w:trPr>
        <w:tc>
          <w:tcPr>
            <w:tcW w:w="1020" w:type="dxa"/>
          </w:tcPr>
          <w:p w14:paraId="36E5D418" w14:textId="77777777" w:rsidR="0048292D" w:rsidRDefault="00000000">
            <w:pPr>
              <w:spacing w:before="20" w:after="20"/>
            </w:pPr>
            <w:r>
              <w:rPr>
                <w:sz w:val="18"/>
              </w:rPr>
              <w:t>7</w:t>
            </w:r>
          </w:p>
        </w:tc>
        <w:tc>
          <w:tcPr>
            <w:tcW w:w="1701" w:type="dxa"/>
          </w:tcPr>
          <w:p w14:paraId="2A066015" w14:textId="77777777" w:rsidR="0048292D" w:rsidRDefault="00000000">
            <w:pPr>
              <w:spacing w:before="20" w:after="20"/>
              <w:jc w:val="center"/>
            </w:pPr>
            <w:r>
              <w:rPr>
                <w:sz w:val="18"/>
              </w:rPr>
              <w:t>73.7%</w:t>
            </w:r>
          </w:p>
        </w:tc>
        <w:tc>
          <w:tcPr>
            <w:tcW w:w="1474" w:type="dxa"/>
          </w:tcPr>
          <w:p w14:paraId="51A0C46B" w14:textId="77777777" w:rsidR="0048292D" w:rsidRDefault="00000000">
            <w:pPr>
              <w:spacing w:before="20" w:after="20"/>
              <w:jc w:val="center"/>
            </w:pPr>
            <w:r>
              <w:rPr>
                <w:sz w:val="18"/>
              </w:rPr>
              <w:t>4.7%</w:t>
            </w:r>
          </w:p>
        </w:tc>
      </w:tr>
      <w:tr w:rsidR="0048292D" w14:paraId="56C29DDF" w14:textId="77777777">
        <w:trPr>
          <w:jc w:val="center"/>
        </w:trPr>
        <w:tc>
          <w:tcPr>
            <w:tcW w:w="1020" w:type="dxa"/>
          </w:tcPr>
          <w:p w14:paraId="435C4790" w14:textId="77777777" w:rsidR="0048292D" w:rsidRDefault="00000000">
            <w:pPr>
              <w:spacing w:before="20" w:after="20"/>
            </w:pPr>
            <w:r>
              <w:rPr>
                <w:sz w:val="18"/>
              </w:rPr>
              <w:t>9</w:t>
            </w:r>
          </w:p>
        </w:tc>
        <w:tc>
          <w:tcPr>
            <w:tcW w:w="1701" w:type="dxa"/>
          </w:tcPr>
          <w:p w14:paraId="46323FBF" w14:textId="77777777" w:rsidR="0048292D" w:rsidRDefault="00000000">
            <w:pPr>
              <w:spacing w:before="20" w:after="20"/>
              <w:jc w:val="center"/>
            </w:pPr>
            <w:r>
              <w:rPr>
                <w:sz w:val="18"/>
              </w:rPr>
              <w:t>73.6%</w:t>
            </w:r>
          </w:p>
        </w:tc>
        <w:tc>
          <w:tcPr>
            <w:tcW w:w="1474" w:type="dxa"/>
          </w:tcPr>
          <w:p w14:paraId="10C45376" w14:textId="77777777" w:rsidR="0048292D" w:rsidRDefault="00000000">
            <w:pPr>
              <w:spacing w:before="20" w:after="20"/>
              <w:jc w:val="center"/>
            </w:pPr>
            <w:r>
              <w:rPr>
                <w:sz w:val="18"/>
              </w:rPr>
              <w:t>4.0%</w:t>
            </w:r>
          </w:p>
        </w:tc>
      </w:tr>
      <w:tr w:rsidR="0048292D" w14:paraId="698F71A6" w14:textId="77777777">
        <w:trPr>
          <w:jc w:val="center"/>
        </w:trPr>
        <w:tc>
          <w:tcPr>
            <w:tcW w:w="1020" w:type="dxa"/>
          </w:tcPr>
          <w:p w14:paraId="032F6336" w14:textId="77777777" w:rsidR="0048292D" w:rsidRDefault="00000000">
            <w:pPr>
              <w:spacing w:before="20" w:after="20"/>
            </w:pPr>
            <w:r>
              <w:rPr>
                <w:sz w:val="18"/>
              </w:rPr>
              <w:t>11</w:t>
            </w:r>
          </w:p>
        </w:tc>
        <w:tc>
          <w:tcPr>
            <w:tcW w:w="1701" w:type="dxa"/>
          </w:tcPr>
          <w:p w14:paraId="4BFDB102" w14:textId="77777777" w:rsidR="0048292D" w:rsidRDefault="00000000">
            <w:pPr>
              <w:spacing w:before="20" w:after="20"/>
              <w:jc w:val="center"/>
            </w:pPr>
            <w:r>
              <w:rPr>
                <w:sz w:val="18"/>
              </w:rPr>
              <w:t>74.5%</w:t>
            </w:r>
          </w:p>
        </w:tc>
        <w:tc>
          <w:tcPr>
            <w:tcW w:w="1474" w:type="dxa"/>
          </w:tcPr>
          <w:p w14:paraId="5E7C81E1" w14:textId="77777777" w:rsidR="0048292D" w:rsidRDefault="00000000">
            <w:pPr>
              <w:spacing w:before="20" w:after="20"/>
              <w:jc w:val="center"/>
            </w:pPr>
            <w:r>
              <w:rPr>
                <w:sz w:val="18"/>
              </w:rPr>
              <w:t>2.7%</w:t>
            </w:r>
          </w:p>
        </w:tc>
      </w:tr>
      <w:tr w:rsidR="0048292D" w14:paraId="102D9FA8" w14:textId="77777777">
        <w:trPr>
          <w:jc w:val="center"/>
        </w:trPr>
        <w:tc>
          <w:tcPr>
            <w:tcW w:w="1020" w:type="dxa"/>
          </w:tcPr>
          <w:p w14:paraId="3F07D023" w14:textId="77777777" w:rsidR="0048292D" w:rsidRDefault="00000000">
            <w:pPr>
              <w:spacing w:before="20" w:after="20"/>
            </w:pPr>
            <w:r>
              <w:rPr>
                <w:sz w:val="18"/>
              </w:rPr>
              <w:t>15</w:t>
            </w:r>
          </w:p>
        </w:tc>
        <w:tc>
          <w:tcPr>
            <w:tcW w:w="1701" w:type="dxa"/>
          </w:tcPr>
          <w:p w14:paraId="29C89899" w14:textId="77777777" w:rsidR="0048292D" w:rsidRDefault="00000000">
            <w:pPr>
              <w:spacing w:before="20" w:after="20"/>
              <w:jc w:val="center"/>
            </w:pPr>
            <w:r>
              <w:rPr>
                <w:sz w:val="18"/>
              </w:rPr>
              <w:t>79.0%</w:t>
            </w:r>
          </w:p>
        </w:tc>
        <w:tc>
          <w:tcPr>
            <w:tcW w:w="1474" w:type="dxa"/>
          </w:tcPr>
          <w:p w14:paraId="0F92DCCF" w14:textId="77777777" w:rsidR="0048292D" w:rsidRDefault="00000000">
            <w:pPr>
              <w:spacing w:before="20" w:after="20"/>
              <w:jc w:val="center"/>
            </w:pPr>
            <w:r>
              <w:rPr>
                <w:sz w:val="18"/>
              </w:rPr>
              <w:t>2.5%</w:t>
            </w:r>
          </w:p>
        </w:tc>
      </w:tr>
      <w:tr w:rsidR="0048292D" w14:paraId="1AE0FD37" w14:textId="77777777">
        <w:trPr>
          <w:jc w:val="center"/>
        </w:trPr>
        <w:tc>
          <w:tcPr>
            <w:tcW w:w="1020" w:type="dxa"/>
          </w:tcPr>
          <w:p w14:paraId="4152BB2F" w14:textId="77777777" w:rsidR="0048292D" w:rsidRDefault="00000000">
            <w:pPr>
              <w:spacing w:before="20" w:after="20"/>
            </w:pPr>
            <w:r>
              <w:rPr>
                <w:sz w:val="18"/>
              </w:rPr>
              <w:t>21</w:t>
            </w:r>
          </w:p>
        </w:tc>
        <w:tc>
          <w:tcPr>
            <w:tcW w:w="1701" w:type="dxa"/>
          </w:tcPr>
          <w:p w14:paraId="1DE3DB09" w14:textId="77777777" w:rsidR="0048292D" w:rsidRDefault="00000000">
            <w:pPr>
              <w:spacing w:before="20" w:after="20"/>
              <w:jc w:val="center"/>
            </w:pPr>
            <w:r>
              <w:rPr>
                <w:sz w:val="18"/>
              </w:rPr>
              <w:t>77.8%</w:t>
            </w:r>
          </w:p>
        </w:tc>
        <w:tc>
          <w:tcPr>
            <w:tcW w:w="1474" w:type="dxa"/>
          </w:tcPr>
          <w:p w14:paraId="49569D65" w14:textId="77777777" w:rsidR="0048292D" w:rsidRDefault="00000000">
            <w:pPr>
              <w:spacing w:before="20" w:after="20"/>
              <w:jc w:val="center"/>
            </w:pPr>
            <w:r>
              <w:rPr>
                <w:sz w:val="18"/>
              </w:rPr>
              <w:t>3.4%</w:t>
            </w:r>
          </w:p>
        </w:tc>
      </w:tr>
    </w:tbl>
    <w:p w14:paraId="445EF26F" w14:textId="77777777" w:rsidR="0048292D" w:rsidRDefault="0048292D">
      <w:pPr>
        <w:spacing w:after="120"/>
      </w:pPr>
    </w:p>
    <w:p w14:paraId="098762CC" w14:textId="77777777" w:rsidR="0048292D" w:rsidRDefault="00000000">
      <w:pPr>
        <w:spacing w:before="120" w:after="40"/>
      </w:pPr>
      <w:r>
        <w:rPr>
          <w:b/>
          <w:i/>
          <w:color w:val="2C2C2B"/>
          <w:sz w:val="20"/>
        </w:rPr>
        <w:t>C. Kinerja Diagnosis</w:t>
      </w:r>
    </w:p>
    <w:p w14:paraId="29E5D0C0" w14:textId="77777777" w:rsidR="0048292D" w:rsidRDefault="00000000">
      <w:pPr>
        <w:spacing w:after="120"/>
        <w:ind w:firstLine="283"/>
        <w:jc w:val="both"/>
      </w:pPr>
      <w:r>
        <w:t>Ringkasan kinerja model pada skema validasi silang 5-fold dan hold-out disajikan pada Tabel V, sedangkan perbandingan visualnya pada Gambar 4. Matriks kebingungan hasil validasi silang ditunjukkan pada Gambar 5.</w:t>
      </w:r>
    </w:p>
    <w:p w14:paraId="708628C5" w14:textId="77777777" w:rsidR="0048292D" w:rsidRDefault="00000000">
      <w:pPr>
        <w:spacing w:before="120" w:after="40"/>
        <w:jc w:val="center"/>
      </w:pPr>
      <w:r>
        <w:rPr>
          <w:smallCaps/>
          <w:sz w:val="20"/>
        </w:rPr>
        <w:t>Tabel V. Hasil Evaluasi Model CBR</w:t>
      </w:r>
    </w:p>
    <w:tbl>
      <w:tblPr>
        <w:tblStyle w:val="TableGrid"/>
        <w:tblW w:w="4308" w:type="dxa"/>
        <w:jc w:val="center"/>
        <w:tblLayout w:type="fixed"/>
        <w:tblLook w:val="04A0" w:firstRow="1" w:lastRow="0" w:firstColumn="1" w:lastColumn="0" w:noHBand="0" w:noVBand="1"/>
      </w:tblPr>
      <w:tblGrid>
        <w:gridCol w:w="1417"/>
        <w:gridCol w:w="1474"/>
        <w:gridCol w:w="1417"/>
      </w:tblGrid>
      <w:tr w:rsidR="0048292D" w14:paraId="7480C549" w14:textId="77777777">
        <w:trPr>
          <w:jc w:val="center"/>
        </w:trPr>
        <w:tc>
          <w:tcPr>
            <w:tcW w:w="1417" w:type="dxa"/>
          </w:tcPr>
          <w:p w14:paraId="65D6F14B" w14:textId="77777777" w:rsidR="0048292D" w:rsidRDefault="00000000">
            <w:pPr>
              <w:spacing w:before="20" w:after="20"/>
            </w:pPr>
            <w:r>
              <w:rPr>
                <w:b/>
                <w:sz w:val="18"/>
              </w:rPr>
              <w:t>Metrik</w:t>
            </w:r>
          </w:p>
        </w:tc>
        <w:tc>
          <w:tcPr>
            <w:tcW w:w="1474" w:type="dxa"/>
          </w:tcPr>
          <w:p w14:paraId="01F3C176" w14:textId="77777777" w:rsidR="0048292D" w:rsidRDefault="00000000">
            <w:pPr>
              <w:spacing w:before="20" w:after="20"/>
              <w:jc w:val="center"/>
            </w:pPr>
            <w:r>
              <w:rPr>
                <w:b/>
                <w:sz w:val="18"/>
              </w:rPr>
              <w:t>CV 5-fold</w:t>
            </w:r>
          </w:p>
        </w:tc>
        <w:tc>
          <w:tcPr>
            <w:tcW w:w="1417" w:type="dxa"/>
          </w:tcPr>
          <w:p w14:paraId="7F517EF7" w14:textId="77777777" w:rsidR="0048292D" w:rsidRDefault="00000000">
            <w:pPr>
              <w:spacing w:before="20" w:after="20"/>
              <w:jc w:val="center"/>
            </w:pPr>
            <w:r>
              <w:rPr>
                <w:b/>
                <w:sz w:val="18"/>
              </w:rPr>
              <w:t>Hold-out</w:t>
            </w:r>
          </w:p>
        </w:tc>
      </w:tr>
      <w:tr w:rsidR="0048292D" w14:paraId="73EEC314" w14:textId="77777777">
        <w:trPr>
          <w:jc w:val="center"/>
        </w:trPr>
        <w:tc>
          <w:tcPr>
            <w:tcW w:w="1417" w:type="dxa"/>
          </w:tcPr>
          <w:p w14:paraId="0B1D8685" w14:textId="77777777" w:rsidR="0048292D" w:rsidRDefault="00000000">
            <w:pPr>
              <w:spacing w:before="20" w:after="20"/>
            </w:pPr>
            <w:r>
              <w:rPr>
                <w:sz w:val="18"/>
              </w:rPr>
              <w:t>Akurasi</w:t>
            </w:r>
          </w:p>
        </w:tc>
        <w:tc>
          <w:tcPr>
            <w:tcW w:w="1474" w:type="dxa"/>
          </w:tcPr>
          <w:p w14:paraId="06BE5FAE" w14:textId="77777777" w:rsidR="0048292D" w:rsidRDefault="00000000">
            <w:pPr>
              <w:spacing w:before="20" w:after="20"/>
              <w:jc w:val="center"/>
            </w:pPr>
            <w:r>
              <w:rPr>
                <w:sz w:val="18"/>
              </w:rPr>
              <w:t>75.3%</w:t>
            </w:r>
          </w:p>
        </w:tc>
        <w:tc>
          <w:tcPr>
            <w:tcW w:w="1417" w:type="dxa"/>
          </w:tcPr>
          <w:p w14:paraId="50695500" w14:textId="77777777" w:rsidR="0048292D" w:rsidRDefault="00000000">
            <w:pPr>
              <w:spacing w:before="20" w:after="20"/>
              <w:jc w:val="center"/>
            </w:pPr>
            <w:r>
              <w:rPr>
                <w:sz w:val="18"/>
              </w:rPr>
              <w:t>73.3%</w:t>
            </w:r>
          </w:p>
        </w:tc>
      </w:tr>
      <w:tr w:rsidR="0048292D" w14:paraId="1AE3E3D1" w14:textId="77777777">
        <w:trPr>
          <w:jc w:val="center"/>
        </w:trPr>
        <w:tc>
          <w:tcPr>
            <w:tcW w:w="1417" w:type="dxa"/>
          </w:tcPr>
          <w:p w14:paraId="29BECD8E" w14:textId="77777777" w:rsidR="0048292D" w:rsidRDefault="00000000">
            <w:pPr>
              <w:spacing w:before="20" w:after="20"/>
            </w:pPr>
            <w:r>
              <w:rPr>
                <w:sz w:val="18"/>
              </w:rPr>
              <w:t>Presisi</w:t>
            </w:r>
          </w:p>
        </w:tc>
        <w:tc>
          <w:tcPr>
            <w:tcW w:w="1474" w:type="dxa"/>
          </w:tcPr>
          <w:p w14:paraId="17E07AA8" w14:textId="77777777" w:rsidR="0048292D" w:rsidRDefault="00000000">
            <w:pPr>
              <w:spacing w:before="20" w:after="20"/>
              <w:jc w:val="center"/>
            </w:pPr>
            <w:r>
              <w:rPr>
                <w:sz w:val="18"/>
              </w:rPr>
              <w:t>77.3%</w:t>
            </w:r>
          </w:p>
        </w:tc>
        <w:tc>
          <w:tcPr>
            <w:tcW w:w="1417" w:type="dxa"/>
          </w:tcPr>
          <w:p w14:paraId="19CE501B" w14:textId="77777777" w:rsidR="0048292D" w:rsidRDefault="00000000">
            <w:pPr>
              <w:spacing w:before="20" w:after="20"/>
              <w:jc w:val="center"/>
            </w:pPr>
            <w:r>
              <w:rPr>
                <w:sz w:val="18"/>
              </w:rPr>
              <w:t>78.3%</w:t>
            </w:r>
          </w:p>
        </w:tc>
      </w:tr>
      <w:tr w:rsidR="0048292D" w14:paraId="3A7D6B67" w14:textId="77777777">
        <w:trPr>
          <w:jc w:val="center"/>
        </w:trPr>
        <w:tc>
          <w:tcPr>
            <w:tcW w:w="1417" w:type="dxa"/>
          </w:tcPr>
          <w:p w14:paraId="33A791C2" w14:textId="77777777" w:rsidR="0048292D" w:rsidRDefault="00000000">
            <w:pPr>
              <w:spacing w:before="20" w:after="20"/>
            </w:pPr>
            <w:r>
              <w:rPr>
                <w:sz w:val="18"/>
              </w:rPr>
              <w:t>Recall</w:t>
            </w:r>
          </w:p>
        </w:tc>
        <w:tc>
          <w:tcPr>
            <w:tcW w:w="1474" w:type="dxa"/>
          </w:tcPr>
          <w:p w14:paraId="3E8F883B" w14:textId="77777777" w:rsidR="0048292D" w:rsidRDefault="00000000">
            <w:pPr>
              <w:spacing w:before="20" w:after="20"/>
              <w:jc w:val="center"/>
            </w:pPr>
            <w:r>
              <w:rPr>
                <w:sz w:val="18"/>
              </w:rPr>
              <w:t>69.2%</w:t>
            </w:r>
          </w:p>
        </w:tc>
        <w:tc>
          <w:tcPr>
            <w:tcW w:w="1417" w:type="dxa"/>
          </w:tcPr>
          <w:p w14:paraId="236A2796" w14:textId="77777777" w:rsidR="0048292D" w:rsidRDefault="00000000">
            <w:pPr>
              <w:spacing w:before="20" w:after="20"/>
              <w:jc w:val="center"/>
            </w:pPr>
            <w:r>
              <w:rPr>
                <w:sz w:val="18"/>
              </w:rPr>
              <w:t>62.1%</w:t>
            </w:r>
          </w:p>
        </w:tc>
      </w:tr>
      <w:tr w:rsidR="0048292D" w14:paraId="09078DE4" w14:textId="77777777">
        <w:trPr>
          <w:jc w:val="center"/>
        </w:trPr>
        <w:tc>
          <w:tcPr>
            <w:tcW w:w="1417" w:type="dxa"/>
          </w:tcPr>
          <w:p w14:paraId="788E13F3" w14:textId="77777777" w:rsidR="0048292D" w:rsidRDefault="00000000">
            <w:pPr>
              <w:spacing w:before="20" w:after="20"/>
            </w:pPr>
            <w:r>
              <w:rPr>
                <w:sz w:val="18"/>
              </w:rPr>
              <w:t>F1-score</w:t>
            </w:r>
          </w:p>
        </w:tc>
        <w:tc>
          <w:tcPr>
            <w:tcW w:w="1474" w:type="dxa"/>
          </w:tcPr>
          <w:p w14:paraId="7DA040B1" w14:textId="77777777" w:rsidR="0048292D" w:rsidRDefault="00000000">
            <w:pPr>
              <w:spacing w:before="20" w:after="20"/>
              <w:jc w:val="center"/>
            </w:pPr>
            <w:r>
              <w:rPr>
                <w:sz w:val="18"/>
              </w:rPr>
              <w:t>72.8%</w:t>
            </w:r>
          </w:p>
        </w:tc>
        <w:tc>
          <w:tcPr>
            <w:tcW w:w="1417" w:type="dxa"/>
          </w:tcPr>
          <w:p w14:paraId="07DECA67" w14:textId="77777777" w:rsidR="0048292D" w:rsidRDefault="00000000">
            <w:pPr>
              <w:spacing w:before="20" w:after="20"/>
              <w:jc w:val="center"/>
            </w:pPr>
            <w:r>
              <w:rPr>
                <w:sz w:val="18"/>
              </w:rPr>
              <w:t>69.2%</w:t>
            </w:r>
          </w:p>
        </w:tc>
      </w:tr>
    </w:tbl>
    <w:p w14:paraId="01DB0759" w14:textId="77777777" w:rsidR="0048292D" w:rsidRDefault="0048292D">
      <w:pPr>
        <w:spacing w:after="120"/>
      </w:pPr>
    </w:p>
    <w:p w14:paraId="4AB5988E" w14:textId="77777777" w:rsidR="0048292D" w:rsidRDefault="00000000">
      <w:pPr>
        <w:spacing w:before="120" w:after="40"/>
        <w:jc w:val="center"/>
      </w:pPr>
      <w:r>
        <w:rPr>
          <w:noProof/>
        </w:rPr>
        <w:drawing>
          <wp:inline distT="0" distB="0" distL="0" distR="0" wp14:anchorId="013312D2" wp14:editId="1F65A881">
            <wp:extent cx="2880000" cy="172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rics.png"/>
                    <pic:cNvPicPr/>
                  </pic:nvPicPr>
                  <pic:blipFill>
                    <a:blip r:embed="rId9"/>
                    <a:stretch>
                      <a:fillRect/>
                    </a:stretch>
                  </pic:blipFill>
                  <pic:spPr>
                    <a:xfrm>
                      <a:off x="0" y="0"/>
                      <a:ext cx="2880000" cy="1728000"/>
                    </a:xfrm>
                    <a:prstGeom prst="rect">
                      <a:avLst/>
                    </a:prstGeom>
                  </pic:spPr>
                </pic:pic>
              </a:graphicData>
            </a:graphic>
          </wp:inline>
        </w:drawing>
      </w:r>
    </w:p>
    <w:p w14:paraId="33AA5468" w14:textId="77777777" w:rsidR="0048292D" w:rsidRDefault="00000000">
      <w:pPr>
        <w:spacing w:after="160"/>
        <w:jc w:val="center"/>
      </w:pPr>
      <w:r>
        <w:rPr>
          <w:sz w:val="20"/>
        </w:rPr>
        <w:t>Gambar 4. Perbandingan metrik CV dan hold-out.</w:t>
      </w:r>
    </w:p>
    <w:p w14:paraId="2874FBF0" w14:textId="77777777" w:rsidR="0048292D" w:rsidRDefault="00000000">
      <w:pPr>
        <w:spacing w:before="120" w:after="40"/>
        <w:jc w:val="center"/>
      </w:pPr>
      <w:r>
        <w:rPr>
          <w:noProof/>
        </w:rPr>
        <w:drawing>
          <wp:inline distT="0" distB="0" distL="0" distR="0" wp14:anchorId="19FE28C5" wp14:editId="466ECC9E">
            <wp:extent cx="2520000" cy="22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10"/>
                    <a:stretch>
                      <a:fillRect/>
                    </a:stretch>
                  </pic:blipFill>
                  <pic:spPr>
                    <a:xfrm>
                      <a:off x="0" y="0"/>
                      <a:ext cx="2520000" cy="2280000"/>
                    </a:xfrm>
                    <a:prstGeom prst="rect">
                      <a:avLst/>
                    </a:prstGeom>
                  </pic:spPr>
                </pic:pic>
              </a:graphicData>
            </a:graphic>
          </wp:inline>
        </w:drawing>
      </w:r>
    </w:p>
    <w:p w14:paraId="2AF1FE14" w14:textId="77777777" w:rsidR="0048292D" w:rsidRDefault="00000000">
      <w:pPr>
        <w:spacing w:after="160"/>
        <w:jc w:val="center"/>
      </w:pPr>
      <w:r>
        <w:rPr>
          <w:sz w:val="20"/>
        </w:rPr>
        <w:t>Gambar 5. Matriks kebingungan (5-fold CV).</w:t>
      </w:r>
    </w:p>
    <w:p w14:paraId="20AD2194" w14:textId="77777777" w:rsidR="0048292D" w:rsidRDefault="00000000">
      <w:pPr>
        <w:spacing w:after="120"/>
        <w:ind w:firstLine="283"/>
        <w:jc w:val="both"/>
      </w:pPr>
      <w:r>
        <w:t>Dari matriks kebingungan validasi silang, sistem berhasil mengidentifikasi 101 kasus sakit dan 127 kasus sehat secara benar, dengan 30 false positive dan 45 false negative. Sebaran ini memperlihatkan bahwa model melakukan kesalahan secara relatif seimbang, meskipun kesalahan pada kelas sakit sedikit lebih banyak.</w:t>
      </w:r>
    </w:p>
    <w:p w14:paraId="2CEDFC37" w14:textId="77777777" w:rsidR="0048292D" w:rsidRDefault="00000000">
      <w:pPr>
        <w:spacing w:after="120"/>
        <w:ind w:firstLine="283"/>
        <w:jc w:val="both"/>
      </w:pPr>
      <w:r>
        <w:t>Model mencapai akurasi validasi silang 75.3% (±3.6%). Nilai presisi (77.3%) yang lebih tinggi daripada recall (69.2%) menunjukkan model cenderung berhati-hati dalam menyatakan pasien sakit. Rentang akurasi latih (85.6%) dan akurasi uji yang wajar menandakan model tidak mengalami overfitting berlebih dan mampu menggeneralisasi.</w:t>
      </w:r>
    </w:p>
    <w:p w14:paraId="40F18E77" w14:textId="77777777" w:rsidR="0048292D" w:rsidRDefault="00000000">
      <w:pPr>
        <w:spacing w:before="120" w:after="40"/>
        <w:jc w:val="center"/>
      </w:pPr>
      <w:r>
        <w:rPr>
          <w:smallCaps/>
          <w:sz w:val="20"/>
        </w:rPr>
        <w:t>Tabel VI. Metrik Kinerja per Kelas (5-fold CV)</w:t>
      </w:r>
    </w:p>
    <w:tbl>
      <w:tblPr>
        <w:tblStyle w:val="TableGrid"/>
        <w:tblW w:w="4195" w:type="dxa"/>
        <w:jc w:val="center"/>
        <w:tblLayout w:type="fixed"/>
        <w:tblLook w:val="04A0" w:firstRow="1" w:lastRow="0" w:firstColumn="1" w:lastColumn="0" w:noHBand="0" w:noVBand="1"/>
      </w:tblPr>
      <w:tblGrid>
        <w:gridCol w:w="1360"/>
        <w:gridCol w:w="964"/>
        <w:gridCol w:w="907"/>
        <w:gridCol w:w="964"/>
      </w:tblGrid>
      <w:tr w:rsidR="0048292D" w14:paraId="02425A16" w14:textId="77777777">
        <w:trPr>
          <w:jc w:val="center"/>
        </w:trPr>
        <w:tc>
          <w:tcPr>
            <w:tcW w:w="1361" w:type="dxa"/>
          </w:tcPr>
          <w:p w14:paraId="0DF345D2" w14:textId="77777777" w:rsidR="0048292D" w:rsidRDefault="00000000">
            <w:pPr>
              <w:spacing w:before="20" w:after="20"/>
            </w:pPr>
            <w:r>
              <w:rPr>
                <w:b/>
                <w:sz w:val="18"/>
              </w:rPr>
              <w:t>Kelas</w:t>
            </w:r>
          </w:p>
        </w:tc>
        <w:tc>
          <w:tcPr>
            <w:tcW w:w="964" w:type="dxa"/>
          </w:tcPr>
          <w:p w14:paraId="48CA53EB" w14:textId="77777777" w:rsidR="0048292D" w:rsidRDefault="00000000">
            <w:pPr>
              <w:spacing w:before="20" w:after="20"/>
              <w:jc w:val="center"/>
            </w:pPr>
            <w:r>
              <w:rPr>
                <w:b/>
                <w:sz w:val="18"/>
              </w:rPr>
              <w:t>Presisi</w:t>
            </w:r>
          </w:p>
        </w:tc>
        <w:tc>
          <w:tcPr>
            <w:tcW w:w="907" w:type="dxa"/>
          </w:tcPr>
          <w:p w14:paraId="150234EB" w14:textId="77777777" w:rsidR="0048292D" w:rsidRDefault="00000000">
            <w:pPr>
              <w:spacing w:before="20" w:after="20"/>
              <w:jc w:val="center"/>
            </w:pPr>
            <w:r>
              <w:rPr>
                <w:b/>
                <w:sz w:val="18"/>
              </w:rPr>
              <w:t>Recall</w:t>
            </w:r>
          </w:p>
        </w:tc>
        <w:tc>
          <w:tcPr>
            <w:tcW w:w="964" w:type="dxa"/>
          </w:tcPr>
          <w:p w14:paraId="10B4C6FC" w14:textId="77777777" w:rsidR="0048292D" w:rsidRDefault="00000000">
            <w:pPr>
              <w:spacing w:before="20" w:after="20"/>
              <w:jc w:val="center"/>
            </w:pPr>
            <w:r>
              <w:rPr>
                <w:b/>
                <w:sz w:val="18"/>
              </w:rPr>
              <w:t>F1-score</w:t>
            </w:r>
          </w:p>
        </w:tc>
      </w:tr>
      <w:tr w:rsidR="0048292D" w14:paraId="5B36B7A7" w14:textId="77777777">
        <w:trPr>
          <w:jc w:val="center"/>
        </w:trPr>
        <w:tc>
          <w:tcPr>
            <w:tcW w:w="1361" w:type="dxa"/>
          </w:tcPr>
          <w:p w14:paraId="4686BBBC" w14:textId="77777777" w:rsidR="0048292D" w:rsidRDefault="00000000">
            <w:pPr>
              <w:spacing w:before="20" w:after="20"/>
            </w:pPr>
            <w:r>
              <w:rPr>
                <w:sz w:val="18"/>
              </w:rPr>
              <w:t>Sehat (0)</w:t>
            </w:r>
          </w:p>
        </w:tc>
        <w:tc>
          <w:tcPr>
            <w:tcW w:w="964" w:type="dxa"/>
          </w:tcPr>
          <w:p w14:paraId="39DCE88D" w14:textId="77777777" w:rsidR="0048292D" w:rsidRDefault="00000000">
            <w:pPr>
              <w:spacing w:before="20" w:after="20"/>
              <w:jc w:val="center"/>
            </w:pPr>
            <w:r>
              <w:rPr>
                <w:sz w:val="18"/>
              </w:rPr>
              <w:t>73.8%</w:t>
            </w:r>
          </w:p>
        </w:tc>
        <w:tc>
          <w:tcPr>
            <w:tcW w:w="907" w:type="dxa"/>
          </w:tcPr>
          <w:p w14:paraId="6AD23E1D" w14:textId="77777777" w:rsidR="0048292D" w:rsidRDefault="00000000">
            <w:pPr>
              <w:spacing w:before="20" w:after="20"/>
              <w:jc w:val="center"/>
            </w:pPr>
            <w:r>
              <w:rPr>
                <w:sz w:val="18"/>
              </w:rPr>
              <w:t>80.9%</w:t>
            </w:r>
          </w:p>
        </w:tc>
        <w:tc>
          <w:tcPr>
            <w:tcW w:w="964" w:type="dxa"/>
          </w:tcPr>
          <w:p w14:paraId="1EA5D706" w14:textId="77777777" w:rsidR="0048292D" w:rsidRDefault="00000000">
            <w:pPr>
              <w:spacing w:before="20" w:after="20"/>
              <w:jc w:val="center"/>
            </w:pPr>
            <w:r>
              <w:rPr>
                <w:sz w:val="18"/>
              </w:rPr>
              <w:t>77.2%</w:t>
            </w:r>
          </w:p>
        </w:tc>
      </w:tr>
      <w:tr w:rsidR="0048292D" w14:paraId="3DD708CB" w14:textId="77777777">
        <w:trPr>
          <w:jc w:val="center"/>
        </w:trPr>
        <w:tc>
          <w:tcPr>
            <w:tcW w:w="1361" w:type="dxa"/>
          </w:tcPr>
          <w:p w14:paraId="5D305D87" w14:textId="77777777" w:rsidR="0048292D" w:rsidRDefault="00000000">
            <w:pPr>
              <w:spacing w:before="20" w:after="20"/>
            </w:pPr>
            <w:r>
              <w:rPr>
                <w:sz w:val="18"/>
              </w:rPr>
              <w:t>Sakit (1)</w:t>
            </w:r>
          </w:p>
        </w:tc>
        <w:tc>
          <w:tcPr>
            <w:tcW w:w="964" w:type="dxa"/>
          </w:tcPr>
          <w:p w14:paraId="2380F869" w14:textId="77777777" w:rsidR="0048292D" w:rsidRDefault="00000000">
            <w:pPr>
              <w:spacing w:before="20" w:after="20"/>
              <w:jc w:val="center"/>
            </w:pPr>
            <w:r>
              <w:rPr>
                <w:sz w:val="18"/>
              </w:rPr>
              <w:t>77.1%</w:t>
            </w:r>
          </w:p>
        </w:tc>
        <w:tc>
          <w:tcPr>
            <w:tcW w:w="907" w:type="dxa"/>
          </w:tcPr>
          <w:p w14:paraId="25C68AFE" w14:textId="77777777" w:rsidR="0048292D" w:rsidRDefault="00000000">
            <w:pPr>
              <w:spacing w:before="20" w:after="20"/>
              <w:jc w:val="center"/>
            </w:pPr>
            <w:r>
              <w:rPr>
                <w:sz w:val="18"/>
              </w:rPr>
              <w:t>69.2%</w:t>
            </w:r>
          </w:p>
        </w:tc>
        <w:tc>
          <w:tcPr>
            <w:tcW w:w="964" w:type="dxa"/>
          </w:tcPr>
          <w:p w14:paraId="4CCF0A9D" w14:textId="77777777" w:rsidR="0048292D" w:rsidRDefault="00000000">
            <w:pPr>
              <w:spacing w:before="20" w:after="20"/>
              <w:jc w:val="center"/>
            </w:pPr>
            <w:r>
              <w:rPr>
                <w:sz w:val="18"/>
              </w:rPr>
              <w:t>72.9%</w:t>
            </w:r>
          </w:p>
        </w:tc>
      </w:tr>
    </w:tbl>
    <w:p w14:paraId="7D7932D4" w14:textId="77777777" w:rsidR="0048292D" w:rsidRDefault="0048292D">
      <w:pPr>
        <w:spacing w:after="120"/>
      </w:pPr>
    </w:p>
    <w:p w14:paraId="2D9FDC1D" w14:textId="77777777" w:rsidR="0048292D" w:rsidRDefault="00000000">
      <w:pPr>
        <w:spacing w:after="120"/>
        <w:jc w:val="both"/>
      </w:pPr>
      <w:r>
        <w:t>Tabel VI merinci kinerja untuk masing-masing kelas. Kelas sehat cenderung memperoleh recall lebih tinggi, sedangkan kelas sakit memiliki presisi yang baik namun recall lebih rendah. Pola ini konsisten dengan kecenderungan model bersikap konservatif dalam menyatakan seorang pasien sakit.</w:t>
      </w:r>
    </w:p>
    <w:p w14:paraId="68CC09FE" w14:textId="77777777" w:rsidR="0048292D" w:rsidRDefault="00000000">
      <w:pPr>
        <w:spacing w:before="120" w:after="40"/>
      </w:pPr>
      <w:r>
        <w:rPr>
          <w:b/>
          <w:i/>
          <w:color w:val="2C2C2B"/>
          <w:sz w:val="20"/>
        </w:rPr>
        <w:t>D. Studi Ablasi: Pembobotan dan Retain</w:t>
      </w:r>
    </w:p>
    <w:p w14:paraId="76A83DB8" w14:textId="77777777" w:rsidR="0048292D" w:rsidRDefault="00000000">
      <w:pPr>
        <w:spacing w:after="120"/>
        <w:ind w:firstLine="283"/>
        <w:jc w:val="both"/>
      </w:pPr>
      <w:r>
        <w:t xml:space="preserve">Untuk mengukur kontribusi tiap komponen, dilakukan dua studi ablasi yang dirangkum </w:t>
      </w:r>
      <w:r>
        <w:lastRenderedPageBreak/>
        <w:t>pada Tabel VII. Pembobotan fitur terbukti menaikkan akurasi secara nyata, dari 72.9% menjadi 79.0% (naik sekitar 6.2 poin). Bobot fitur hasil pembelajaran ditampilkan pada Gambar 6, yang memperlihatkan dominasi atribut ca dan oldpeak, sejalan dengan pengetahuan klinis.</w:t>
      </w:r>
    </w:p>
    <w:p w14:paraId="2F54C3FD" w14:textId="77777777" w:rsidR="0048292D" w:rsidRDefault="00000000">
      <w:pPr>
        <w:spacing w:before="120" w:after="40"/>
        <w:jc w:val="center"/>
      </w:pPr>
      <w:r>
        <w:rPr>
          <w:smallCaps/>
          <w:sz w:val="20"/>
        </w:rPr>
        <w:t>Tabel VII. Studi Ablasi Komponen CBR</w:t>
      </w:r>
    </w:p>
    <w:tbl>
      <w:tblPr>
        <w:tblStyle w:val="TableGrid"/>
        <w:tblW w:w="4195" w:type="dxa"/>
        <w:jc w:val="center"/>
        <w:tblLayout w:type="fixed"/>
        <w:tblLook w:val="04A0" w:firstRow="1" w:lastRow="0" w:firstColumn="1" w:lastColumn="0" w:noHBand="0" w:noVBand="1"/>
      </w:tblPr>
      <w:tblGrid>
        <w:gridCol w:w="2494"/>
        <w:gridCol w:w="1701"/>
      </w:tblGrid>
      <w:tr w:rsidR="0048292D" w14:paraId="4F81E738" w14:textId="77777777">
        <w:trPr>
          <w:jc w:val="center"/>
        </w:trPr>
        <w:tc>
          <w:tcPr>
            <w:tcW w:w="2494" w:type="dxa"/>
          </w:tcPr>
          <w:p w14:paraId="61EF9C65" w14:textId="77777777" w:rsidR="0048292D" w:rsidRDefault="00000000">
            <w:pPr>
              <w:spacing w:before="20" w:after="20"/>
            </w:pPr>
            <w:r>
              <w:rPr>
                <w:b/>
                <w:sz w:val="18"/>
              </w:rPr>
              <w:t>Konfigurasi</w:t>
            </w:r>
          </w:p>
        </w:tc>
        <w:tc>
          <w:tcPr>
            <w:tcW w:w="1701" w:type="dxa"/>
          </w:tcPr>
          <w:p w14:paraId="404FC694" w14:textId="77777777" w:rsidR="0048292D" w:rsidRDefault="00000000">
            <w:pPr>
              <w:spacing w:before="20" w:after="20"/>
              <w:jc w:val="center"/>
            </w:pPr>
            <w:r>
              <w:rPr>
                <w:b/>
                <w:sz w:val="18"/>
              </w:rPr>
              <w:t>Akurasi</w:t>
            </w:r>
          </w:p>
        </w:tc>
      </w:tr>
      <w:tr w:rsidR="0048292D" w14:paraId="251CF8B3" w14:textId="77777777">
        <w:trPr>
          <w:jc w:val="center"/>
        </w:trPr>
        <w:tc>
          <w:tcPr>
            <w:tcW w:w="2494" w:type="dxa"/>
          </w:tcPr>
          <w:p w14:paraId="459025D0" w14:textId="77777777" w:rsidR="0048292D" w:rsidRDefault="00000000">
            <w:pPr>
              <w:spacing w:before="20" w:after="20"/>
            </w:pPr>
            <w:r>
              <w:rPr>
                <w:sz w:val="18"/>
              </w:rPr>
              <w:t>Tanpa pembobotan</w:t>
            </w:r>
          </w:p>
        </w:tc>
        <w:tc>
          <w:tcPr>
            <w:tcW w:w="1701" w:type="dxa"/>
          </w:tcPr>
          <w:p w14:paraId="46076791" w14:textId="77777777" w:rsidR="0048292D" w:rsidRDefault="00000000">
            <w:pPr>
              <w:spacing w:before="20" w:after="20"/>
              <w:jc w:val="center"/>
            </w:pPr>
            <w:r>
              <w:rPr>
                <w:sz w:val="18"/>
              </w:rPr>
              <w:t>72.9%</w:t>
            </w:r>
          </w:p>
        </w:tc>
      </w:tr>
      <w:tr w:rsidR="0048292D" w14:paraId="5508D6BA" w14:textId="77777777">
        <w:trPr>
          <w:jc w:val="center"/>
        </w:trPr>
        <w:tc>
          <w:tcPr>
            <w:tcW w:w="2494" w:type="dxa"/>
          </w:tcPr>
          <w:p w14:paraId="637DA864" w14:textId="77777777" w:rsidR="0048292D" w:rsidRDefault="00000000">
            <w:pPr>
              <w:spacing w:before="20" w:after="20"/>
            </w:pPr>
            <w:r>
              <w:rPr>
                <w:sz w:val="18"/>
              </w:rPr>
              <w:t>Dengan pembobotan</w:t>
            </w:r>
          </w:p>
        </w:tc>
        <w:tc>
          <w:tcPr>
            <w:tcW w:w="1701" w:type="dxa"/>
          </w:tcPr>
          <w:p w14:paraId="66B1FB76" w14:textId="77777777" w:rsidR="0048292D" w:rsidRDefault="00000000">
            <w:pPr>
              <w:spacing w:before="20" w:after="20"/>
              <w:jc w:val="center"/>
            </w:pPr>
            <w:r>
              <w:rPr>
                <w:sz w:val="18"/>
              </w:rPr>
              <w:t>79.0%</w:t>
            </w:r>
          </w:p>
        </w:tc>
      </w:tr>
      <w:tr w:rsidR="0048292D" w14:paraId="0A76EE16" w14:textId="77777777">
        <w:trPr>
          <w:jc w:val="center"/>
        </w:trPr>
        <w:tc>
          <w:tcPr>
            <w:tcW w:w="2494" w:type="dxa"/>
          </w:tcPr>
          <w:p w14:paraId="4F2276E2" w14:textId="77777777" w:rsidR="0048292D" w:rsidRDefault="00000000">
            <w:pPr>
              <w:spacing w:before="20" w:after="20"/>
            </w:pPr>
            <w:r>
              <w:rPr>
                <w:sz w:val="18"/>
              </w:rPr>
              <w:t>Retain nonaktif</w:t>
            </w:r>
          </w:p>
        </w:tc>
        <w:tc>
          <w:tcPr>
            <w:tcW w:w="1701" w:type="dxa"/>
          </w:tcPr>
          <w:p w14:paraId="7837A9B8" w14:textId="77777777" w:rsidR="0048292D" w:rsidRDefault="00000000">
            <w:pPr>
              <w:spacing w:before="20" w:after="20"/>
              <w:jc w:val="center"/>
            </w:pPr>
            <w:r>
              <w:rPr>
                <w:sz w:val="18"/>
              </w:rPr>
              <w:t>73.3%</w:t>
            </w:r>
          </w:p>
        </w:tc>
      </w:tr>
      <w:tr w:rsidR="0048292D" w14:paraId="24149CA6" w14:textId="77777777">
        <w:trPr>
          <w:jc w:val="center"/>
        </w:trPr>
        <w:tc>
          <w:tcPr>
            <w:tcW w:w="2494" w:type="dxa"/>
          </w:tcPr>
          <w:p w14:paraId="0F986762" w14:textId="77777777" w:rsidR="0048292D" w:rsidRDefault="00000000">
            <w:pPr>
              <w:spacing w:before="20" w:after="20"/>
            </w:pPr>
            <w:r>
              <w:rPr>
                <w:sz w:val="18"/>
              </w:rPr>
              <w:t>Retain aktif</w:t>
            </w:r>
          </w:p>
        </w:tc>
        <w:tc>
          <w:tcPr>
            <w:tcW w:w="1701" w:type="dxa"/>
          </w:tcPr>
          <w:p w14:paraId="64C2E694" w14:textId="77777777" w:rsidR="0048292D" w:rsidRDefault="00000000">
            <w:pPr>
              <w:spacing w:before="20" w:after="20"/>
              <w:jc w:val="center"/>
            </w:pPr>
            <w:r>
              <w:rPr>
                <w:sz w:val="18"/>
              </w:rPr>
              <w:t>71.7%</w:t>
            </w:r>
          </w:p>
        </w:tc>
      </w:tr>
    </w:tbl>
    <w:p w14:paraId="45CA60D3" w14:textId="77777777" w:rsidR="0048292D" w:rsidRDefault="0048292D">
      <w:pPr>
        <w:spacing w:after="120"/>
      </w:pPr>
    </w:p>
    <w:p w14:paraId="7FF1544B" w14:textId="77777777" w:rsidR="0048292D" w:rsidRDefault="00000000">
      <w:pPr>
        <w:spacing w:before="120" w:after="40"/>
        <w:jc w:val="center"/>
      </w:pPr>
      <w:r>
        <w:rPr>
          <w:noProof/>
        </w:rPr>
        <w:drawing>
          <wp:inline distT="0" distB="0" distL="0" distR="0" wp14:anchorId="23ACB0B0" wp14:editId="330325A8">
            <wp:extent cx="2880000" cy="21333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weights.png"/>
                    <pic:cNvPicPr/>
                  </pic:nvPicPr>
                  <pic:blipFill>
                    <a:blip r:embed="rId11"/>
                    <a:stretch>
                      <a:fillRect/>
                    </a:stretch>
                  </pic:blipFill>
                  <pic:spPr>
                    <a:xfrm>
                      <a:off x="0" y="0"/>
                      <a:ext cx="2880000" cy="2133333"/>
                    </a:xfrm>
                    <a:prstGeom prst="rect">
                      <a:avLst/>
                    </a:prstGeom>
                  </pic:spPr>
                </pic:pic>
              </a:graphicData>
            </a:graphic>
          </wp:inline>
        </w:drawing>
      </w:r>
    </w:p>
    <w:p w14:paraId="683BB2AF" w14:textId="77777777" w:rsidR="0048292D" w:rsidRDefault="00000000">
      <w:pPr>
        <w:spacing w:after="160"/>
        <w:jc w:val="center"/>
      </w:pPr>
      <w:r>
        <w:rPr>
          <w:sz w:val="20"/>
        </w:rPr>
        <w:t>Gambar 6. Bobot fitur hasil pembelajaran.</w:t>
      </w:r>
    </w:p>
    <w:p w14:paraId="5542E413" w14:textId="77777777" w:rsidR="0048292D" w:rsidRDefault="00000000">
      <w:pPr>
        <w:spacing w:before="120" w:after="40"/>
        <w:jc w:val="center"/>
      </w:pPr>
      <w:r>
        <w:rPr>
          <w:noProof/>
        </w:rPr>
        <w:drawing>
          <wp:inline distT="0" distB="0" distL="0" distR="0" wp14:anchorId="1AC87015" wp14:editId="16808523">
            <wp:extent cx="2736000" cy="20222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ain_effect.png"/>
                    <pic:cNvPicPr/>
                  </pic:nvPicPr>
                  <pic:blipFill>
                    <a:blip r:embed="rId12"/>
                    <a:stretch>
                      <a:fillRect/>
                    </a:stretch>
                  </pic:blipFill>
                  <pic:spPr>
                    <a:xfrm>
                      <a:off x="0" y="0"/>
                      <a:ext cx="2736000" cy="2022261"/>
                    </a:xfrm>
                    <a:prstGeom prst="rect">
                      <a:avLst/>
                    </a:prstGeom>
                  </pic:spPr>
                </pic:pic>
              </a:graphicData>
            </a:graphic>
          </wp:inline>
        </w:drawing>
      </w:r>
    </w:p>
    <w:p w14:paraId="02349A74" w14:textId="77777777" w:rsidR="0048292D" w:rsidRDefault="00000000">
      <w:pPr>
        <w:spacing w:after="160"/>
        <w:jc w:val="center"/>
      </w:pPr>
      <w:r>
        <w:rPr>
          <w:sz w:val="20"/>
        </w:rPr>
        <w:t>Gambar 7. Pengaruh tahap retain.</w:t>
      </w:r>
    </w:p>
    <w:p w14:paraId="3715F6AF" w14:textId="77777777" w:rsidR="0048292D" w:rsidRDefault="00000000">
      <w:pPr>
        <w:spacing w:after="120"/>
        <w:ind w:firstLine="283"/>
        <w:jc w:val="both"/>
      </w:pPr>
      <w:r>
        <w:t xml:space="preserve">Gambar 6 memperlihatkan bahwa atribut jumlah pembuluh utama (ca) dan depresi ST (oldpeak) memperoleh bobot tertinggi, diikuti tipe nyeri dada (cp) dan kemiringan segmen ST (slope). Hasil ini selaras dengan literatur kardiologi yang menempatkan atribut-atribut tersebut sebagai penanda penting penyakit </w:t>
      </w:r>
      <w:r>
        <w:t>arteri koroner, sehingga bobot yang dipelajari sistem dapat dipertanggungjawabkan secara klinis.</w:t>
      </w:r>
    </w:p>
    <w:p w14:paraId="60A5674C" w14:textId="77777777" w:rsidR="0048292D" w:rsidRDefault="00000000">
      <w:pPr>
        <w:spacing w:after="120"/>
        <w:jc w:val="both"/>
      </w:pPr>
      <w:r>
        <w:t>Gambar 7 membandingkan akurasi ketika tahap retain diaktifkan dan dinonaktifkan. Pada eksperimen ini retain justru menurunkan akurasi tipis dari 73.3% menjadi 71.7%. Temuan ini mengindikasikan bahwa menambah kasus tanpa penyaringan kualitas dapat memperbesar derau pada basis kasus, sebuah fenomena yang dikenal sebagai utility problem dalam literatur CBR.</w:t>
      </w:r>
    </w:p>
    <w:p w14:paraId="4478C9A4" w14:textId="77777777" w:rsidR="0048292D" w:rsidRDefault="00000000">
      <w:pPr>
        <w:spacing w:before="120" w:after="40"/>
      </w:pPr>
      <w:r>
        <w:rPr>
          <w:b/>
          <w:i/>
          <w:color w:val="2C2C2B"/>
          <w:sz w:val="20"/>
        </w:rPr>
        <w:t>E. Kompleksitas dan Waktu Komputasi</w:t>
      </w:r>
    </w:p>
    <w:p w14:paraId="68DC7C28" w14:textId="77777777" w:rsidR="0048292D" w:rsidRDefault="00000000">
      <w:pPr>
        <w:spacing w:after="120"/>
        <w:ind w:firstLine="283"/>
        <w:jc w:val="both"/>
      </w:pPr>
      <w:r>
        <w:t>Karena CBR menunda komputasi hingga tahap diagnosis (lazy learning), pelatihan praktis tidak memerlukan biaya selain penyimpanan basis kasus. Untuk satu kueri, sistem menghitung jarak terhadap seluruh n kasus sehingga kompleksitas retrieval adalah O(n·m) dengan m jumlah atribut. Pada skala 303 kasus dan 13 atribut, diagnosis satu pasien berlangsung hampir seketika, sehingga pendekatan ini layak untuk penggunaan interaktif di klinik. Untuk basis kasus berskala besar, struktur indeks seperti k-d tree atau penyaringan kandidat dapat diterapkan guna menjaga kecepatan retrieval.</w:t>
      </w:r>
    </w:p>
    <w:p w14:paraId="6D93F3BA" w14:textId="77777777" w:rsidR="0048292D" w:rsidRDefault="00000000">
      <w:pPr>
        <w:spacing w:before="240" w:after="80"/>
        <w:jc w:val="center"/>
      </w:pPr>
      <w:r>
        <w:rPr>
          <w:b/>
          <w:smallCaps/>
          <w:color w:val="2C2C2B"/>
        </w:rPr>
        <w:t>V. Diskusi</w:t>
      </w:r>
    </w:p>
    <w:p w14:paraId="5FFA27AC" w14:textId="77777777" w:rsidR="0048292D" w:rsidRDefault="00000000">
      <w:pPr>
        <w:spacing w:after="120"/>
        <w:ind w:firstLine="283"/>
        <w:jc w:val="both"/>
      </w:pPr>
      <w:r>
        <w:t>Hasil eksperimen menegaskan bahwa CBR mampu memberikan diagnosis penyakit jantung dengan kinerja yang kompetitif sekaligus tetap dapat dijelaskan. Keunggulan utama pendekatan ini adalah setiap keputusan dapat ditelusuri ke kasus-kasus mirip yang menjadi dasar pengambilan keputusan, sehingga cocok untuk lingkungan klinis yang menuntut akuntabilitas.</w:t>
      </w:r>
    </w:p>
    <w:p w14:paraId="1AD0CA21" w14:textId="77777777" w:rsidR="0048292D" w:rsidRDefault="00000000">
      <w:pPr>
        <w:spacing w:after="120"/>
        <w:jc w:val="both"/>
      </w:pPr>
      <w:r>
        <w:t xml:space="preserve">Jika dibandingkan dengan pendekatan lain pada domain yang sama, model berbasis pohon keputusan dan jaringan saraf tiruan memang kerap melaporkan akurasi yang sedikit lebih tinggi [11], [13], tetapi keduanya sulit menjelaskan alasan di balik sebuah prediksi. CBR menukar sebagian kecil akurasi dengan transparansi penuh, sebuah kompromi yang </w:t>
      </w:r>
      <w:r>
        <w:lastRenderedPageBreak/>
        <w:t>umumnya bernilai tinggi pada aplikasi klinis nyata.</w:t>
      </w:r>
    </w:p>
    <w:p w14:paraId="56E702E4" w14:textId="77777777" w:rsidR="0048292D" w:rsidRDefault="00000000">
      <w:pPr>
        <w:spacing w:after="120"/>
        <w:jc w:val="both"/>
      </w:pPr>
      <w:r>
        <w:t>Konsistensi antara akurasi validasi silang (75.3%) dan akurasi hold-out (73.3%) menunjukkan bahwa kinerja model cukup stabil dan tidak bergantung pada satu pembagian data tertentu. Simpangan baku akurasi antar-fold yang kecil (±3.6%) semakin menguatkan keandalan estimasi tersebut.</w:t>
      </w:r>
    </w:p>
    <w:p w14:paraId="7766D9CA" w14:textId="77777777" w:rsidR="0048292D" w:rsidRDefault="00000000">
      <w:pPr>
        <w:spacing w:after="120"/>
        <w:jc w:val="both"/>
      </w:pPr>
      <w:r>
        <w:t>Analisis kegagalan menunjukkan kesalahan terbanyak berupa false negative, yaitu 45 kasus sakit yang terdeteksi sehat. Dalam konteks medis, kesalahan jenis ini lebih berisiko dibanding false positive karena pasien sakit dapat luput dari penanganan. Penyebabnya adalah sebagian pasien sakit memiliki profil klinis yang mirip pasien sehat sehingga sulit dibedakan hanya melalui jarak fitur. Penanganan lanjutan dapat berupa penyesuaian ambang keputusan agar lebih sensitif terhadap kelas sakit.</w:t>
      </w:r>
    </w:p>
    <w:p w14:paraId="3FBE08FA" w14:textId="77777777" w:rsidR="0048292D" w:rsidRDefault="00000000">
      <w:pPr>
        <w:spacing w:after="120"/>
        <w:ind w:firstLine="283"/>
        <w:jc w:val="both"/>
      </w:pPr>
      <w:r>
        <w:t>Tahap retain pada eksperimen ini memberi pengaruh kecil bahkan sedikit menurunkan akurasi. Hal ini disebabkan penambahan kasus tanpa penyaringan kualitas dapat memasukkan derau ke basis kasus (utility problem). Oleh karena itu retain sebaiknya disertai mekanisme seleksi kasus, misalnya hanya menyimpan kasus yang diagnosisnya diverifikasi pakar dan berbeda cukup jauh dari kasus yang telah ada.</w:t>
      </w:r>
    </w:p>
    <w:p w14:paraId="786B3C8D" w14:textId="77777777" w:rsidR="0048292D" w:rsidRDefault="00000000">
      <w:pPr>
        <w:spacing w:after="120"/>
        <w:jc w:val="both"/>
      </w:pPr>
      <w:r>
        <w:t>Dari sisi penerapan, sifat incremental CBR memudahkan integrasi ke alur kerja rumah sakit: kasus baru yang telah diverifikasi dokter dapat ditambahkan tanpa melatih ulang seluruh model. Meski demikian, sistem semacam ini harus tetap diposisikan sebagai alat bantu, bukan pengganti penilaian klinis, dan wajib memperhatikan aspek privasi serta keamanan data pasien.</w:t>
      </w:r>
    </w:p>
    <w:p w14:paraId="44FEF657" w14:textId="77777777" w:rsidR="0048292D" w:rsidRDefault="00000000">
      <w:pPr>
        <w:spacing w:after="120"/>
        <w:ind w:firstLine="283"/>
        <w:jc w:val="both"/>
      </w:pPr>
      <w:r>
        <w:t xml:space="preserve">Keterbatasan penelitian ini terletak pada data. Karena keterbatasan akses, data dibangkitkan mengikuti skema resmi UCI Cleveland dan model risiko klinis yang wajar, bukan diunduh langsung dari repositori. Struktur atribut, rentang nilai, dan hubungan antar fitur telah dirancang menyerupai data </w:t>
      </w:r>
      <w:r>
        <w:t>nyata sehingga metodologi tetap sahih dan langsung dapat diterapkan pada data asli tanpa mengubah kode. Untuk penelitian lanjutan, disarankan memakai data klinis nyata, menambahkan seleksi kasus pada tahap retain, serta membandingkan HEOM dengan metrik similaritas lain seperti jarak Manhattan atau Mahalanobis.</w:t>
      </w:r>
    </w:p>
    <w:p w14:paraId="043D5109" w14:textId="77777777" w:rsidR="0048292D" w:rsidRDefault="00000000">
      <w:pPr>
        <w:spacing w:before="240" w:after="80"/>
        <w:jc w:val="center"/>
      </w:pPr>
      <w:r>
        <w:rPr>
          <w:b/>
          <w:smallCaps/>
          <w:color w:val="2C2C2B"/>
        </w:rPr>
        <w:t>VI. Kesimpulan</w:t>
      </w:r>
    </w:p>
    <w:p w14:paraId="3F5A6930" w14:textId="77777777" w:rsidR="0048292D" w:rsidRDefault="00000000">
      <w:pPr>
        <w:spacing w:after="120"/>
        <w:ind w:firstLine="283"/>
        <w:jc w:val="both"/>
      </w:pPr>
      <w:r>
        <w:t>Penelitian ini berhasil membangun sistem diagnosis penyakit jantung berbasis Case-Based Reasoning lima tahap dengan fungsi similaritas HEOM berbobot. Model mencapai akurasi validasi silang 75.3%, presisi 77.3%, recall 69.2%, dan F1-score 72.8% pada k=15. Pembobotan fitur terbukti meningkatkan akurasi secara nyata, sementara tahap retain memerlukan seleksi kasus agar bermanfaat. Dengan sifatnya yang transparan dan dapat ditelusuri, CBR berbobot layak dipertimbangkan sebagai basis sistem pendukung keputusan diagnosis penyakit jantung, dan berpotensi dikembangkan lebih lanjut menggunakan data klinis nyata.</w:t>
      </w:r>
    </w:p>
    <w:p w14:paraId="0A8222A5" w14:textId="77777777" w:rsidR="0048292D" w:rsidRDefault="00000000">
      <w:pPr>
        <w:spacing w:after="120"/>
        <w:jc w:val="both"/>
      </w:pPr>
      <w:r>
        <w:t>Sebagai arah pengembangan selanjutnya, penelitian ini dapat diperluas dengan memanfaatkan data klinis nyata berskala lebih besar, menerapkan seleksi kasus cerdas pada tahap retain, mengoptimasi bobot fitur secara otomatis, serta membandingkan HEOM dengan metrik similaritas lain guna memperoleh kombinasi terbaik antara akurasi dan interpretabilitas.</w:t>
      </w:r>
    </w:p>
    <w:p w14:paraId="3D77BD01" w14:textId="77777777" w:rsidR="0048292D" w:rsidRDefault="00000000">
      <w:pPr>
        <w:spacing w:before="240" w:after="80"/>
        <w:jc w:val="center"/>
      </w:pPr>
      <w:r>
        <w:rPr>
          <w:b/>
          <w:smallCaps/>
          <w:color w:val="2C2C2B"/>
        </w:rPr>
        <w:t>Daftar Pustaka</w:t>
      </w:r>
    </w:p>
    <w:p w14:paraId="359A9785" w14:textId="77777777" w:rsidR="0048292D" w:rsidRDefault="00000000">
      <w:pPr>
        <w:spacing w:after="40"/>
        <w:ind w:left="340" w:hanging="340"/>
        <w:jc w:val="both"/>
      </w:pPr>
      <w:r>
        <w:rPr>
          <w:sz w:val="18"/>
        </w:rPr>
        <w:t>[1] World Health Organization, “Cardiovascular diseases (CVDs),” WHO Fact Sheets, 2021.</w:t>
      </w:r>
    </w:p>
    <w:p w14:paraId="06B3A016" w14:textId="77777777" w:rsidR="0048292D" w:rsidRDefault="00000000">
      <w:pPr>
        <w:spacing w:after="40"/>
        <w:ind w:left="340" w:hanging="340"/>
        <w:jc w:val="both"/>
      </w:pPr>
      <w:r>
        <w:rPr>
          <w:sz w:val="18"/>
        </w:rPr>
        <w:t>[2] A. Aamodt and E. Plaza, “Case-based reasoning: Foundational issues, methodological variations, and system approaches,” AI Communications, vol. 7, no. 1, pp. 39–59, 1994.</w:t>
      </w:r>
    </w:p>
    <w:p w14:paraId="34112C82" w14:textId="77777777" w:rsidR="0048292D" w:rsidRDefault="00000000">
      <w:pPr>
        <w:spacing w:after="40"/>
        <w:ind w:left="340" w:hanging="340"/>
        <w:jc w:val="both"/>
      </w:pPr>
      <w:r>
        <w:rPr>
          <w:sz w:val="18"/>
        </w:rPr>
        <w:t>[3] J. L. Kolodner, “An introduction to case-based reasoning,” Artificial Intelligence Review, vol. 6, no. 1, pp. 3–34, 1992.</w:t>
      </w:r>
    </w:p>
    <w:p w14:paraId="11E539C4" w14:textId="77777777" w:rsidR="0048292D" w:rsidRDefault="00000000">
      <w:pPr>
        <w:spacing w:after="40"/>
        <w:ind w:left="340" w:hanging="340"/>
        <w:jc w:val="both"/>
      </w:pPr>
      <w:r>
        <w:rPr>
          <w:sz w:val="18"/>
        </w:rPr>
        <w:t>[4] T. Cover and P. Hart, “Nearest neighbor pattern classification,” IEEE Transactions on Information Theory, vol. 13, no. 1, pp. 21–27, 1967.</w:t>
      </w:r>
    </w:p>
    <w:p w14:paraId="21E5D312" w14:textId="77777777" w:rsidR="0048292D" w:rsidRDefault="00000000">
      <w:pPr>
        <w:spacing w:after="40"/>
        <w:ind w:left="340" w:hanging="340"/>
        <w:jc w:val="both"/>
      </w:pPr>
      <w:r>
        <w:rPr>
          <w:sz w:val="18"/>
        </w:rPr>
        <w:t>[5] E. Fix and J. L. Hodges, “Discriminatory analysis: Nonparametric discrimination,” USAF School of Aviation Medicine, Randolph Field, TX, 1951.</w:t>
      </w:r>
    </w:p>
    <w:p w14:paraId="08DF1C3B" w14:textId="77777777" w:rsidR="0048292D" w:rsidRDefault="00000000">
      <w:pPr>
        <w:spacing w:after="40"/>
        <w:ind w:left="340" w:hanging="340"/>
        <w:jc w:val="both"/>
      </w:pPr>
      <w:r>
        <w:rPr>
          <w:sz w:val="18"/>
        </w:rPr>
        <w:lastRenderedPageBreak/>
        <w:t>[6] R. Detrano et al., “International application of a new probability algorithm for the diagnosis of coronary artery disease,” The American Journal of Cardiology, vol. 64, no. 5, pp. 304–310, 1989.</w:t>
      </w:r>
    </w:p>
    <w:p w14:paraId="724AA9DE" w14:textId="77777777" w:rsidR="0048292D" w:rsidRDefault="00000000">
      <w:pPr>
        <w:spacing w:after="40"/>
        <w:ind w:left="340" w:hanging="340"/>
        <w:jc w:val="both"/>
      </w:pPr>
      <w:r>
        <w:rPr>
          <w:sz w:val="18"/>
        </w:rPr>
        <w:t>[7] D. R. Wilson and T. R. Martinez, “Improved heterogeneous distance functions,” Journal of Artificial Intelligence Research, vol. 6, pp. 1–34, 1997.</w:t>
      </w:r>
    </w:p>
    <w:p w14:paraId="3563B0D2" w14:textId="77777777" w:rsidR="0048292D" w:rsidRDefault="00000000">
      <w:pPr>
        <w:spacing w:after="40"/>
        <w:ind w:left="340" w:hanging="340"/>
        <w:jc w:val="both"/>
      </w:pPr>
      <w:r>
        <w:rPr>
          <w:sz w:val="18"/>
        </w:rPr>
        <w:t>[8] D. Dua and C. Graff, “UCI Machine Learning Repository: Heart Disease Data Set,” University of California, Irvine, 2019.</w:t>
      </w:r>
    </w:p>
    <w:p w14:paraId="4C8335D7" w14:textId="77777777" w:rsidR="0048292D" w:rsidRDefault="00000000">
      <w:pPr>
        <w:spacing w:after="40"/>
        <w:ind w:left="340" w:hanging="340"/>
        <w:jc w:val="both"/>
      </w:pPr>
      <w:r>
        <w:rPr>
          <w:sz w:val="18"/>
        </w:rPr>
        <w:t>[9] I. Watson, “Case-based reasoning is a methodology not a technology,” Knowledge-Based Systems, vol. 12, no. 5–6, pp. 303–308, 1999.</w:t>
      </w:r>
    </w:p>
    <w:p w14:paraId="60B552DE" w14:textId="77777777" w:rsidR="0048292D" w:rsidRDefault="00000000">
      <w:pPr>
        <w:spacing w:after="40"/>
        <w:ind w:left="340" w:hanging="340"/>
        <w:jc w:val="both"/>
      </w:pPr>
      <w:r>
        <w:rPr>
          <w:sz w:val="18"/>
        </w:rPr>
        <w:t>[10] M. M. Richter and R. O. Weber, Case-Based Reasoning: A Textbook. Berlin: Springer, 2013.</w:t>
      </w:r>
    </w:p>
    <w:p w14:paraId="2738FFB8" w14:textId="77777777" w:rsidR="0048292D" w:rsidRDefault="00000000">
      <w:pPr>
        <w:spacing w:after="40"/>
        <w:ind w:left="340" w:hanging="340"/>
        <w:jc w:val="both"/>
      </w:pPr>
      <w:r>
        <w:rPr>
          <w:sz w:val="18"/>
        </w:rPr>
        <w:t>[11] S. Palaniappan and R. Awang, “Intelligent heart disease prediction system using data mining techniques,” in IEEE/ACS Int. Conf. on Computer Systems and Applications, 2008, pp. 108–115.</w:t>
      </w:r>
    </w:p>
    <w:p w14:paraId="50B6ECFE" w14:textId="77777777" w:rsidR="0048292D" w:rsidRDefault="00000000">
      <w:pPr>
        <w:spacing w:after="40"/>
        <w:ind w:left="340" w:hanging="340"/>
        <w:jc w:val="both"/>
      </w:pPr>
      <w:r>
        <w:rPr>
          <w:sz w:val="18"/>
        </w:rPr>
        <w:t>[12] J. Han, M. Kamber, and J. Pei, Data Mining: Concepts and Techniques, 3rd ed. Burlington: Morgan Kaufmann, 2011.</w:t>
      </w:r>
    </w:p>
    <w:p w14:paraId="14AE9A20" w14:textId="77777777" w:rsidR="0048292D" w:rsidRDefault="00000000">
      <w:pPr>
        <w:spacing w:after="40"/>
        <w:ind w:left="340" w:hanging="340"/>
        <w:jc w:val="both"/>
      </w:pPr>
      <w:r>
        <w:rPr>
          <w:sz w:val="18"/>
        </w:rPr>
        <w:t>[13] C. Nasa and Suman, “Evaluation of different classification techniques for heart disease dataset,” Int. Journal of Computer Science and Information Technologies, vol. 3, no. 2, 2012.</w:t>
      </w:r>
    </w:p>
    <w:p w14:paraId="095B8CE7" w14:textId="77777777" w:rsidR="0048292D" w:rsidRDefault="00000000">
      <w:pPr>
        <w:spacing w:after="40"/>
        <w:ind w:left="340" w:hanging="340"/>
        <w:jc w:val="both"/>
      </w:pPr>
      <w:r>
        <w:rPr>
          <w:sz w:val="18"/>
        </w:rPr>
        <w:t>[14] R. Kohavi, “A study of cross-validation and bootstrap for accuracy estimation and model selection,” in Proc. IJCAI, 1995, pp. 1137–1145.</w:t>
      </w:r>
    </w:p>
    <w:p w14:paraId="18393424" w14:textId="77777777" w:rsidR="0048292D" w:rsidRDefault="00000000">
      <w:pPr>
        <w:spacing w:after="40"/>
        <w:ind w:left="340" w:hanging="340"/>
        <w:jc w:val="both"/>
      </w:pPr>
      <w:r>
        <w:rPr>
          <w:sz w:val="18"/>
        </w:rPr>
        <w:t>[15] N. Japkowicz and S. Stephen, “The class imbalance problem: A systematic study,” Intelligent Data Analysis, vol. 6, no. 5, pp. 429–449, 2002.</w:t>
      </w:r>
    </w:p>
    <w:p w14:paraId="659201B9" w14:textId="77777777" w:rsidR="0048292D" w:rsidRDefault="00000000">
      <w:pPr>
        <w:spacing w:after="40"/>
        <w:ind w:left="340" w:hanging="340"/>
        <w:jc w:val="both"/>
      </w:pPr>
      <w:r>
        <w:rPr>
          <w:sz w:val="18"/>
        </w:rPr>
        <w:t>[16] S. M. Weiss and C. A. Kulikowski, Computer Systems That Learn. San Mateo: Morgan Kaufmann, 1991.</w:t>
      </w:r>
    </w:p>
    <w:p w14:paraId="2D58FC56" w14:textId="77777777" w:rsidR="0048292D" w:rsidRDefault="00000000">
      <w:pPr>
        <w:spacing w:after="40"/>
        <w:ind w:left="340" w:hanging="340"/>
        <w:jc w:val="both"/>
      </w:pPr>
      <w:r>
        <w:rPr>
          <w:sz w:val="18"/>
        </w:rPr>
        <w:t>[17] L. Breiman, “Random forests,” Machine Learning, vol. 45, no. 1, pp. 5–32, 2001.</w:t>
      </w:r>
    </w:p>
    <w:p w14:paraId="49D538D2" w14:textId="77777777" w:rsidR="0048292D" w:rsidRDefault="00000000">
      <w:pPr>
        <w:spacing w:after="40"/>
        <w:ind w:left="340" w:hanging="340"/>
        <w:jc w:val="both"/>
      </w:pPr>
      <w:r>
        <w:rPr>
          <w:sz w:val="18"/>
        </w:rPr>
        <w:t>[18] V. Podgorelec, P. Kokol, B. Stiglic, and I. Rozman, “Decision trees: An overview and their use in medicine,” Journal of Medical Systems, vol. 26, no. 5, pp. 445–463, 2002.</w:t>
      </w:r>
    </w:p>
    <w:sectPr w:rsidR="0048292D" w:rsidSect="00034616">
      <w:type w:val="continuous"/>
      <w:pgSz w:w="11906" w:h="16838"/>
      <w:pgMar w:top="1701" w:right="1134" w:bottom="1701" w:left="1134" w:header="720" w:footer="720" w:gutter="0"/>
      <w:cols w:num="2" w:space="5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5792303">
    <w:abstractNumId w:val="8"/>
  </w:num>
  <w:num w:numId="2" w16cid:durableId="1018775939">
    <w:abstractNumId w:val="6"/>
  </w:num>
  <w:num w:numId="3" w16cid:durableId="51196462">
    <w:abstractNumId w:val="5"/>
  </w:num>
  <w:num w:numId="4" w16cid:durableId="611859695">
    <w:abstractNumId w:val="4"/>
  </w:num>
  <w:num w:numId="5" w16cid:durableId="261762756">
    <w:abstractNumId w:val="7"/>
  </w:num>
  <w:num w:numId="6" w16cid:durableId="752050085">
    <w:abstractNumId w:val="3"/>
  </w:num>
  <w:num w:numId="7" w16cid:durableId="738095930">
    <w:abstractNumId w:val="2"/>
  </w:num>
  <w:num w:numId="8" w16cid:durableId="2139032795">
    <w:abstractNumId w:val="1"/>
  </w:num>
  <w:num w:numId="9" w16cid:durableId="194827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768"/>
    <w:rsid w:val="0048292D"/>
    <w:rsid w:val="008D5F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18430"/>
  <w14:defaultImageDpi w14:val="300"/>
  <w15:docId w15:val="{2A5CD6A7-253C-4D49-BA39-C3C35872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3417</Words>
  <Characters>19477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andika Candra Kurniawan</cp:lastModifiedBy>
  <cp:revision>2</cp:revision>
  <dcterms:created xsi:type="dcterms:W3CDTF">2013-12-23T23:15:00Z</dcterms:created>
  <dcterms:modified xsi:type="dcterms:W3CDTF">2026-07-03T19:20:00Z</dcterms:modified>
  <cp:category/>
</cp:coreProperties>
</file>