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hint="eastAsia" w:eastAsia="黑体"/>
          <w:b/>
          <w:bCs/>
          <w:i/>
          <w:color w:val="0000FF"/>
          <w:sz w:val="72"/>
          <w:szCs w:val="72"/>
          <w:lang w:val="en-US" w:eastAsia="zh-CN"/>
        </w:rPr>
        <w:t>面向时序图数据的可视化</w:t>
      </w:r>
      <w:r>
        <w:rPr>
          <w:rFonts w:eastAsia="黑体"/>
          <w:b/>
          <w:bCs/>
          <w:i/>
          <w:color w:val="0000FF"/>
          <w:sz w:val="72"/>
          <w:szCs w:val="72"/>
        </w:rPr>
        <w:t>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1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8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2026/9/18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v1.0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模块二</w:t>
            </w:r>
          </w:p>
        </w:tc>
        <w:tc>
          <w:tcPr>
            <w:tcW w:w="1138" w:type="dxa"/>
            <w:vAlign w:val="center"/>
          </w:tcPr>
          <w:p w14:paraId="13B173D9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路家祥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66385F56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"_Toc239678748" </w:instrText>
      </w:r>
      <w:r>
        <w:fldChar w:fldCharType="separate"/>
      </w:r>
      <w:r>
        <w:rPr>
          <w:rStyle w:val="16"/>
        </w:rPr>
        <w:t>1 被测对象及AI融合方案概述</w:t>
      </w:r>
      <w:r>
        <w:tab/>
      </w:r>
      <w:r>
        <w:fldChar w:fldCharType="begin"/>
      </w:r>
      <w:r>
        <w:instrText xml:space="preserve"> PAGEREF _Toc239678748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BAE4D45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"_Toc239678749" </w:instrText>
      </w:r>
      <w:r>
        <w:fldChar w:fldCharType="separate"/>
      </w:r>
      <w:r>
        <w:rPr>
          <w:rStyle w:val="16"/>
        </w:rPr>
        <w:t>2 AI实践过程与成果</w:t>
      </w:r>
      <w:r>
        <w:tab/>
      </w:r>
      <w:r>
        <w:fldChar w:fldCharType="begin"/>
      </w:r>
      <w:r>
        <w:instrText xml:space="preserve"> PAGEREF _Toc239678749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D7208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"_Toc239678750" </w:instrText>
      </w:r>
      <w:r>
        <w:fldChar w:fldCharType="separate"/>
      </w:r>
      <w:r>
        <w:rPr>
          <w:rStyle w:val="16"/>
        </w:rPr>
        <w:t>2.1 实践过程</w:t>
      </w:r>
      <w:r>
        <w:tab/>
      </w:r>
      <w:r>
        <w:fldChar w:fldCharType="begin"/>
      </w:r>
      <w:r>
        <w:instrText xml:space="preserve"> PAGEREF _Toc239678750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0082B1F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"_Toc239678751" </w:instrText>
      </w:r>
      <w:r>
        <w:fldChar w:fldCharType="separate"/>
      </w:r>
      <w:r>
        <w:rPr>
          <w:rStyle w:val="16"/>
        </w:rPr>
        <w:t>2.2 新增测试成果</w:t>
      </w:r>
      <w:r>
        <w:tab/>
      </w:r>
      <w:r>
        <w:fldChar w:fldCharType="begin"/>
      </w:r>
      <w:r>
        <w:instrText xml:space="preserve"> PAGEREF _Toc239678751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46B07B3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"_Toc239678752" </w:instrText>
      </w:r>
      <w:r>
        <w:fldChar w:fldCharType="separate"/>
      </w:r>
      <w:r>
        <w:rPr>
          <w:rStyle w:val="16"/>
        </w:rPr>
        <w:t>2.3 测试环境</w:t>
      </w:r>
      <w:r>
        <w:tab/>
      </w:r>
      <w:r>
        <w:fldChar w:fldCharType="begin"/>
      </w:r>
      <w:r>
        <w:instrText xml:space="preserve"> PAGEREF _Toc239678752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91323C9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"_Toc239678753" </w:instrText>
      </w:r>
      <w:r>
        <w:fldChar w:fldCharType="separate"/>
      </w:r>
      <w:r>
        <w:rPr>
          <w:rStyle w:val="16"/>
        </w:rPr>
        <w:t>3 AI反思与批判</w:t>
      </w:r>
      <w:r>
        <w:tab/>
      </w:r>
      <w:r>
        <w:fldChar w:fldCharType="begin"/>
      </w:r>
      <w:r>
        <w:instrText xml:space="preserve"> PAGEREF _Toc239678753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E50B3F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"_Toc239678754" </w:instrText>
      </w:r>
      <w:r>
        <w:fldChar w:fldCharType="separate"/>
      </w:r>
      <w:r>
        <w:rPr>
          <w:rStyle w:val="16"/>
        </w:rPr>
        <w:t>6 小组成员贡献度</w:t>
      </w:r>
      <w:r>
        <w:tab/>
      </w:r>
      <w:r>
        <w:fldChar w:fldCharType="begin"/>
      </w:r>
      <w:r>
        <w:instrText xml:space="preserve"> PAGEREF _Toc239678754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8748"/>
      <w:r>
        <w:rPr>
          <w:sz w:val="28"/>
          <w:szCs w:val="28"/>
        </w:rPr>
        <w:t>1 被测对象</w:t>
      </w:r>
      <w:r>
        <w:rPr>
          <w:rFonts w:hint="eastAsia"/>
          <w:sz w:val="28"/>
          <w:szCs w:val="28"/>
        </w:rPr>
        <w:t>及AI融合方案</w:t>
      </w:r>
      <w:r>
        <w:rPr>
          <w:sz w:val="28"/>
          <w:szCs w:val="28"/>
        </w:rPr>
        <w:t>概述</w:t>
      </w:r>
      <w:bookmarkEnd w:id="0"/>
    </w:p>
    <w:p w14:paraId="00122233">
      <w:pPr>
        <w:spacing w:line="312" w:lineRule="auto"/>
        <w:ind w:firstLine="420"/>
        <w:rPr>
          <w:iCs/>
          <w:color w:val="auto"/>
        </w:rPr>
      </w:pPr>
      <w:r>
        <w:rPr>
          <w:rFonts w:hint="eastAsia"/>
          <w:iCs/>
          <w:color w:val="auto"/>
          <w:lang w:val="en-US" w:eastAsia="zh-CN"/>
        </w:rPr>
        <w:t>本报告面向 Temporal Graph 的模块二 AI 测试。测试对象限定为后端数据处理与 Flask API，重点验证 CSV/JSON 模式识别、上传解析、图数据序列化、有向最短路径以及一键测试接口的结果反馈。</w:t>
      </w:r>
    </w:p>
    <w:p w14:paraId="6447BA5B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被测对象名称为面向时序图数据的可视化系统，该系统面向包含节点、边及时间信息的图数据，整体功能为支持用户上传 CSV 或 JSON 格式的数据文件，自动识别数据模式并构建时序图或快照图，随后以可视化方式展示图结构及节点相关指标。</w:t>
      </w:r>
    </w:p>
    <w:p w14:paraId="073D8AD1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系统主要采用的是前后端分离架构，前端使用Vue 3、Vite、D3 等技术实现，负责文件选择与上传、图形展示、时间范围筛选、节点信息展示及用户交互。</w:t>
      </w:r>
    </w:p>
    <w:p w14:paraId="6058B076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后端使用 Flask 和 NetworkX 实现，负责接收上传文件、解析 CSV/JSON 数据、识别时间戳模式或快照模式、构建 NetworkX 图对象、计算 PageRank 和社区划分等图指标，并通过 REST API 向前端返回处理结果。</w:t>
      </w:r>
    </w:p>
    <w:p w14:paraId="72D3713D">
      <w:pPr>
        <w:spacing w:line="312" w:lineRule="auto"/>
        <w:ind w:firstLine="420"/>
        <w:rPr>
          <w:rFonts w:hint="default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 xml:space="preserve">本实验采用 AI 辅助测试方式。AI 工具为 </w:t>
      </w:r>
      <w:r>
        <w:rPr>
          <w:rFonts w:hint="eastAsia"/>
        </w:rPr>
        <w:t>Cursor（Grok）</w:t>
      </w:r>
      <w:r>
        <w:rPr>
          <w:rFonts w:hint="eastAsia"/>
          <w:lang w:val="en-US" w:eastAsia="zh-CN"/>
        </w:rPr>
        <w:t>与</w:t>
      </w:r>
      <w:r>
        <w:rPr>
          <w:rFonts w:hint="eastAsia"/>
          <w:iCs/>
          <w:color w:val="auto"/>
          <w:lang w:val="en-US" w:eastAsia="zh-CN"/>
        </w:rPr>
        <w:t>Codex，用于阅读后端源码、提出测试场景、生成 pytest 初稿并协助定位测试范围中的薄弱断言。小组以源码行为和接口契约为准进行人工复核。</w:t>
      </w:r>
    </w:p>
    <w:p w14:paraId="4CC1DED9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AI 的使用覆盖测试点梳理、输入数据设计、pytest 脚本草案和失败路径分析。AI 不直接决定测试结论，每个断言均由小组依据 data_loader.py、app.py 的实际返回结构进行确认。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39678749"/>
      <w:r>
        <w:rPr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AI实践过程与成果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8750"/>
      <w:r>
        <w:rPr>
          <w:rFonts w:ascii="Times New Roman" w:hAnsi="Times New Roman"/>
          <w:sz w:val="24"/>
          <w:szCs w:val="24"/>
        </w:rPr>
        <w:t xml:space="preserve">2.1 </w:t>
      </w:r>
      <w:r>
        <w:rPr>
          <w:rFonts w:hint="eastAsia" w:ascii="Times New Roman" w:hAnsi="Times New Roman"/>
          <w:sz w:val="24"/>
          <w:szCs w:val="24"/>
        </w:rPr>
        <w:t>实践过程</w:t>
      </w:r>
      <w:bookmarkEnd w:id="2"/>
    </w:p>
    <w:p w14:paraId="4E71393C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实践过程分为四步：首先由 AI 根据后端路由与数据处理函数提出用例；其次人工核对接口状态码、JSON 字段和模式识别规则；随后将可运行的 17 条初始用例写入 test_m2_pjj.py；最后针对发现的宽松断言和失败路径补充测试，形成 22 条最终用例。</w:t>
      </w: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8751"/>
      <w:r>
        <w:rPr>
          <w:rFonts w:ascii="Times New Roman" w:hAnsi="Times New Roman"/>
          <w:sz w:val="24"/>
          <w:szCs w:val="24"/>
        </w:rPr>
        <w:t xml:space="preserve">2.2 </w:t>
      </w:r>
      <w:r>
        <w:rPr>
          <w:rFonts w:hint="eastAsia" w:ascii="Times New Roman" w:hAnsi="Times New Roman"/>
          <w:sz w:val="24"/>
          <w:szCs w:val="24"/>
        </w:rPr>
        <w:t>新增</w:t>
      </w:r>
      <w:r>
        <w:rPr>
          <w:rFonts w:ascii="Times New Roman" w:hAnsi="Times New Roman"/>
          <w:sz w:val="24"/>
          <w:szCs w:val="24"/>
        </w:rPr>
        <w:t>测试</w:t>
      </w:r>
      <w:r>
        <w:rPr>
          <w:rFonts w:hint="eastAsia" w:ascii="Times New Roman" w:hAnsi="Times New Roman"/>
          <w:sz w:val="24"/>
          <w:szCs w:val="24"/>
        </w:rPr>
        <w:t>成果</w:t>
      </w:r>
      <w:bookmarkEnd w:id="3"/>
    </w:p>
    <w:p w14:paraId="1E9811DB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初始测试运行结果为 17 passed in 1.31s。人工审查发现部分用例允许多个互斥结果同时通过，或只检查 error 字段是否存在，不能约束接口的精确行为。改进后，PJJ-007、PJJ-009、PJJ-014、PJJ-015、PJJ-016 改为严格断言；新增 PJJ-018 至 PJJ-022，覆盖损坏 JSON、损坏快照 CSV、pytest 失败摘要、超时和测试进程无法启动三类失败路径。最终执行结果为22 passed in 0.24s。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8752"/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p w14:paraId="585217EC">
      <w:pPr>
        <w:pStyle w:val="3"/>
        <w:spacing w:line="360" w:lineRule="auto"/>
        <w:rPr>
          <w:rFonts w:hint="eastAsia"/>
          <w:sz w:val="21"/>
          <w:szCs w:val="21"/>
        </w:rPr>
      </w:pPr>
      <w:bookmarkStart w:id="5" w:name="_Toc240123814"/>
      <w:bookmarkStart w:id="6" w:name="_Toc35958953"/>
      <w:bookmarkStart w:id="7" w:name="_Toc239678753"/>
      <w:r>
        <w:rPr>
          <w:rFonts w:hint="eastAsia"/>
          <w:sz w:val="21"/>
          <w:szCs w:val="21"/>
        </w:rPr>
        <w:t>硬件环境</w:t>
      </w:r>
      <w:bookmarkEnd w:id="5"/>
    </w:p>
    <w:p w14:paraId="04D69B8D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CPU：AMD Ryzen AI 9 H 465（10 核）；内存：32 GB；硬盘：约 1 TB（C 盘）；显示器：笔记本屏幕；机型：ASUS Adol 14。</w:t>
      </w:r>
    </w:p>
    <w:p w14:paraId="51D19AA1">
      <w:pPr>
        <w:pStyle w:val="3"/>
        <w:spacing w:line="360" w:lineRule="auto"/>
        <w:rPr>
          <w:rFonts w:hint="eastAsia"/>
          <w:sz w:val="21"/>
          <w:szCs w:val="21"/>
        </w:rPr>
      </w:pPr>
      <w:bookmarkStart w:id="8" w:name="_Toc240123815"/>
      <w:r>
        <w:rPr>
          <w:rFonts w:hint="eastAsia"/>
          <w:sz w:val="21"/>
          <w:szCs w:val="21"/>
        </w:rPr>
        <w:t>软件环境</w:t>
      </w:r>
      <w:bookmarkEnd w:id="8"/>
    </w:p>
    <w:p w14:paraId="3160C9A8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操作系统：Windows 11 家庭中文版（10.0.26200）；运行环境：Python 3.12.10、Flask、pytest；前端：Node.js / Vue / Vite（本报告缺陷均由后端接口测试发现）；数据库：无；网络：本机 127.0.0.1:5000。</w:t>
      </w:r>
    </w:p>
    <w:p w14:paraId="401CF4E2">
      <w:pPr>
        <w:pStyle w:val="2"/>
        <w:spacing w:before="240" w:after="240" w:line="312" w:lineRule="auto"/>
        <w:rPr>
          <w:iCs/>
          <w:color w:val="0000FF"/>
        </w:rPr>
      </w:pPr>
      <w:r>
        <w:rPr>
          <w:sz w:val="28"/>
          <w:szCs w:val="28"/>
        </w:rPr>
        <w:t xml:space="preserve">3 </w:t>
      </w:r>
      <w:bookmarkEnd w:id="6"/>
      <w:r>
        <w:rPr>
          <w:rFonts w:hint="eastAsia"/>
          <w:sz w:val="28"/>
          <w:szCs w:val="28"/>
        </w:rPr>
        <w:t>AI反思与批判</w:t>
      </w:r>
      <w:bookmarkEnd w:id="7"/>
    </w:p>
    <w:p w14:paraId="757FF738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bookmarkStart w:id="9" w:name="_Toc239678754"/>
      <w:bookmarkStart w:id="10" w:name="_Toc35958955"/>
      <w:r>
        <w:rPr>
          <w:rFonts w:hint="eastAsia"/>
          <w:iCs/>
          <w:color w:val="auto"/>
          <w:lang w:val="en-US" w:eastAsia="zh-CN"/>
        </w:rPr>
        <w:t>本次模块二测试中，我将 AI 作为测试设计和脚本编写的辅助工具，而不是直接给出测试结论的“裁判”。它确实提高了我理解项目和编写测试的效率，但实际使用后我也认识到：AI 生成的内容必须经过源码核对、人工补充和实际执行验证，不能因为“看起来合理”就直接采用。</w:t>
      </w:r>
    </w:p>
    <w:p w14:paraId="48985CD4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首先，在测试设计阶段，AI 帮助我从后端的数据处理流程和 Flask 接口中梳理了较适合自动化测试的功能点，包括 CSV/JSON 文件上传、时间戳与快照模式识别、图数据序列化、有向最短路径查询，以及 /api/run-tests 的测试执行结果返回等。对于我这种刚开始接触自动化测试的学习者来说，AI 提供的 pytest fixture、请求样例、接口测试结构和断言骨架，降低了从零开始写脚本的难度，也让我更快理解了单元测试与接口测试之间的区别。</w:t>
      </w:r>
    </w:p>
    <w:p w14:paraId="19F11953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其次，AI 的初稿并不总是可靠。实际审查时，我发现部分断言写得过于宽松，例如将“节点 ID 是字符串或数值都可以通过”“返回模式为 timestamp 或 snapshot 都可以通过”视为正确结果。这种写法虽然能让测试通过，但没有真正验证接口契约：如果后端错误地改变了节点 ID 类型，或者把时间戳图误识别为快照图，测试仍然不会失败。基于这一问题，我重新阅读了 data_loader.py 和 app.py 的实际实现，并将 PJJ-007、PJJ-009、PJJ-014、PJJ-015、PJJ-016 五条用例改为唯一、明确的预期结果。这个过程让我认识到，测试断言不能只验证“接口有响应”，更要验证“响应是否准确符合需求”。</w:t>
      </w:r>
    </w:p>
    <w:p w14:paraId="5F529E16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再次，AI 对异常场景的覆盖也存在不足。初始测试用例主要集中于正常上传、正常解析和正常查询，对损坏 JSON、字段缺失的快照 CSV、测试执行超时、子进程启动失败等失败路径覆盖不够。后来我在人工分析后新增了18至22五条用例，使测试数量从 17 条增加到 22 条。尤其是在测试 /api/run-tests 时，我使用 mock subprocess.run 模拟 pytest 失败、超时和系统异常，而不是在测试过程中再次嵌套执行 pytest。这样既能验证接口的异常处理逻辑，也避免了测试之间相互影响，提高了自动化测试的稳定性和可重复性。</w:t>
      </w:r>
    </w:p>
    <w:p w14:paraId="1DDC8945">
      <w:pPr>
        <w:spacing w:line="312" w:lineRule="auto"/>
        <w:ind w:firstLine="420"/>
        <w:rPr>
          <w:rFonts w:hint="eastAsia"/>
          <w:iCs/>
          <w:color w:val="auto"/>
          <w:lang w:val="en-US" w:eastAsia="zh-CN"/>
        </w:rPr>
      </w:pPr>
      <w:r>
        <w:rPr>
          <w:rFonts w:hint="eastAsia"/>
          <w:iCs/>
          <w:color w:val="auto"/>
          <w:lang w:val="en-US" w:eastAsia="zh-CN"/>
        </w:rPr>
        <w:t>最后，我认为 AI 在本次实践中的定位应当是“提高效率的协作者”，而不是“替代判断的测试人员”。AI 可以帮助我快速梳理功能、生成测试初稿、补充边界场景并解释报错信息；但测试范围是否合理、断言是否足够严格、缺陷是否真实存在、执行结果是否可信，仍然需要我结合需求、源代码和实际运行结果进行判断。通过这次实践，我不仅完成了自动化测试脚本，也更明确地认识到：高质量测试的核心不在于测试用例数量，而在于测试是否能够发现真实问题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r>
        <w:rPr>
          <w:sz w:val="28"/>
          <w:szCs w:val="28"/>
        </w:rPr>
        <w:t>6 小组成员贡献度</w:t>
      </w:r>
      <w:bookmarkEnd w:id="9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0FE2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6377A1D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成员名</w:t>
            </w:r>
          </w:p>
        </w:tc>
        <w:tc>
          <w:tcPr>
            <w:tcW w:w="1661" w:type="dxa"/>
          </w:tcPr>
          <w:p w14:paraId="3DD7B6F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工作量</w:t>
            </w:r>
          </w:p>
        </w:tc>
        <w:tc>
          <w:tcPr>
            <w:tcW w:w="1661" w:type="dxa"/>
          </w:tcPr>
          <w:p w14:paraId="5DF0D47B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具体任务</w:t>
            </w:r>
          </w:p>
        </w:tc>
        <w:tc>
          <w:tcPr>
            <w:tcW w:w="1661" w:type="dxa"/>
          </w:tcPr>
          <w:p w14:paraId="7483125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编写代码行数</w:t>
            </w:r>
          </w:p>
        </w:tc>
        <w:tc>
          <w:tcPr>
            <w:tcW w:w="1662" w:type="dxa"/>
          </w:tcPr>
          <w:p w14:paraId="38C01CFF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发现的缺陷数量</w:t>
            </w:r>
          </w:p>
        </w:tc>
      </w:tr>
      <w:tr w14:paraId="4683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6290DE9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路家祥</w:t>
            </w:r>
          </w:p>
        </w:tc>
        <w:tc>
          <w:tcPr>
            <w:tcW w:w="1661" w:type="dxa"/>
          </w:tcPr>
          <w:p w14:paraId="107B42B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40%</w:t>
            </w:r>
          </w:p>
        </w:tc>
        <w:tc>
          <w:tcPr>
            <w:tcW w:w="1661" w:type="dxa"/>
          </w:tcPr>
          <w:p w14:paraId="4A96F20B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人工复核、改进、撰写测试报告</w:t>
            </w:r>
          </w:p>
        </w:tc>
        <w:tc>
          <w:tcPr>
            <w:tcW w:w="1661" w:type="dxa"/>
          </w:tcPr>
          <w:p w14:paraId="37F67075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1662" w:type="dxa"/>
          </w:tcPr>
          <w:p w14:paraId="648A2938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094EE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763AD4D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潘俊杰</w:t>
            </w:r>
          </w:p>
        </w:tc>
        <w:tc>
          <w:tcPr>
            <w:tcW w:w="1661" w:type="dxa"/>
          </w:tcPr>
          <w:p w14:paraId="4CCACA78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60%</w:t>
            </w:r>
          </w:p>
        </w:tc>
        <w:tc>
          <w:tcPr>
            <w:tcW w:w="1661" w:type="dxa"/>
          </w:tcPr>
          <w:p w14:paraId="697B071A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ai测试、自动化测试、缺陷查找，撰写缺陷报告</w:t>
            </w:r>
          </w:p>
        </w:tc>
        <w:tc>
          <w:tcPr>
            <w:tcW w:w="1661" w:type="dxa"/>
          </w:tcPr>
          <w:p w14:paraId="1C034084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</w:t>
            </w:r>
          </w:p>
        </w:tc>
        <w:tc>
          <w:tcPr>
            <w:tcW w:w="1662" w:type="dxa"/>
          </w:tcPr>
          <w:p w14:paraId="66157577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</w:tbl>
    <w:p w14:paraId="07B8207A"/>
    <w:bookmarkEnd w:id="10"/>
    <w:p w14:paraId="680B236A">
      <w:pPr>
        <w:spacing w:line="312" w:lineRule="auto"/>
        <w:ind w:firstLine="420"/>
        <w:jc w:val="both"/>
        <w:rPr>
          <w:iCs/>
          <w:color w:val="0000FF"/>
        </w:rPr>
      </w:pPr>
      <w:bookmarkStart w:id="11" w:name="_GoBack"/>
      <w:bookmarkEnd w:id="11"/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separate"/>
    </w:r>
    <w:r>
      <w:rPr>
        <w:rStyle w:val="15"/>
      </w:rPr>
      <w:t>6</w:t>
    </w:r>
    <w:r>
      <w:rPr>
        <w:rStyle w:val="15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44299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6011662"/>
    <w:rsid w:val="07E67424"/>
    <w:rsid w:val="1632625C"/>
    <w:rsid w:val="1B3501FE"/>
    <w:rsid w:val="1E6D5051"/>
    <w:rsid w:val="21151C60"/>
    <w:rsid w:val="334058D1"/>
    <w:rsid w:val="40961B7D"/>
    <w:rsid w:val="5595758D"/>
    <w:rsid w:val="59BE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page number"/>
    <w:basedOn w:val="13"/>
    <w:semiHidden/>
    <w:qFormat/>
    <w:uiPriority w:val="0"/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paragraph" w:customStyle="1" w:styleId="18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9">
    <w:name w:val="页眉 字符"/>
    <w:basedOn w:val="13"/>
    <w:semiHidden/>
    <w:qFormat/>
    <w:uiPriority w:val="99"/>
    <w:rPr>
      <w:kern w:val="2"/>
      <w:sz w:val="18"/>
      <w:szCs w:val="18"/>
    </w:rPr>
  </w:style>
  <w:style w:type="character" w:customStyle="1" w:styleId="20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21">
    <w:name w:val="页脚 字符"/>
    <w:link w:val="6"/>
    <w:qFormat/>
    <w:uiPriority w:val="99"/>
    <w:rPr>
      <w:kern w:val="2"/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4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5</Pages>
  <Words>1305</Words>
  <Characters>1698</Characters>
  <Lines>12</Lines>
  <Paragraphs>3</Paragraphs>
  <TotalTime>23</TotalTime>
  <ScaleCrop>false</ScaleCrop>
  <LinksUpToDate>false</LinksUpToDate>
  <CharactersWithSpaces>1830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小路小路从不迷路</cp:lastModifiedBy>
  <dcterms:modified xsi:type="dcterms:W3CDTF">2026-09-18T07:04:46Z</dcterms:modified>
  <dc:title>测试分析报告（GB8567——88）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eyJoZGlkIjoiNmJlYTVkN2ZkY2RmZDFmZmFmOGNkMWZjMThmMzVkYzAiLCJ1c2VySWQiOiI4OTQ2MzkxODQifQ==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7311C22D05F542DD9E5B2E58867B4BB8_12</vt:lpwstr>
  </property>
</Properties>
</file>