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Nama Mata Kuliah: Pemahaman tentang Peserta Didik dan Pembelajaran</w:t>
      </w:r>
      <w:r w:rsidDel="00000000" w:rsidR="00000000" w:rsidRPr="00000000">
        <w:rPr>
          <w:b w:val="1"/>
          <w:bCs w:val="1"/>
          <w:rtl w:val="0"/>
        </w:rPr>
      </w:r>
      <w:r w:rsidDel="00000000" w:rsidR="00000000" w:rsidRPr="00000000">
        <w:rPr>
          <w:rtl w:val="0"/>
        </w:rPr>
      </w:r>
    </w:p>
    <w:tbl>
      <w:tblPr>
        <w:tblStyle w:val="Table1"/>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4317"/>
        <w:tblGridChange w:id="0">
          <w:tblGrid>
            <w:gridCol w:w="1600"/>
            <w:gridCol w:w="2300"/>
            <w:gridCol w:w="4317"/>
          </w:tblGrid>
        </w:tblGridChange>
      </w:tblGrid>
      <w:tr>
        <w:trPr>
          <w:cantSplit w:val="0"/>
          <w:trHeight w:val="417" w:hRule="atLeast"/>
          <w:tblHeader w:val="0"/>
        </w:trPr>
        <w:tc>
          <w:tcPr>
            <w:tcW w:w="1600" w:type="dxa"/>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tcW w:w="2300" w:type="dxa"/>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tcW w:w="4317" w:type="dxa"/>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tcW w:w="1600" w:type="dxa"/>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tcW w:w="2300" w:type="dxa"/>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0C">
            <w:pPr>
              <w:spacing w:line="240" w:lineRule="auto" w:after="80"/>
              <w:jc w:val="both"/>
              <w:rPr/>
            </w:pPr>
            <w:r>
              <w:rPr>
                <w:b/>
              </w:rPr>
              <w:t xml:space="preserve">Connection: </w:t>
            </w:r>
            <w:r>
              <w:t>Mata kuliah ini berkaitan langsung dengan peran saya sebagai calon guru Informatika, karena merancang pembelajaran yang efektif harus dimulai dari memahami murid: perkembangan kognitif, sosial-emosional, moral, dan fisiknya, serta cara mereka belajar. Hal ini saya latih melalui kasus Pak Toni, Bu Sinta, profiling murid, dan analisis kasus kontekstual di SMK Telkom Makassar.</w:t>
            </w:r>
          </w:p>
          <w:p w:rsidR="00000000" w:rsidDel="00000000" w:rsidP="00000000" w:rsidRDefault="00000000" w:rsidRPr="00000000" w14:paraId="0000000C">
            <w:pPr>
              <w:spacing w:line="240" w:lineRule="auto" w:after="80"/>
              <w:jc w:val="both"/>
              <w:rPr/>
            </w:pPr>
            <w:r>
              <w:rPr>
                <w:b/>
              </w:rPr>
              <w:t xml:space="preserve">Challenge: </w:t>
            </w:r>
            <w:r>
              <w:t>Tantangan utama adalah menentukan teori yang paling relevan bagi tiap murid karena satu murid sering mencerminkan lebih dari satu teori, merancang strategi yang mengakomodasi empat akar masalah (guru, murid, lingkungan, metode), serta menjaga keseimbangan antara direct instruction dan diferensiasi tanpa kehilangan fokus materi. Kami mengatasinya dengan membagi peran “ahli” teori, memakai diagram fishbone, dan berdiskusi bersama.</w:t>
            </w:r>
          </w:p>
          <w:p w:rsidR="00000000" w:rsidDel="00000000" w:rsidP="00000000" w:rsidRDefault="00000000" w:rsidRPr="00000000" w14:paraId="0000000C">
            <w:pPr>
              <w:spacing w:line="240" w:lineRule="auto" w:after="80"/>
              <w:jc w:val="both"/>
              <w:rPr/>
            </w:pPr>
            <w:r>
              <w:rPr>
                <w:b/>
              </w:rPr>
              <w:t xml:space="preserve">Concept: </w:t>
            </w:r>
            <w:r>
              <w:t>Teori perkembangan (Piaget, Vygotsky, Erikson, Kohlberg/Gilligan), teori belajar (konstruktivisme, humanisme, belajar sosial), diferensiasi, dan profiling peserta didik.</w:t>
            </w:r>
          </w:p>
          <w:p w:rsidR="00000000" w:rsidDel="00000000" w:rsidP="00000000" w:rsidRDefault="00000000" w:rsidRPr="00000000" w14:paraId="0000000C">
            <w:pPr>
              <w:spacing w:line="240" w:lineRule="auto" w:after="80"/>
              <w:jc w:val="both"/>
              <w:rPr/>
            </w:pPr>
            <w:r>
              <w:rPr>
                <w:b/>
              </w:rPr>
              <w:t xml:space="preserve">Change: </w:t>
            </w:r>
            <w:r>
              <w:t>Saya semula memandang teori sebagai konsep yang abstrak dan terpisah. Kini saya melihatnya sebagai alat berpikir yang saling melengkapi untuk merancang pembelajaran, dan melihat murid sebagai pribadi yang unik, bukan kelompok yang seragam.</w:t>
            </w:r>
          </w:p>
        </w:tc>
      </w:tr>
      <w:tr>
        <w:trPr>
          <w:cantSplit w:val="0"/>
          <w:tblHeader w:val="0"/>
        </w:trPr>
        <w:tc>
          <w:tcPr>
            <w:tcW w:w="1600" w:type="dxa"/>
            <w:vMerge w:val="continue"/>
          </w:tcPr>
          <w:p w:rsidR="00000000" w:rsidDel="00000000" w:rsidP="00000000" w:rsidRDefault="00000000" w:rsidRPr="00000000" w14:paraId="00000010">
            <w:pPr>
              <w:widowControl w:val="0"/>
              <w:rPr/>
            </w:pPr>
            <w:r w:rsidDel="00000000" w:rsidR="00000000" w:rsidRPr="00000000">
              <w:rPr>
                <w:rtl w:val="0"/>
              </w:rPr>
            </w:r>
          </w:p>
        </w:tc>
        <w:tc>
          <w:tcPr>
            <w:tcW w:w="2300" w:type="dxa"/>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3">
            <w:pPr>
              <w:spacing w:line="240" w:lineRule="auto" w:after="80"/>
              <w:jc w:val="both"/>
              <w:rPr/>
            </w:pPr>
            <w:r>
              <w:rPr>
                <w:b/>
              </w:rPr>
              <w:t xml:space="preserve">1) </w:t>
            </w:r>
            <w:r>
              <w:t>Teori perkembangan dan teori belajar terpadu. Sebelumnya teori-teori itu terasa terpisah dan hanya untuk dihafal. Kini keempat teori perkembangan saya gunakan bersama (Piaget untuk kemampuan berpikir, Vygotsky untuk ZPD dan scaffolding, Erikson untuk kepercayaan diri, Kohlberg/Gilligan untuk merespons konflik).</w:t>
            </w:r>
          </w:p>
          <w:p w:rsidR="00000000" w:rsidDel="00000000" w:rsidP="00000000" w:rsidRDefault="00000000" w:rsidRPr="00000000" w14:paraId="00000013">
            <w:pPr>
              <w:spacing w:line="240" w:lineRule="auto" w:after="80"/>
              <w:jc w:val="both"/>
              <w:rPr/>
            </w:pPr>
            <w:r>
              <w:rPr>
                <w:b/>
              </w:rPr>
              <w:t xml:space="preserve">2) </w:t>
            </w:r>
            <w:r>
              <w:t>Mengenali murid sebelum mengajar. Pembelajaran yang cenderung seragam dan berpusat pada ceramah, seperti yang saya identifikasi pada analisis kasus UAS, kini saya ubah menjadi pembelajaran yang diawali asesmen diagnostik dan profiling murid.</w:t>
            </w:r>
          </w:p>
          <w:p w:rsidR="00000000" w:rsidDel="00000000" w:rsidP="00000000" w:rsidRDefault="00000000" w:rsidRPr="00000000" w14:paraId="00000013">
            <w:pPr>
              <w:spacing w:line="240" w:lineRule="auto" w:after="80"/>
              <w:jc w:val="both"/>
              <w:rPr/>
            </w:pPr>
            <w:r>
              <w:rPr>
                <w:b/>
              </w:rPr>
              <w:t xml:space="preserve">3) </w:t>
            </w:r>
            <w:r>
              <w:t>Diferensiasi. Konten, proses, dan produk belajar disesuaikan dengan minat dan kesiapan murid (misalnya pilihan produk poster, thread, atau video, serta diskusi melalui grup chat bagi murid yang canggung berbicara).</w:t>
            </w:r>
          </w:p>
          <w:p w:rsidR="00000000" w:rsidDel="00000000" w:rsidP="00000000" w:rsidRDefault="00000000" w:rsidRPr="00000000" w14:paraId="00000013">
            <w:pPr>
              <w:spacing w:line="240" w:lineRule="auto" w:after="80"/>
              <w:jc w:val="both"/>
              <w:rPr/>
            </w:pPr>
            <w:r>
              <w:rPr>
                <w:b/>
              </w:rPr>
              <w:t xml:space="preserve">4) </w:t>
            </w:r>
            <w:r>
              <w:t>Scaffolding dan lingkungan belajar yang aman. Murid dibimbing bertahap dari terbimbing menuju mandiri, dan kesalahan dipandang sebagai bagian dari proses belajar.</w:t>
            </w:r>
          </w:p>
          <w:p w:rsidR="00000000" w:rsidDel="00000000" w:rsidP="00000000" w:rsidRDefault="00000000" w:rsidRPr="00000000" w14:paraId="00000013">
            <w:pPr>
              <w:spacing w:line="240" w:lineRule="auto" w:after="80"/>
              <w:jc w:val="both"/>
              <w:rPr/>
            </w:pPr>
            <w:r>
              <w:rPr>
                <w:b/>
              </w:rPr>
              <w:t xml:space="preserve">5) </w:t>
            </w:r>
            <w:r>
              <w:t>Asesmen yang beragam: diagnostik di awal, formatif selama proses, dan sumatif berbasis produk atau performa nyata.</w:t>
            </w:r>
          </w:p>
        </w:tc>
      </w:tr>
      <w:tr>
        <w:trPr>
          <w:cantSplit w:val="0"/>
          <w:tblHeader w:val="0"/>
        </w:trPr>
        <w:tc>
          <w:tcPr>
            <w:tcW w:w="1600" w:type="dxa"/>
            <w:vMerge w:val="continue"/>
          </w:tcPr>
          <w:p w:rsidR="00000000" w:rsidDel="00000000" w:rsidP="00000000" w:rsidRDefault="00000000" w:rsidRPr="00000000" w14:paraId="00000014">
            <w:pPr>
              <w:widowControl w:val="0"/>
              <w:rPr/>
            </w:pPr>
            <w:r w:rsidDel="00000000" w:rsidR="00000000" w:rsidRPr="00000000">
              <w:rPr>
                <w:rtl w:val="0"/>
              </w:rPr>
            </w:r>
          </w:p>
        </w:tc>
        <w:tc>
          <w:tcPr>
            <w:tcW w:w="2300" w:type="dxa"/>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7">
            <w:pPr>
              <w:spacing w:line="240" w:lineRule="auto" w:after="80"/>
              <w:jc w:val="both"/>
              <w:rPr/>
            </w:pPr>
            <w:r>
              <w:rPr>
                <w:b/>
              </w:rPr>
              <w:t xml:space="preserve">1) </w:t>
            </w:r>
            <w:r>
              <w:t>Teori perkembangan kognitif Piaget (tahap operasional konkret) dan Vygotsky (ZPD, scaffolding).</w:t>
            </w:r>
          </w:p>
          <w:p w:rsidR="00000000" w:rsidDel="00000000" w:rsidP="00000000" w:rsidRDefault="00000000" w:rsidRPr="00000000" w14:paraId="00000017">
            <w:pPr>
              <w:spacing w:line="240" w:lineRule="auto" w:after="80"/>
              <w:jc w:val="both"/>
              <w:rPr/>
            </w:pPr>
            <w:r>
              <w:rPr>
                <w:b/>
              </w:rPr>
              <w:t xml:space="preserve">2) </w:t>
            </w:r>
            <w:r>
              <w:t>Teori psikososial Erikson (industry vs inferiority), perkembangan moral Kohlberg/Gilligan, perkembangan fisik, dan kecerdasan majemuk Gardner.</w:t>
            </w:r>
          </w:p>
          <w:p w:rsidR="00000000" w:rsidDel="00000000" w:rsidP="00000000" w:rsidRDefault="00000000" w:rsidRPr="00000000" w14:paraId="00000017">
            <w:pPr>
              <w:spacing w:line="240" w:lineRule="auto" w:after="80"/>
              <w:jc w:val="both"/>
              <w:rPr/>
            </w:pPr>
            <w:r>
              <w:rPr>
                <w:b/>
              </w:rPr>
              <w:t xml:space="preserve">3) </w:t>
            </w:r>
            <w:r>
              <w:t>Teori belajar: konstruktivisme (scaffolding), humanisme (lingkungan aman dan motivasi), dan belajar sosial (modeling dan interaksi).</w:t>
            </w:r>
          </w:p>
          <w:p w:rsidR="00000000" w:rsidDel="00000000" w:rsidP="00000000" w:rsidRDefault="00000000" w:rsidRPr="00000000" w14:paraId="00000017">
            <w:pPr>
              <w:spacing w:line="240" w:lineRule="auto" w:after="80"/>
              <w:jc w:val="both"/>
              <w:rPr/>
            </w:pPr>
            <w:r>
              <w:rPr>
                <w:b/>
              </w:rPr>
              <w:t xml:space="preserve">4) </w:t>
            </w:r>
            <w:r>
              <w:t>Pembelajaran berdiferensiasi (konten, proses, produk) dan pembelajaran berpusat pada peserta didik.</w:t>
            </w:r>
          </w:p>
          <w:p w:rsidR="00000000" w:rsidDel="00000000" w:rsidP="00000000" w:rsidRDefault="00000000" w:rsidRPr="00000000" w14:paraId="00000017">
            <w:pPr>
              <w:spacing w:line="240" w:lineRule="auto" w:after="80"/>
              <w:jc w:val="both"/>
              <w:rPr/>
            </w:pPr>
            <w:r>
              <w:rPr>
                <w:b/>
              </w:rPr>
              <w:t xml:space="preserve">5) </w:t>
            </w:r>
            <w:r>
              <w:t>Profiling dan asesmen awal (tes diagnostik, observasi, wawancara) sebagai dasar merancang pembelajaran.</w:t>
            </w:r>
          </w:p>
          <w:p w:rsidR="00000000" w:rsidDel="00000000" w:rsidP="00000000" w:rsidRDefault="00000000" w:rsidRPr="00000000" w14:paraId="00000017">
            <w:pPr>
              <w:spacing w:line="240" w:lineRule="auto" w:after="80"/>
              <w:jc w:val="both"/>
              <w:rPr/>
            </w:pPr>
            <w:r>
              <w:rPr>
                <w:b/>
              </w:rPr>
              <w:t xml:space="preserve">6) </w:t>
            </w:r>
            <w:r>
              <w:t>Analisis akar masalah dengan diagram fishbone (guru, murid, lingkungan, metode).</w:t>
            </w:r>
          </w:p>
        </w:tc>
      </w:tr>
      <w:tr>
        <w:trPr>
          <w:cantSplit w:val="0"/>
          <w:tblHeader w:val="0"/>
        </w:trPr>
        <w:tc>
          <w:tcPr>
            <w:tcW w:w="1600" w:type="dxa"/>
            <w:vMerge w:val="continue"/>
          </w:tcPr>
          <w:p w:rsidR="00000000" w:rsidDel="00000000" w:rsidP="00000000" w:rsidRDefault="00000000" w:rsidRPr="00000000" w14:paraId="00000018">
            <w:pPr>
              <w:widowControl w:val="0"/>
              <w:rPr/>
            </w:pPr>
            <w:r w:rsidDel="00000000" w:rsidR="00000000" w:rsidRPr="00000000">
              <w:rPr>
                <w:rtl w:val="0"/>
              </w:rPr>
            </w:r>
          </w:p>
        </w:tc>
        <w:tc>
          <w:tcPr>
            <w:tcW w:w="2300" w:type="dxa"/>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B">
            <w:pPr>
              <w:spacing w:line="240" w:lineRule="auto" w:after="80"/>
              <w:jc w:val="both"/>
              <w:rPr/>
            </w:pPr>
            <w:r>
              <w:rPr>
                <w:b/>
              </w:rPr>
              <w:t xml:space="preserve">1) </w:t>
            </w:r>
            <w:r>
              <w:t>Melakukan asesmen diagnostik dan profiling di awal topik untuk mengetahui kesiapan, minat, dan gaya belajar murid.</w:t>
            </w:r>
          </w:p>
          <w:p w:rsidR="00000000" w:rsidDel="00000000" w:rsidP="00000000" w:rsidRDefault="00000000" w:rsidRPr="00000000" w14:paraId="0000001B">
            <w:pPr>
              <w:spacing w:line="240" w:lineRule="auto" w:after="80"/>
              <w:jc w:val="both"/>
              <w:rPr/>
            </w:pPr>
            <w:r>
              <w:rPr>
                <w:b/>
              </w:rPr>
              <w:t xml:space="preserve">2) </w:t>
            </w:r>
            <w:r>
              <w:t>Merancang LKPD bertahap dari terbimbing menuju mandiri, serta mengurangi ceramah dan memperbanyak eksplorasi, diskusi, dan pemecahan masalah (PBL/PjBL) yang dikaitkan dengan konteks Informatika.</w:t>
            </w:r>
          </w:p>
          <w:p w:rsidR="00000000" w:rsidDel="00000000" w:rsidP="00000000" w:rsidRDefault="00000000" w:rsidRPr="00000000" w14:paraId="0000001B">
            <w:pPr>
              <w:spacing w:line="240" w:lineRule="auto" w:after="80"/>
              <w:jc w:val="both"/>
              <w:rPr/>
            </w:pPr>
            <w:r>
              <w:rPr>
                <w:b/>
              </w:rPr>
              <w:t xml:space="preserve">3) </w:t>
            </w:r>
            <w:r>
              <w:t>Membangun budaya kelas yang aman, menghargai pendapat dan kesalahan, serta memakai kolaborasi, peer learning, dan modeling.</w:t>
            </w:r>
          </w:p>
          <w:p w:rsidR="00000000" w:rsidDel="00000000" w:rsidP="00000000" w:rsidRDefault="00000000" w:rsidRPr="00000000" w14:paraId="0000001B">
            <w:pPr>
              <w:spacing w:line="240" w:lineRule="auto" w:after="80"/>
              <w:jc w:val="both"/>
              <w:rPr/>
            </w:pPr>
            <w:r>
              <w:rPr>
                <w:b/>
              </w:rPr>
              <w:t xml:space="preserve">4) </w:t>
            </w:r>
            <w:r>
              <w:t>Menyusun asesmen formatif dan sumatif berbasis produk atau performa nyata, serta melakukan refleksi setelah setiap pembelajaran untuk memperbaiki strategi berikutnya.</w:t>
            </w:r>
          </w:p>
          <w:p w:rsidR="00000000" w:rsidDel="00000000" w:rsidP="00000000" w:rsidRDefault="00000000" w:rsidRPr="00000000" w14:paraId="0000001B">
            <w:pPr>
              <w:spacing w:line="240" w:lineRule="auto" w:after="80"/>
              <w:jc w:val="both"/>
              <w:rPr/>
            </w:pPr>
            <w:r>
              <w:t>Rencana ini saya mulai pada saat PPL dan tahun pertama mengajar.</w:t>
            </w:r>
          </w:p>
        </w:tc>
      </w:tr>
      <w:tr>
        <w:trPr>
          <w:cantSplit w:val="0"/>
          <w:tblHeader w:val="0"/>
        </w:trPr>
        <w:tc>
          <w:tcPr>
            <w:tcW w:w="1600" w:type="dxa"/>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tcW w:w="2300" w:type="dxa"/>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tcW w:w="4317" w:type="dxa"/>
          </w:tcPr>
          <w:p w:rsidR="00000000" w:rsidDel="00000000" w:rsidP="00000000" w:rsidRDefault="00000000" w:rsidRPr="00000000" w14:paraId="0000001F">
            <w:pPr>
              <w:spacing w:line="240" w:lineRule="auto" w:after="80"/>
              <w:jc w:val="both"/>
              <w:rPr/>
            </w:pPr>
            <w:r>
              <w:rPr>
                <w:b/>
              </w:rPr>
              <w:t xml:space="preserve">1) </w:t>
            </w:r>
            <w:r>
              <w:t>1.E Refleksi dan Tindak Lanjut Topik 1, kasus Pak Toni (kelompok).</w:t>
            </w:r>
          </w:p>
          <w:p w:rsidR="00000000" w:rsidDel="00000000" w:rsidP="00000000" w:rsidRDefault="00000000" w:rsidRPr="00000000" w14:paraId="0000001F">
            <w:pPr>
              <w:spacing w:line="240" w:lineRule="auto" w:after="80"/>
              <w:jc w:val="both"/>
              <w:rPr/>
            </w:pPr>
            <w:r>
              <w:rPr>
                <w:b/>
              </w:rPr>
              <w:t xml:space="preserve">2) </w:t>
            </w:r>
            <w:r>
              <w:t>LK 2.D Rancangan Strategi Pembelajaran Topik 2: modul ajar yang mengakomodasi karakteristik murid (kelompok).</w:t>
            </w:r>
          </w:p>
          <w:p w:rsidR="00000000" w:rsidDel="00000000" w:rsidP="00000000" w:rsidRDefault="00000000" w:rsidRPr="00000000" w14:paraId="0000001F">
            <w:pPr>
              <w:spacing w:line="240" w:lineRule="auto" w:after="80"/>
              <w:jc w:val="both"/>
              <w:rPr/>
            </w:pPr>
            <w:r>
              <w:rPr>
                <w:b/>
              </w:rPr>
              <w:t xml:space="preserve">3) </w:t>
            </w:r>
            <w:r>
              <w:t>3.E Refleksi dan Tindak Lanjut Topik 3, kasus Bu Sinta (individu).</w:t>
            </w:r>
          </w:p>
          <w:p w:rsidR="00000000" w:rsidDel="00000000" w:rsidP="00000000" w:rsidRDefault="00000000" w:rsidRPr="00000000" w14:paraId="0000001F">
            <w:pPr>
              <w:spacing w:line="240" w:lineRule="auto" w:after="80"/>
              <w:jc w:val="both"/>
              <w:rPr/>
            </w:pPr>
            <w:r>
              <w:rPr>
                <w:b/>
              </w:rPr>
              <w:t xml:space="preserve">4) </w:t>
            </w:r>
            <w:r>
              <w:t>LK 4.E Topik 4: desain pembelajaran berbasis profiling, asesmen diagnostik, dan rubrik (kelompok).</w:t>
            </w:r>
          </w:p>
          <w:p w:rsidR="00000000" w:rsidDel="00000000" w:rsidP="00000000" w:rsidRDefault="00000000" w:rsidRPr="00000000" w14:paraId="0000001F">
            <w:pPr>
              <w:spacing w:line="240" w:lineRule="auto" w:after="80"/>
              <w:jc w:val="both"/>
              <w:rPr/>
            </w:pPr>
            <w:r>
              <w:rPr>
                <w:b/>
              </w:rPr>
              <w:t xml:space="preserve">5) </w:t>
            </w:r>
            <w:r>
              <w:t>UTS: Proyek Individu Pembelajaran Inklusif “Siklus Air” (kelas 4 SD).</w:t>
            </w:r>
          </w:p>
          <w:p w:rsidR="00000000" w:rsidDel="00000000" w:rsidP="00000000" w:rsidRDefault="00000000" w:rsidRPr="00000000" w14:paraId="0000001F">
            <w:pPr>
              <w:spacing w:line="240" w:lineRule="auto" w:after="80"/>
              <w:jc w:val="both"/>
              <w:rPr/>
            </w:pPr>
            <w:r>
              <w:rPr>
                <w:b/>
              </w:rPr>
              <w:t xml:space="preserve">6) </w:t>
            </w:r>
            <w:r>
              <w:t>UAS: Analisis Kasus Kontekstual SMK Telkom Makassar dan Instrumen Asesmen Awal.</w:t>
            </w:r>
          </w:p>
        </w:tc>
      </w:tr>
      <w:tr>
        <w:trPr>
          <w:cantSplit w:val="0"/>
          <w:tblHeader w:val="0"/>
        </w:trPr>
        <w:tc>
          <w:tcPr>
            <w:tcW w:w="1600" w:type="dxa"/>
            <w:vMerge w:val="continue"/>
          </w:tcPr>
          <w:p w:rsidR="00000000" w:rsidDel="00000000" w:rsidP="00000000" w:rsidRDefault="00000000" w:rsidRPr="00000000" w14:paraId="00000020">
            <w:pPr>
              <w:widowControl w:val="0"/>
              <w:rPr/>
            </w:pPr>
            <w:r w:rsidDel="00000000" w:rsidR="00000000" w:rsidRPr="00000000">
              <w:rPr>
                <w:rtl w:val="0"/>
              </w:rPr>
            </w:r>
          </w:p>
        </w:tc>
        <w:tc>
          <w:tcPr>
            <w:tcW w:w="2300" w:type="dxa"/>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3">
            <w:pPr>
              <w:spacing w:line="240" w:lineRule="auto" w:after="80"/>
              <w:jc w:val="both"/>
              <w:rPr/>
            </w:pPr>
            <w:r>
              <w:t>Keenam artefak saya pilih karena memperlihatkan perjalanan belajar saya secara runtut:</w:t>
            </w:r>
          </w:p>
          <w:p w:rsidR="00000000" w:rsidDel="00000000" w:rsidP="00000000" w:rsidRDefault="00000000" w:rsidRPr="00000000" w14:paraId="00000023">
            <w:pPr>
              <w:spacing w:line="240" w:lineRule="auto" w:after="80"/>
              <w:jc w:val="both"/>
              <w:rPr/>
            </w:pPr>
            <w:r>
              <w:rPr>
                <w:b/>
              </w:rPr>
              <w:t xml:space="preserve">• </w:t>
            </w:r>
            <w:r>
              <w:t>1.E dan 3.E memuat refleksi langsung tentang perubahan pemahaman, tantangan, dan rencana tindak lanjut (connection, challenge, change).</w:t>
            </w:r>
          </w:p>
          <w:p w:rsidR="00000000" w:rsidDel="00000000" w:rsidP="00000000" w:rsidRDefault="00000000" w:rsidRPr="00000000" w14:paraId="00000023">
            <w:pPr>
              <w:spacing w:line="240" w:lineRule="auto" w:after="80"/>
              <w:jc w:val="both"/>
              <w:rPr/>
            </w:pPr>
            <w:r>
              <w:rPr>
                <w:b/>
              </w:rPr>
              <w:t xml:space="preserve">• </w:t>
            </w:r>
            <w:r>
              <w:t>LK 2.D dan 4.E menunjukkan penerapan konsep ke dalam rancangan pembelajaran dan kemampuan berkolaborasi.</w:t>
            </w:r>
          </w:p>
          <w:p w:rsidR="00000000" w:rsidDel="00000000" w:rsidP="00000000" w:rsidRDefault="00000000" w:rsidRPr="00000000" w14:paraId="00000023">
            <w:pPr>
              <w:spacing w:line="240" w:lineRule="auto" w:after="80"/>
              <w:jc w:val="both"/>
              <w:rPr/>
            </w:pPr>
            <w:r>
              <w:rPr>
                <w:b/>
              </w:rPr>
              <w:t xml:space="preserve">• </w:t>
            </w:r>
            <w:r>
              <w:t>UTS dan UAS adalah karya individu yang membuktikan penguasaan konsep dan kemampuan menerapkannya, termasuk pada konteks SMK.</w:t>
            </w:r>
          </w:p>
          <w:p w:rsidR="00000000" w:rsidDel="00000000" w:rsidP="00000000" w:rsidRDefault="00000000" w:rsidRPr="00000000" w14:paraId="00000023">
            <w:pPr>
              <w:spacing w:line="240" w:lineRule="auto" w:after="80"/>
              <w:jc w:val="both"/>
              <w:rPr/>
            </w:pPr>
            <w:r>
              <w:rPr>
                <w:b/>
              </w:rPr>
              <w:t xml:space="preserve">• </w:t>
            </w:r>
            <w:r>
              <w:t>Gabungan karya kelompok dan individu memperlihatkan pemahaman saya sekaligus keterampilan kolaborasi.</w:t>
            </w:r>
          </w:p>
        </w:tc>
      </w:tr>
      <w:tr>
        <w:trPr>
          <w:cantSplit w:val="0"/>
          <w:tblHeader w:val="0"/>
        </w:trPr>
        <w:tc>
          <w:tcPr>
            <w:tcW w:w="1600" w:type="dxa"/>
            <w:vMerge w:val="continue"/>
          </w:tcPr>
          <w:p w:rsidR="00000000" w:rsidDel="00000000" w:rsidP="00000000" w:rsidRDefault="00000000" w:rsidRPr="00000000" w14:paraId="00000024">
            <w:pPr>
              <w:widowControl w:val="0"/>
              <w:rPr/>
            </w:pPr>
            <w:r w:rsidDel="00000000" w:rsidR="00000000" w:rsidRPr="00000000">
              <w:rPr>
                <w:rtl w:val="0"/>
              </w:rPr>
            </w:r>
          </w:p>
        </w:tc>
        <w:tc>
          <w:tcPr>
            <w:tcW w:w="2300" w:type="dxa"/>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7">
            <w:pPr>
              <w:spacing w:line="240" w:lineRule="auto" w:after="80"/>
              <w:jc w:val="both"/>
              <w:rPr/>
            </w:pPr>
            <w:r>
              <w:rPr>
                <w:b/>
              </w:rPr>
              <w:t xml:space="preserve">1.E: </w:t>
            </w:r>
            <w:r>
              <w:t>jawaban tentang perubahan pemahaman teori perkembangan setelah kasus Pak Toni, tantangan menghubungkan teori dengan karakteristik murid, dan tabel rencana tindak lanjut 1d.</w:t>
            </w:r>
          </w:p>
          <w:p w:rsidR="00000000" w:rsidDel="00000000" w:rsidP="00000000" w:rsidRDefault="00000000" w:rsidRPr="00000000" w14:paraId="00000027">
            <w:pPr>
              <w:spacing w:line="240" w:lineRule="auto" w:after="80"/>
              <w:jc w:val="both"/>
              <w:rPr/>
            </w:pPr>
            <w:r>
              <w:rPr>
                <w:b/>
              </w:rPr>
              <w:t xml:space="preserve">LK 2.D: </w:t>
            </w:r>
            <w:r>
              <w:t>bagian Strategi Pembelajaran Berdiferensiasi (konten, proses, produk) dan Identifikasi Kondisi Awal Peserta Didik.</w:t>
            </w:r>
          </w:p>
          <w:p w:rsidR="00000000" w:rsidDel="00000000" w:rsidP="00000000" w:rsidRDefault="00000000" w:rsidRPr="00000000" w14:paraId="00000027">
            <w:pPr>
              <w:spacing w:line="240" w:lineRule="auto" w:after="80"/>
              <w:jc w:val="both"/>
              <w:rPr/>
            </w:pPr>
            <w:r>
              <w:rPr>
                <w:b/>
              </w:rPr>
              <w:t xml:space="preserve">3.E: </w:t>
            </w:r>
            <w:r>
              <w:t>jawaban tentang perubahan pemahaman teori belajar, refleksi keterampilan kolaborasi, dan tabel tindak lanjut 3d (scaffolding, lingkungan aman, modeling).</w:t>
            </w:r>
          </w:p>
          <w:p w:rsidR="00000000" w:rsidDel="00000000" w:rsidP="00000000" w:rsidRDefault="00000000" w:rsidRPr="00000000" w14:paraId="00000027">
            <w:pPr>
              <w:spacing w:line="240" w:lineRule="auto" w:after="80"/>
              <w:jc w:val="both"/>
              <w:rPr/>
            </w:pPr>
            <w:r>
              <w:rPr>
                <w:b/>
              </w:rPr>
              <w:t xml:space="preserve">LK 4.E: </w:t>
            </w:r>
            <w:r>
              <w:t>Strategi Diferensiasi, langkah PBL dengan Digital Gallery Walk, asesmen diagnostik, serta lembar asesmen formatif dan rubrik produk.</w:t>
            </w:r>
          </w:p>
          <w:p w:rsidR="00000000" w:rsidDel="00000000" w:rsidP="00000000" w:rsidRDefault="00000000" w:rsidRPr="00000000" w14:paraId="00000027">
            <w:pPr>
              <w:spacing w:line="240" w:lineRule="auto" w:after="80"/>
              <w:jc w:val="both"/>
              <w:rPr/>
            </w:pPr>
            <w:r>
              <w:rPr>
                <w:b/>
              </w:rPr>
              <w:t xml:space="preserve">UTS: </w:t>
            </w:r>
            <w:r>
              <w:t>Tabel 1 analisis kebutuhan belajar empat kelompok murid, Tabel 3 rasional praktik pedagogis, dan identifikasi tantangan guru.</w:t>
            </w:r>
          </w:p>
          <w:p w:rsidR="00000000" w:rsidDel="00000000" w:rsidP="00000000" w:rsidRDefault="00000000" w:rsidRPr="00000000" w14:paraId="00000027">
            <w:pPr>
              <w:spacing w:line="240" w:lineRule="auto" w:after="80"/>
              <w:jc w:val="both"/>
              <w:rPr/>
            </w:pPr>
            <w:r>
              <w:rPr>
                <w:b/>
              </w:rPr>
              <w:t xml:space="preserve">UAS: </w:t>
            </w:r>
            <w:r>
              <w:t>tabel masalah–teori–strategi, ringkasan fishbone, dan instrumen asesmen awal beserta profil peserta didik.</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