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D9" w:rsidRDefault="00FB2898" w:rsidP="001C16BB">
      <w:pPr>
        <w:rPr>
          <w:rFonts w:asciiTheme="minorBidi" w:hAnsiTheme="minorBidi"/>
          <w:sz w:val="24"/>
          <w:szCs w:val="24"/>
        </w:rPr>
      </w:pPr>
      <w:r>
        <w:rPr>
          <w:rFonts w:asciiTheme="minorBidi" w:hAnsiTheme="minorBidi"/>
          <w:sz w:val="24"/>
          <w:szCs w:val="24"/>
        </w:rPr>
        <w:t xml:space="preserve">Implementing these probability calculations, has some practical issues one of which is the phenomena known as </w:t>
      </w:r>
      <w:r w:rsidRPr="00FB2898">
        <w:rPr>
          <w:rFonts w:asciiTheme="minorBidi" w:hAnsiTheme="minorBidi"/>
          <w:i/>
          <w:iCs/>
          <w:sz w:val="24"/>
          <w:szCs w:val="24"/>
        </w:rPr>
        <w:t>underflow</w:t>
      </w:r>
      <w:r>
        <w:rPr>
          <w:rFonts w:asciiTheme="minorBidi" w:hAnsiTheme="minorBidi"/>
          <w:sz w:val="24"/>
          <w:szCs w:val="24"/>
        </w:rPr>
        <w:t xml:space="preserve"> and </w:t>
      </w:r>
      <w:r w:rsidRPr="00FB2898">
        <w:rPr>
          <w:rFonts w:asciiTheme="minorBidi" w:hAnsiTheme="minorBidi"/>
          <w:i/>
          <w:iCs/>
          <w:sz w:val="24"/>
          <w:szCs w:val="24"/>
        </w:rPr>
        <w:t>overflow</w:t>
      </w:r>
      <w:r>
        <w:rPr>
          <w:rFonts w:asciiTheme="minorBidi" w:hAnsiTheme="minorBidi"/>
          <w:sz w:val="24"/>
          <w:szCs w:val="24"/>
        </w:rPr>
        <w:t xml:space="preserve">. Underflow and overflow happen when the numbers become too small or too large to be represented by the datatypes in the programming language and the computer. These are common occurrences in Bayesian Statistics and therefore have well known resolutions. Doing the calculations in the log space is a common solution for overflow and underflow. </w:t>
      </w:r>
    </w:p>
    <w:p w:rsidR="00FB2898" w:rsidRPr="00427053" w:rsidRDefault="00FB2898" w:rsidP="00FB2898">
      <w:pPr>
        <w:rPr>
          <w:rFonts w:asciiTheme="minorBidi" w:eastAsiaTheme="minorEastAsia" w:hAnsiTheme="minorBidi"/>
          <w:sz w:val="24"/>
          <w:szCs w:val="24"/>
          <w:lang w:val="en-US"/>
        </w:rPr>
      </w:pPr>
      <m:oMathPara>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color w:val="4472C4" w:themeColor="accent5"/>
                  <w:sz w:val="24"/>
                  <w:szCs w:val="24"/>
                  <w:lang w:val="en-US"/>
                </w:rPr>
                <m:t>P</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r>
                <w:rPr>
                  <w:rFonts w:ascii="Cambria Math" w:hAnsi="Cambria Math"/>
                  <w:sz w:val="24"/>
                  <w:szCs w:val="24"/>
                  <w:lang w:val="en-US"/>
                </w:rPr>
                <m:t xml:space="preserve"> .</m:t>
              </m:r>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r>
                <w:rPr>
                  <w:rFonts w:ascii="Cambria Math" w:hAnsi="Cambria Math"/>
                  <w:sz w:val="24"/>
                  <w:szCs w:val="24"/>
                  <w:lang w:val="en-US"/>
                </w:rPr>
                <m:t xml:space="preserve">. </m:t>
              </m:r>
              <m:r>
                <w:rPr>
                  <w:rFonts w:ascii="Cambria Math" w:hAnsi="Cambria Math"/>
                  <w:color w:val="70AD47" w:themeColor="accent6"/>
                  <w:sz w:val="24"/>
                  <w:szCs w:val="24"/>
                  <w:lang w:val="en-US"/>
                </w:rPr>
                <m:t>P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r</m:t>
                  </m:r>
                </m:e>
                <m:sub>
                  <m:r>
                    <w:rPr>
                      <w:rFonts w:ascii="Cambria Math" w:hAnsi="Cambria Math"/>
                      <w:color w:val="70AD47" w:themeColor="accent6"/>
                      <w:sz w:val="24"/>
                      <w:szCs w:val="24"/>
                      <w:lang w:val="en-US"/>
                    </w:rPr>
                    <m:t>t-1</m:t>
                  </m:r>
                </m:sub>
              </m:sSub>
              <m:r>
                <w:rPr>
                  <w:rFonts w:ascii="Cambria Math" w:hAnsi="Cambria Math"/>
                  <w:color w:val="70AD47" w:themeColor="accent6"/>
                  <w:sz w:val="24"/>
                  <w:szCs w:val="24"/>
                  <w:lang w:val="en-US"/>
                </w:rPr>
                <m:t xml:space="preserve">,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x</m:t>
                  </m:r>
                </m:e>
                <m:sub>
                  <m:r>
                    <w:rPr>
                      <w:rFonts w:ascii="Cambria Math" w:hAnsi="Cambria Math"/>
                      <w:color w:val="70AD47" w:themeColor="accent6"/>
                      <w:sz w:val="24"/>
                      <w:szCs w:val="24"/>
                      <w:lang w:val="en-US"/>
                    </w:rPr>
                    <m:t>1:t-1</m:t>
                  </m:r>
                </m:sub>
              </m:sSub>
              <m:r>
                <w:rPr>
                  <w:rFonts w:ascii="Cambria Math" w:hAnsi="Cambria Math"/>
                  <w:color w:val="70AD47" w:themeColor="accent6"/>
                  <w:sz w:val="24"/>
                  <w:szCs w:val="24"/>
                  <w:lang w:val="en-US"/>
                </w:rPr>
                <m:t>)</m:t>
              </m:r>
            </m:e>
          </m:nary>
        </m:oMath>
      </m:oMathPara>
    </w:p>
    <w:p w:rsidR="00427053" w:rsidRPr="001C16BB" w:rsidRDefault="00187C80" w:rsidP="00FE78A5">
      <w:pPr>
        <w:rPr>
          <w:rFonts w:asciiTheme="minorBidi" w:eastAsiaTheme="minorEastAsia" w:hAnsiTheme="minorBidi"/>
          <w:sz w:val="28"/>
          <w:szCs w:val="28"/>
          <w:lang w:val="en-US"/>
        </w:rPr>
      </w:pPr>
      <m:oMathPara>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P</m:t>
              </m:r>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m:rPr>
                      <m:sty m:val="p"/>
                    </m:rPr>
                    <w:rPr>
                      <w:rFonts w:ascii="Cambria Math" w:hAnsi="Cambria Math"/>
                      <w:sz w:val="28"/>
                      <w:szCs w:val="28"/>
                      <w:lang w:val="en-US"/>
                    </w:rPr>
                    <m:t xml:space="preserve"> , </m:t>
                  </m:r>
                  <m:sSub>
                    <m:sSubPr>
                      <m:ctrlPr>
                        <w:rPr>
                          <w:rFonts w:ascii="Cambria Math" w:hAnsi="Cambria Math"/>
                          <w:sz w:val="28"/>
                          <w:szCs w:val="28"/>
                          <w:lang w:val="en-US"/>
                        </w:rPr>
                      </m:ctrlPr>
                    </m:sSubPr>
                    <m:e>
                      <m:r>
                        <m:rPr>
                          <m:sty m:val="p"/>
                        </m:rPr>
                        <w:rPr>
                          <w:rFonts w:ascii="Cambria Math" w:hAnsi="Cambria Math"/>
                          <w:sz w:val="28"/>
                          <w:szCs w:val="28"/>
                          <w:lang w:val="en-US"/>
                        </w:rPr>
                        <m:t>x</m:t>
                      </m:r>
                    </m:e>
                    <m:sub>
                      <m:r>
                        <m:rPr>
                          <m:sty m:val="p"/>
                        </m:rPr>
                        <w:rPr>
                          <w:rFonts w:ascii="Cambria Math" w:hAnsi="Cambria Math"/>
                          <w:sz w:val="28"/>
                          <w:szCs w:val="28"/>
                          <w:vertAlign w:val="subscript"/>
                          <w:lang w:val="en-US"/>
                        </w:rPr>
                        <m:t>1:t</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nary>
                <m:naryPr>
                  <m:chr m:val="∑"/>
                  <m:limLoc m:val="undOvr"/>
                  <m:supHide m:val="1"/>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t-1</m:t>
                      </m:r>
                    </m:sub>
                  </m:sSub>
                </m:sub>
                <m:sup/>
                <m:e>
                  <m:sSup>
                    <m:sSupPr>
                      <m:ctrlPr>
                        <w:rPr>
                          <w:rFonts w:ascii="Cambria Math" w:hAnsi="Cambria Math"/>
                          <w:i/>
                          <w:sz w:val="28"/>
                          <w:szCs w:val="28"/>
                          <w:lang w:val="en-US"/>
                        </w:rPr>
                      </m:ctrlPr>
                    </m:sSupPr>
                    <m:e>
                      <m:r>
                        <w:rPr>
                          <w:rFonts w:ascii="Cambria Math" w:hAnsi="Cambria Math"/>
                          <w:sz w:val="28"/>
                          <w:szCs w:val="28"/>
                          <w:lang w:val="en-US"/>
                        </w:rPr>
                        <m:t>e</m:t>
                      </m:r>
                    </m:e>
                    <m:sup>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4472C4" w:themeColor="accent5"/>
                              <w:sz w:val="28"/>
                              <w:szCs w:val="28"/>
                              <w:lang w:val="en-US"/>
                            </w:rPr>
                            <m:t>P</m:t>
                          </m:r>
                          <m:d>
                            <m:dPr>
                              <m:ctrlPr>
                                <w:rPr>
                                  <w:rFonts w:ascii="Cambria Math" w:hAnsi="Cambria Math"/>
                                  <w:i/>
                                  <w:color w:val="4472C4" w:themeColor="accent5"/>
                                  <w:sz w:val="28"/>
                                  <w:szCs w:val="28"/>
                                  <w:lang w:val="en-US"/>
                                </w:rPr>
                              </m:ctrlPr>
                            </m:dPr>
                            <m:e>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m:t>
                                  </m:r>
                                </m:sub>
                              </m:sSub>
                              <m:r>
                                <w:rPr>
                                  <w:rFonts w:ascii="Cambria Math" w:hAnsi="Cambria Math"/>
                                  <w:color w:val="4472C4" w:themeColor="accent5"/>
                                  <w:sz w:val="28"/>
                                  <w:szCs w:val="28"/>
                                  <w:lang w:val="en-US"/>
                                </w:rPr>
                                <m:t xml:space="preserve"> | </m:t>
                              </m:r>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t-1</m:t>
                                  </m:r>
                                </m:sub>
                              </m:sSub>
                            </m:e>
                          </m:d>
                        </m:e>
                      </m:func>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30A0"/>
                              <w:sz w:val="28"/>
                              <w:szCs w:val="28"/>
                              <w:lang w:val="en-US"/>
                            </w:rPr>
                            <m:t xml:space="preserve">P </m:t>
                          </m:r>
                          <m:d>
                            <m:dPr>
                              <m:ctrlPr>
                                <w:rPr>
                                  <w:rFonts w:ascii="Cambria Math" w:hAnsi="Cambria Math"/>
                                  <w:i/>
                                  <w:color w:val="7030A0"/>
                                  <w:sz w:val="28"/>
                                  <w:szCs w:val="28"/>
                                  <w:lang w:val="en-US"/>
                                </w:rPr>
                              </m:ctrlPr>
                            </m:dPr>
                            <m:e>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:t-1</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AD47" w:themeColor="accent6"/>
                              <w:sz w:val="28"/>
                              <w:szCs w:val="28"/>
                              <w:lang w:val="en-US"/>
                            </w:rPr>
                            <m:t>P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r</m:t>
                              </m:r>
                            </m:e>
                            <m:sub>
                              <m:r>
                                <w:rPr>
                                  <w:rFonts w:ascii="Cambria Math" w:hAnsi="Cambria Math"/>
                                  <w:color w:val="70AD47" w:themeColor="accent6"/>
                                  <w:sz w:val="28"/>
                                  <w:szCs w:val="28"/>
                                  <w:lang w:val="en-US"/>
                                </w:rPr>
                                <m:t>t-1</m:t>
                              </m:r>
                            </m:sub>
                          </m:sSub>
                          <m:r>
                            <w:rPr>
                              <w:rFonts w:ascii="Cambria Math" w:hAnsi="Cambria Math"/>
                              <w:color w:val="70AD47" w:themeColor="accent6"/>
                              <w:sz w:val="28"/>
                              <w:szCs w:val="28"/>
                              <w:lang w:val="en-US"/>
                            </w:rPr>
                            <m:t xml:space="preserve">,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x</m:t>
                              </m:r>
                            </m:e>
                            <m:sub>
                              <m:r>
                                <w:rPr>
                                  <w:rFonts w:ascii="Cambria Math" w:hAnsi="Cambria Math"/>
                                  <w:color w:val="70AD47" w:themeColor="accent6"/>
                                  <w:sz w:val="28"/>
                                  <w:szCs w:val="28"/>
                                  <w:lang w:val="en-US"/>
                                </w:rPr>
                                <m:t>1:t-1</m:t>
                              </m:r>
                            </m:sub>
                          </m:sSub>
                          <m:r>
                            <w:rPr>
                              <w:rFonts w:ascii="Cambria Math" w:hAnsi="Cambria Math"/>
                              <w:color w:val="70AD47" w:themeColor="accent6"/>
                              <w:sz w:val="28"/>
                              <w:szCs w:val="28"/>
                              <w:lang w:val="en-US"/>
                            </w:rPr>
                            <m:t>)</m:t>
                          </m:r>
                        </m:e>
                      </m:func>
                    </m:sup>
                  </m:sSup>
                </m:e>
              </m:nary>
            </m:e>
          </m:func>
        </m:oMath>
      </m:oMathPara>
    </w:p>
    <w:p w:rsidR="001C16BB" w:rsidRDefault="001C16BB" w:rsidP="00FE78A5">
      <w:pPr>
        <w:rPr>
          <w:rFonts w:asciiTheme="minorBidi" w:hAnsiTheme="minorBidi"/>
          <w:sz w:val="24"/>
          <w:szCs w:val="24"/>
        </w:rPr>
      </w:pPr>
      <w:r>
        <w:rPr>
          <w:rFonts w:asciiTheme="minorBidi" w:hAnsiTheme="minorBidi"/>
          <w:sz w:val="24"/>
          <w:szCs w:val="24"/>
        </w:rPr>
        <w:t xml:space="preserve">This equation is </w:t>
      </w:r>
      <w:proofErr w:type="gramStart"/>
      <w:r>
        <w:rPr>
          <w:rFonts w:asciiTheme="minorBidi" w:hAnsiTheme="minorBidi"/>
          <w:sz w:val="24"/>
          <w:szCs w:val="24"/>
        </w:rPr>
        <w:t>equation ?</w:t>
      </w:r>
      <w:proofErr w:type="gramEnd"/>
      <w:r>
        <w:rPr>
          <w:rFonts w:asciiTheme="minorBidi" w:hAnsiTheme="minorBidi"/>
          <w:sz w:val="24"/>
          <w:szCs w:val="24"/>
        </w:rPr>
        <w:t xml:space="preserve"> </w:t>
      </w:r>
      <w:proofErr w:type="gramStart"/>
      <w:r>
        <w:rPr>
          <w:rFonts w:asciiTheme="minorBidi" w:hAnsiTheme="minorBidi"/>
          <w:sz w:val="24"/>
          <w:szCs w:val="24"/>
        </w:rPr>
        <w:t>moved</w:t>
      </w:r>
      <w:proofErr w:type="gramEnd"/>
      <w:r>
        <w:rPr>
          <w:rFonts w:asciiTheme="minorBidi" w:hAnsiTheme="minorBidi"/>
          <w:sz w:val="24"/>
          <w:szCs w:val="24"/>
        </w:rPr>
        <w:t xml:space="preserve"> to log space. </w:t>
      </w:r>
      <w:r w:rsidRPr="00FB2898">
        <w:rPr>
          <w:rFonts w:asciiTheme="minorBidi" w:hAnsiTheme="minorBidi"/>
          <w:sz w:val="24"/>
          <w:szCs w:val="24"/>
        </w:rPr>
        <w:t xml:space="preserve">However, this summation must be turned into log space, since its calculation is the reason we're moving to log space in the first place. There is a common </w:t>
      </w:r>
      <w:r>
        <w:rPr>
          <w:rFonts w:asciiTheme="minorBidi" w:hAnsiTheme="minorBidi"/>
          <w:sz w:val="24"/>
          <w:szCs w:val="24"/>
        </w:rPr>
        <w:t>method called log-sum-</w:t>
      </w:r>
      <w:proofErr w:type="spellStart"/>
      <w:r>
        <w:rPr>
          <w:rFonts w:asciiTheme="minorBidi" w:hAnsiTheme="minorBidi"/>
          <w:sz w:val="24"/>
          <w:szCs w:val="24"/>
        </w:rPr>
        <w:t>exp</w:t>
      </w:r>
      <w:proofErr w:type="spellEnd"/>
      <w:r>
        <w:rPr>
          <w:rFonts w:asciiTheme="minorBidi" w:hAnsiTheme="minorBidi"/>
          <w:sz w:val="24"/>
          <w:szCs w:val="24"/>
        </w:rPr>
        <w:t xml:space="preserve"> trick used in the context of forward algorithm </w:t>
      </w:r>
      <w:r w:rsidR="00FE78A5">
        <w:rPr>
          <w:rFonts w:asciiTheme="minorBidi" w:hAnsiTheme="minorBidi"/>
          <w:sz w:val="24"/>
          <w:szCs w:val="24"/>
        </w:rPr>
        <w:t>in HMMs that is applicable here:</w:t>
      </w:r>
    </w:p>
    <w:p w:rsidR="007C3ED2" w:rsidRPr="00FE78A5" w:rsidRDefault="00187C80" w:rsidP="007349BC">
      <w:pPr>
        <w:rPr>
          <w:rFonts w:asciiTheme="minorBidi" w:eastAsiaTheme="minorEastAsia" w:hAnsiTheme="minorBid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sup>
                  </m:sSup>
                </m:e>
              </m:nary>
            </m:e>
          </m:func>
          <m:r>
            <w:rPr>
              <w:rFonts w:ascii="Cambria Math" w:hAnsi="Cambria Math"/>
              <w:sz w:val="24"/>
              <w:szCs w:val="24"/>
            </w:rPr>
            <m:t xml:space="preserve">       where  A=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i</m:t>
                  </m:r>
                </m:lim>
              </m:limLow>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func>
        </m:oMath>
      </m:oMathPara>
    </w:p>
    <w:p w:rsidR="00FE78A5" w:rsidRDefault="00FE78A5" w:rsidP="001D340C">
      <w:pPr>
        <w:rPr>
          <w:rFonts w:asciiTheme="minorBidi" w:hAnsiTheme="minorBidi"/>
          <w:sz w:val="24"/>
          <w:szCs w:val="24"/>
        </w:rPr>
      </w:pPr>
      <w:r>
        <w:rPr>
          <w:rFonts w:asciiTheme="minorBidi" w:hAnsiTheme="minorBidi"/>
          <w:sz w:val="24"/>
          <w:szCs w:val="24"/>
        </w:rPr>
        <w:t xml:space="preserve">It runs based on the idea that </w:t>
      </w:r>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oMath>
      <w:r>
        <w:rPr>
          <w:rFonts w:asciiTheme="minorBidi" w:eastAsiaTheme="minorEastAsia" w:hAnsiTheme="minorBidi"/>
          <w:sz w:val="24"/>
          <w:szCs w:val="24"/>
        </w:rPr>
        <w:t xml:space="preserve"> is an approximation of the maximum function</w:t>
      </w:r>
      <w:r w:rsidR="00950D62">
        <w:rPr>
          <w:rFonts w:asciiTheme="minorBidi" w:eastAsiaTheme="minorEastAsia" w:hAnsiTheme="minorBidi"/>
          <w:sz w:val="24"/>
          <w:szCs w:val="24"/>
        </w:rPr>
        <w:t xml:space="preserve">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i</m:t>
                </m:r>
              </m:lim>
            </m:limLow>
          </m:fNa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func>
      </m:oMath>
      <w:r w:rsidR="00950D62">
        <w:rPr>
          <w:rFonts w:asciiTheme="minorBidi" w:eastAsiaTheme="minorEastAsia" w:hAnsiTheme="minorBidi"/>
          <w:sz w:val="24"/>
          <w:szCs w:val="24"/>
        </w:rPr>
        <w:t>). If we factor out the biggest contributor of the sigma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 xml:space="preserve">), we can avoid the overflow problem in calculating this sum. This is basically shifting the biggest contributor to zero by doing </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r>
          <w:rPr>
            <w:rFonts w:ascii="Cambria Math" w:eastAsiaTheme="minorEastAsia" w:hAnsi="Cambria Math"/>
            <w:sz w:val="24"/>
            <w:szCs w:val="24"/>
          </w:rPr>
          <m:t>"</m:t>
        </m:r>
      </m:oMath>
      <w:r w:rsidR="00950D62">
        <w:rPr>
          <w:rFonts w:asciiTheme="minorBidi" w:eastAsiaTheme="minorEastAsia" w:hAnsiTheme="minorBidi"/>
          <w:sz w:val="24"/>
          <w:szCs w:val="24"/>
        </w:rPr>
        <w:t xml:space="preserve"> and then shifting it back by adding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w:t>
      </w:r>
      <w:r w:rsidR="001D340C">
        <w:rPr>
          <w:rFonts w:asciiTheme="minorBidi" w:eastAsiaTheme="minorEastAsia" w:hAnsiTheme="minorBidi"/>
          <w:sz w:val="24"/>
          <w:szCs w:val="24"/>
        </w:rPr>
        <w:t xml:space="preserve"> </w:t>
      </w:r>
      <w:proofErr w:type="gramStart"/>
      <w:r w:rsidR="001D340C">
        <w:rPr>
          <w:rFonts w:asciiTheme="minorBidi" w:eastAsiaTheme="minorEastAsia" w:hAnsiTheme="minorBidi"/>
          <w:sz w:val="24"/>
          <w:szCs w:val="24"/>
        </w:rPr>
        <w:t xml:space="preserve">Here </w:t>
      </w:r>
      <w:proofErr w:type="gramEnd"/>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4472C4" w:themeColor="accent5"/>
                <w:lang w:val="en-US"/>
              </w:rPr>
              <m:t>P</m:t>
            </m:r>
            <m:d>
              <m:dPr>
                <m:ctrlPr>
                  <w:rPr>
                    <w:rFonts w:ascii="Cambria Math" w:hAnsi="Cambria Math"/>
                    <w:i/>
                    <w:color w:val="4472C4" w:themeColor="accent5"/>
                    <w:lang w:val="en-US"/>
                  </w:rPr>
                </m:ctrlPr>
              </m:dPr>
              <m:e>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m:t>
                    </m:r>
                  </m:sub>
                </m:sSub>
                <m:r>
                  <w:rPr>
                    <w:rFonts w:ascii="Cambria Math" w:hAnsi="Cambria Math"/>
                    <w:color w:val="4472C4" w:themeColor="accent5"/>
                    <w:lang w:val="en-US"/>
                  </w:rPr>
                  <m:t xml:space="preserve"> | </m:t>
                </m:r>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t-1</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30A0"/>
                <w:lang w:val="en-US"/>
              </w:rPr>
              <m:t xml:space="preserve">P </m:t>
            </m:r>
            <m:d>
              <m:dPr>
                <m:ctrlPr>
                  <w:rPr>
                    <w:rFonts w:ascii="Cambria Math" w:hAnsi="Cambria Math"/>
                    <w:i/>
                    <w:color w:val="7030A0"/>
                    <w:lang w:val="en-US"/>
                  </w:rPr>
                </m:ctrlPr>
              </m:dPr>
              <m:e>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ub>
                </m:sSub>
                <m:r>
                  <w:rPr>
                    <w:rFonts w:ascii="Cambria Math" w:hAnsi="Cambria Math"/>
                    <w:color w:val="7030A0"/>
                    <w:lang w:val="en-US"/>
                  </w:rPr>
                  <m:t xml:space="preserve"> | </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m:t>
                </m:r>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:t-1</m:t>
                    </m:r>
                  </m:sub>
                </m:sSub>
              </m:e>
            </m:d>
          </m:e>
        </m:func>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AD47" w:themeColor="accent6"/>
                <w:lang w:val="en-US"/>
              </w:rPr>
              <m:t>P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r</m:t>
                </m:r>
              </m:e>
              <m:sub>
                <m:r>
                  <w:rPr>
                    <w:rFonts w:ascii="Cambria Math" w:hAnsi="Cambria Math"/>
                    <w:color w:val="70AD47" w:themeColor="accent6"/>
                    <w:lang w:val="en-US"/>
                  </w:rPr>
                  <m:t>t-1</m:t>
                </m:r>
              </m:sub>
            </m:sSub>
            <m:r>
              <w:rPr>
                <w:rFonts w:ascii="Cambria Math" w:hAnsi="Cambria Math"/>
                <w:color w:val="70AD47" w:themeColor="accent6"/>
                <w:lang w:val="en-US"/>
              </w:rPr>
              <m:t xml:space="preserve">,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x</m:t>
                </m:r>
              </m:e>
              <m:sub>
                <m:r>
                  <w:rPr>
                    <w:rFonts w:ascii="Cambria Math" w:hAnsi="Cambria Math"/>
                    <w:color w:val="70AD47" w:themeColor="accent6"/>
                    <w:lang w:val="en-US"/>
                  </w:rPr>
                  <m:t>1:t-1</m:t>
                </m:r>
              </m:sub>
            </m:sSub>
            <m:r>
              <w:rPr>
                <w:rFonts w:ascii="Cambria Math" w:hAnsi="Cambria Math"/>
                <w:color w:val="70AD47" w:themeColor="accent6"/>
                <w:lang w:val="en-US"/>
              </w:rPr>
              <m:t>)</m:t>
            </m:r>
          </m:e>
        </m:func>
      </m:oMath>
      <w:r w:rsidR="001D340C">
        <w:rPr>
          <w:rFonts w:asciiTheme="minorBidi" w:eastAsiaTheme="minorEastAsia" w:hAnsiTheme="minorBidi"/>
          <w:lang w:val="en-US"/>
        </w:rPr>
        <w:t>.</w:t>
      </w:r>
    </w:p>
    <w:p w:rsidR="00BD45A0" w:rsidRPr="00BD45A0" w:rsidRDefault="00BD45A0" w:rsidP="00BD45A0">
      <w:pPr>
        <w:rPr>
          <w:rFonts w:asciiTheme="minorBidi" w:eastAsiaTheme="minorEastAsia" w:hAnsiTheme="minorBidi"/>
          <w:sz w:val="24"/>
          <w:szCs w:val="24"/>
          <w:lang w:val="en-US"/>
        </w:rPr>
      </w:pPr>
      <w:r>
        <w:rPr>
          <w:rFonts w:asciiTheme="minorBidi" w:eastAsiaTheme="minorEastAsia" w:hAnsiTheme="minorBidi"/>
          <w:sz w:val="24"/>
          <w:szCs w:val="24"/>
          <w:lang w:val="en-US"/>
        </w:rPr>
        <w:t>A similar approach was used when normalizing this joint probability to calculate the conditional probability.</w:t>
      </w:r>
    </w:p>
    <w:p w:rsidR="000E128C" w:rsidRDefault="00FE78A5" w:rsidP="00504A47">
      <w:pPr>
        <w:rPr>
          <w:rFonts w:asciiTheme="minorBidi" w:hAnsiTheme="minorBidi"/>
          <w:sz w:val="24"/>
          <w:szCs w:val="24"/>
        </w:rPr>
      </w:pPr>
      <w:r>
        <w:rPr>
          <w:rFonts w:asciiTheme="minorBidi" w:hAnsiTheme="minorBidi"/>
          <w:sz w:val="24"/>
          <w:szCs w:val="24"/>
        </w:rPr>
        <w:t>The middle term (</w:t>
      </w:r>
      <m:oMath>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e>
        </m:func>
      </m:oMath>
      <w:r>
        <w:rPr>
          <w:rFonts w:asciiTheme="minorBidi" w:hAnsiTheme="minorBidi"/>
          <w:sz w:val="24"/>
          <w:szCs w:val="24"/>
        </w:rPr>
        <w:t>), henceforth referred to t</w:t>
      </w:r>
      <w:r w:rsidR="000E128C">
        <w:rPr>
          <w:rFonts w:asciiTheme="minorBidi" w:hAnsiTheme="minorBidi"/>
          <w:sz w:val="24"/>
          <w:szCs w:val="24"/>
        </w:rPr>
        <w:t xml:space="preserve">he </w:t>
      </w:r>
      <w:r>
        <w:rPr>
          <w:rFonts w:asciiTheme="minorBidi" w:hAnsiTheme="minorBidi"/>
          <w:sz w:val="24"/>
          <w:szCs w:val="24"/>
        </w:rPr>
        <w:t xml:space="preserve">Log </w:t>
      </w:r>
      <w:r w:rsidR="000E128C">
        <w:rPr>
          <w:rFonts w:asciiTheme="minorBidi" w:hAnsiTheme="minorBidi"/>
          <w:sz w:val="24"/>
          <w:szCs w:val="24"/>
        </w:rPr>
        <w:t>Likelihood (</w:t>
      </w:r>
      <m:oMath>
        <m:r>
          <m:rPr>
            <m:scr m:val="script"/>
          </m:rPr>
          <w:rPr>
            <w:rFonts w:ascii="Cambria Math" w:eastAsiaTheme="minorEastAsia" w:hAnsi="Cambria Math"/>
            <w:sz w:val="24"/>
            <w:szCs w:val="24"/>
            <w:lang w:val="en-US"/>
          </w:rPr>
          <m:t>L</m:t>
        </m:r>
      </m:oMath>
      <w:r w:rsidR="000E128C">
        <w:rPr>
          <w:rFonts w:asciiTheme="minorBidi" w:hAnsiTheme="minorBidi"/>
          <w:sz w:val="24"/>
          <w:szCs w:val="24"/>
        </w:rPr>
        <w:t>)</w:t>
      </w:r>
      <w:r>
        <w:rPr>
          <w:rFonts w:asciiTheme="minorBidi" w:hAnsiTheme="minorBidi"/>
          <w:sz w:val="24"/>
          <w:szCs w:val="24"/>
        </w:rPr>
        <w:t xml:space="preserve">, </w:t>
      </w:r>
      <w:r w:rsidR="000E128C">
        <w:rPr>
          <w:rFonts w:asciiTheme="minorBidi" w:hAnsiTheme="minorBidi"/>
          <w:sz w:val="24"/>
          <w:szCs w:val="24"/>
        </w:rPr>
        <w:t xml:space="preserve">will be calculated based on </w:t>
      </w:r>
      <w:proofErr w:type="gramStart"/>
      <w:r w:rsidR="000E128C">
        <w:rPr>
          <w:rFonts w:asciiTheme="minorBidi" w:hAnsiTheme="minorBidi"/>
          <w:sz w:val="24"/>
          <w:szCs w:val="24"/>
        </w:rPr>
        <w:t>Equation</w:t>
      </w:r>
      <w:r>
        <w:rPr>
          <w:rFonts w:asciiTheme="minorBidi" w:hAnsiTheme="minorBidi"/>
          <w:sz w:val="24"/>
          <w:szCs w:val="24"/>
        </w:rPr>
        <w:t xml:space="preserve"> ?</w:t>
      </w:r>
      <w:r w:rsidR="000E128C">
        <w:rPr>
          <w:rFonts w:asciiTheme="minorBidi" w:hAnsiTheme="minorBidi"/>
          <w:sz w:val="24"/>
          <w:szCs w:val="24"/>
        </w:rPr>
        <w:t>:</w:t>
      </w:r>
      <w:proofErr w:type="gramEnd"/>
    </w:p>
    <w:p w:rsidR="001C16BB" w:rsidRPr="007C3ED2" w:rsidRDefault="00187C80" w:rsidP="007C3ED2">
      <w:pPr>
        <w:rPr>
          <w:rFonts w:asciiTheme="minorBidi" w:eastAsiaTheme="minorEastAsia" w:hAnsiTheme="minorBidi"/>
          <w:sz w:val="24"/>
          <w:szCs w:val="24"/>
          <w:lang w:val="en-US"/>
        </w:rPr>
      </w:pPr>
      <m:oMathPara>
        <m:oMath>
          <m:func>
            <m:funcPr>
              <m:ctrlPr>
                <w:rPr>
                  <w:rFonts w:ascii="Cambria Math" w:eastAsiaTheme="minorEastAsia" w:hAnsi="Cambria Math"/>
                  <w:i/>
                  <w:sz w:val="24"/>
                  <w:szCs w:val="24"/>
                  <w:lang w:val="en-US"/>
                </w:rPr>
              </m:ctrlPr>
            </m:funcPr>
            <m:fName>
              <m:r>
                <m:rPr>
                  <m:scr m:val="script"/>
                  <m:sty m:val="p"/>
                </m:rPr>
                <w:rPr>
                  <w:rFonts w:ascii="Cambria Math" w:hAnsi="Cambria Math"/>
                  <w:sz w:val="24"/>
                  <w:szCs w:val="24"/>
                  <w:lang w:val="en-US"/>
                </w:rPr>
                <m:t>L</m:t>
              </m:r>
              <m:r>
                <m:rPr>
                  <m:sty m:val="p"/>
                </m:rPr>
                <w:rPr>
                  <w:rFonts w:ascii="Cambria Math" w:hAnsi="Cambria Math"/>
                  <w:sz w:val="24"/>
                  <w:szCs w:val="24"/>
                  <w:lang w:val="en-US"/>
                </w:rPr>
                <m:t>= log</m:t>
              </m:r>
            </m:fName>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e>
          </m:func>
          <m:r>
            <w:rPr>
              <w:rFonts w:ascii="Cambria Math" w:eastAsiaTheme="minorEastAsia" w:hAnsi="Cambria Math"/>
              <w:sz w:val="24"/>
              <w:szCs w:val="24"/>
              <w:lang w:val="en-US"/>
            </w:rPr>
            <m:t xml:space="preserve"> </m:t>
          </m:r>
        </m:oMath>
      </m:oMathPara>
    </w:p>
    <w:p w:rsidR="007C3ED2" w:rsidRPr="00FE78A5" w:rsidRDefault="007C3ED2" w:rsidP="007C3ED2">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 xml:space="preserve">L=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func>
        </m:oMath>
      </m:oMathPara>
    </w:p>
    <w:p w:rsidR="00FE78A5" w:rsidRPr="007C3ED2" w:rsidRDefault="00FE78A5" w:rsidP="007C3ED2">
      <w:pPr>
        <w:rPr>
          <w:rFonts w:asciiTheme="minorBidi" w:eastAsiaTheme="minorEastAsia" w:hAnsiTheme="minorBidi"/>
          <w:sz w:val="24"/>
          <w:szCs w:val="24"/>
          <w:lang w:val="en-US"/>
        </w:rPr>
      </w:pPr>
    </w:p>
    <w:p w:rsidR="000E128C" w:rsidRPr="000E128C" w:rsidRDefault="007C3ED2" w:rsidP="000E128C">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L= 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nary>
          <m:r>
            <m:rPr>
              <m:scr m:val="script"/>
            </m:rPr>
            <w:rPr>
              <w:rFonts w:ascii="Cambria Math" w:eastAsiaTheme="minorEastAsia" w:hAnsi="Cambria Math"/>
              <w:sz w:val="24"/>
              <w:szCs w:val="24"/>
              <w:lang w:val="en-US"/>
            </w:rPr>
            <m:t>-lg(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oMath>
      </m:oMathPara>
    </w:p>
    <w:p w:rsidR="007C3ED2" w:rsidRPr="00212EF2" w:rsidRDefault="000E128C" w:rsidP="000E128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 xml:space="preserve"> where</m:t>
          </m:r>
          <m:r>
            <m:rPr>
              <m:scr m:val="script"/>
            </m:rPr>
            <w:rPr>
              <w:rFonts w:ascii="Cambria Math" w:eastAsiaTheme="minorEastAsia" w:hAnsi="Cambria Math"/>
              <w:sz w:val="24"/>
              <w:szCs w:val="24"/>
              <w:lang w:val="en-US"/>
            </w:rPr>
            <m:t xml:space="preserve"> lg </m:t>
          </m:r>
          <m:r>
            <w:rPr>
              <w:rFonts w:ascii="Cambria Math" w:eastAsiaTheme="minorEastAsia" w:hAnsi="Cambria Math"/>
              <w:sz w:val="24"/>
              <w:szCs w:val="24"/>
              <w:lang w:val="en-US"/>
            </w:rPr>
            <m:t xml:space="preserve">is the </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Gamma function</m:t>
          </m:r>
        </m:oMath>
      </m:oMathPara>
    </w:p>
    <w:p w:rsidR="00212EF2" w:rsidRPr="00212EF2" w:rsidRDefault="00212EF2" w:rsidP="003D5A31">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w:lastRenderedPageBreak/>
            <m:t>L= 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e>
              </m:d>
              <m:r>
                <w:rPr>
                  <w:rFonts w:ascii="Cambria Math" w:eastAsiaTheme="minorEastAsia" w:hAnsi="Cambria Math"/>
                  <w:sz w:val="24"/>
                  <w:szCs w:val="24"/>
                  <w:lang w:val="en-US"/>
                </w:rPr>
                <m:t>)</m:t>
              </m:r>
            </m:e>
          </m:nary>
          <m:r>
            <m:rPr>
              <m:scr m:val="script"/>
            </m:rPr>
            <w:rPr>
              <w:rFonts w:ascii="Cambria Math" w:eastAsiaTheme="minorEastAsia" w:hAnsi="Cambria Math"/>
              <w:sz w:val="24"/>
              <w:szCs w:val="24"/>
              <w:lang w:val="en-US"/>
            </w:rPr>
            <m:t>-lg(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e>
          </m:d>
          <m:r>
            <w:rPr>
              <w:rFonts w:ascii="Cambria Math" w:eastAsiaTheme="minorEastAsia" w:hAnsi="Cambria Math"/>
              <w:sz w:val="24"/>
              <w:szCs w:val="24"/>
              <w:lang w:val="en-US"/>
            </w:rPr>
            <m:t>])</m:t>
          </m:r>
        </m:oMath>
      </m:oMathPara>
    </w:p>
    <w:p w:rsidR="00212EF2" w:rsidRPr="003D5A31" w:rsidRDefault="00212EF2" w:rsidP="000E128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where</m:t>
          </m:r>
          <m:r>
            <m:rPr>
              <m:scr m:val="script"/>
            </m:rPr>
            <w:rPr>
              <w:rFonts w:ascii="Cambria Math" w:eastAsiaTheme="minorEastAsia" w:hAnsi="Cambria Math"/>
              <w:sz w:val="24"/>
              <w:szCs w:val="24"/>
              <w:lang w:val="en-US"/>
            </w:rPr>
            <m:t xml:space="preserve"> lg </m:t>
          </m:r>
          <m:r>
            <w:rPr>
              <w:rFonts w:ascii="Cambria Math" w:eastAsiaTheme="minorEastAsia" w:hAnsi="Cambria Math"/>
              <w:sz w:val="24"/>
              <w:szCs w:val="24"/>
              <w:lang w:val="en-US"/>
            </w:rPr>
            <m:t xml:space="preserve">is the </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Gamma function</m:t>
          </m:r>
        </m:oMath>
      </m:oMathPara>
    </w:p>
    <w:p w:rsidR="003D5A31" w:rsidRPr="003D5A31" w:rsidRDefault="003D5A31"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oMath>
      </m:oMathPara>
    </w:p>
    <w:p w:rsidR="003D5A31" w:rsidRPr="003D5A31" w:rsidRDefault="003D5A31"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den>
          </m:f>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den>
          </m:f>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U</m:t>
              </m:r>
            </m:e>
          </m:acc>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oMath>
      </m:oMathPara>
    </w:p>
    <w:p w:rsidR="003D5A31" w:rsidRDefault="003D5A31" w:rsidP="003D5A31">
      <w:pPr>
        <w:rPr>
          <w:rFonts w:asciiTheme="minorBidi" w:eastAsiaTheme="minorEastAsia" w:hAnsiTheme="minorBidi"/>
          <w:sz w:val="24"/>
          <w:szCs w:val="24"/>
          <w:lang w:val="en-US"/>
        </w:rPr>
      </w:pPr>
      <w:r>
        <w:rPr>
          <w:rFonts w:asciiTheme="minorBidi" w:eastAsiaTheme="minorEastAsia" w:hAnsiTheme="minorBidi"/>
          <w:sz w:val="24"/>
          <w:szCs w:val="24"/>
          <w:lang w:val="en-US"/>
        </w:rPr>
        <w:t>And the initial values are:</w:t>
      </w:r>
    </w:p>
    <w:p w:rsidR="003D5A31" w:rsidRPr="003D5A31" w:rsidRDefault="003D5A31"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r>
            <w:rPr>
              <w:rFonts w:ascii="Cambria Math" w:eastAsiaTheme="minorEastAsia" w:hAnsi="Cambria Math"/>
              <w:sz w:val="24"/>
              <w:szCs w:val="24"/>
              <w:lang w:val="en-US"/>
            </w:rPr>
            <m:t>1</m:t>
          </m:r>
        </m:oMath>
      </m:oMathPara>
    </w:p>
    <w:p w:rsidR="003D5A31" w:rsidRPr="009C2E4D" w:rsidRDefault="003D5A31"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 xml:space="preserve">= </m:t>
          </m:r>
          <m:r>
            <w:rPr>
              <w:rFonts w:ascii="Cambria Math" w:eastAsiaTheme="minorEastAsia" w:hAnsi="Cambria Math"/>
              <w:sz w:val="24"/>
              <w:szCs w:val="24"/>
              <w:lang w:val="en-US"/>
            </w:rPr>
            <m:t>&lt;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w:bookmarkStart w:id="0" w:name="_GoBack"/>
          <w:bookmarkEnd w:id="0"/>
          <m:r>
            <w:rPr>
              <w:rFonts w:ascii="Cambria Math" w:eastAsiaTheme="minorEastAsia" w:hAnsi="Cambria Math"/>
              <w:sz w:val="24"/>
              <w:szCs w:val="24"/>
              <w:lang w:val="en-US"/>
            </w:rPr>
            <m:t>&gt;</m:t>
          </m:r>
        </m:oMath>
      </m:oMathPara>
    </w:p>
    <w:p w:rsidR="009C2E4D" w:rsidRDefault="009C2E4D" w:rsidP="000E128C">
      <w:pPr>
        <w:rPr>
          <w:rFonts w:asciiTheme="minorBidi" w:eastAsiaTheme="minorEastAsia" w:hAnsiTheme="minorBidi"/>
          <w:sz w:val="24"/>
          <w:szCs w:val="24"/>
          <w:lang w:val="en-US"/>
        </w:rPr>
      </w:pPr>
    </w:p>
    <w:p w:rsidR="009C2E4D" w:rsidRPr="009C2E4D" w:rsidRDefault="009C2E4D" w:rsidP="000E128C">
      <w:pPr>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Vector Size </w:t>
      </w:r>
      <w:r w:rsidRPr="009C2E4D">
        <w:rPr>
          <w:rFonts w:asciiTheme="minorBidi" w:eastAsiaTheme="minorEastAsia" w:hAnsiTheme="minorBidi"/>
          <w:b/>
          <w:bCs/>
          <w:sz w:val="24"/>
          <w:szCs w:val="24"/>
          <w:lang w:val="en-US"/>
        </w:rPr>
        <w:t>Normalization</w:t>
      </w:r>
    </w:p>
    <w:p w:rsidR="009C2E4D" w:rsidRDefault="009C2E4D" w:rsidP="00202DB1">
      <w:pPr>
        <w:rPr>
          <w:rFonts w:asciiTheme="minorBidi" w:hAnsiTheme="minorBidi"/>
          <w:sz w:val="24"/>
          <w:szCs w:val="24"/>
        </w:rPr>
      </w:pPr>
      <w:r>
        <w:rPr>
          <w:rFonts w:asciiTheme="minorBidi" w:hAnsiTheme="minorBidi"/>
          <w:sz w:val="24"/>
          <w:szCs w:val="24"/>
        </w:rPr>
        <w:t xml:space="preserve">The feature vectors that are used in the likelihood calculations might have different sizes because the size of the documents, and therefore the number of words or part-of-speech tags in them, can vary from </w:t>
      </w:r>
      <w:proofErr w:type="spellStart"/>
      <w:r>
        <w:rPr>
          <w:rFonts w:asciiTheme="minorBidi" w:hAnsiTheme="minorBidi"/>
          <w:sz w:val="24"/>
          <w:szCs w:val="24"/>
        </w:rPr>
        <w:t>timestep</w:t>
      </w:r>
      <w:proofErr w:type="spellEnd"/>
      <w:r>
        <w:rPr>
          <w:rFonts w:asciiTheme="minorBidi" w:hAnsiTheme="minorBidi"/>
          <w:sz w:val="24"/>
          <w:szCs w:val="24"/>
        </w:rPr>
        <w:t xml:space="preserve"> to </w:t>
      </w:r>
      <w:proofErr w:type="spellStart"/>
      <w:r>
        <w:rPr>
          <w:rFonts w:asciiTheme="minorBidi" w:hAnsiTheme="minorBidi"/>
          <w:sz w:val="24"/>
          <w:szCs w:val="24"/>
        </w:rPr>
        <w:t>timestep</w:t>
      </w:r>
      <w:proofErr w:type="spellEnd"/>
      <w:r>
        <w:rPr>
          <w:rFonts w:asciiTheme="minorBidi" w:hAnsiTheme="minorBidi"/>
          <w:sz w:val="24"/>
          <w:szCs w:val="24"/>
        </w:rPr>
        <w:t xml:space="preserve">. </w:t>
      </w:r>
      <w:r w:rsidR="00202DB1">
        <w:rPr>
          <w:rFonts w:asciiTheme="minorBidi" w:hAnsiTheme="minorBidi"/>
          <w:sz w:val="24"/>
          <w:szCs w:val="24"/>
        </w:rPr>
        <w:t xml:space="preserve">Even if the vector sizes where the same, because we aggregate the documents from previous steps in each node’s likelihood calculations, the higher the node is in each column, the lower its likelihood gets. </w:t>
      </w:r>
      <w:r>
        <w:rPr>
          <w:rFonts w:asciiTheme="minorBidi" w:hAnsiTheme="minorBidi"/>
          <w:sz w:val="24"/>
          <w:szCs w:val="24"/>
        </w:rPr>
        <w:t xml:space="preserve">Comparing feature vectors of different sizes will skew the comparison as it will make the document length a contributing factor. In reality documents that have the same topic should have the same likelihood regardless of their size, therefore, a normalisation step must be </w:t>
      </w:r>
      <w:r w:rsidR="00D244BB">
        <w:rPr>
          <w:rFonts w:asciiTheme="minorBidi" w:hAnsiTheme="minorBidi"/>
          <w:sz w:val="24"/>
          <w:szCs w:val="24"/>
        </w:rPr>
        <w:t>employed before feature vectors are compared.</w:t>
      </w:r>
    </w:p>
    <w:p w:rsidR="00D244BB" w:rsidRDefault="00D244BB" w:rsidP="00D244BB">
      <w:pPr>
        <w:rPr>
          <w:rFonts w:asciiTheme="minorBidi" w:hAnsiTheme="minorBidi"/>
          <w:sz w:val="24"/>
          <w:szCs w:val="24"/>
        </w:rPr>
      </w:pPr>
      <w:r>
        <w:rPr>
          <w:rFonts w:asciiTheme="minorBidi" w:hAnsiTheme="minorBidi"/>
          <w:sz w:val="24"/>
          <w:szCs w:val="24"/>
        </w:rPr>
        <w:t>If this algorithm was running offline, we could have simply taken the size of the biggest feature vector from the whole dataset and normalized all other vectors to be of that size, however, our system is online and the sizes of the future data is unknown, thus another approach should be taken.</w:t>
      </w:r>
    </w:p>
    <w:p w:rsidR="00706A61" w:rsidRDefault="00202DB1" w:rsidP="00722679">
      <w:pPr>
        <w:rPr>
          <w:rFonts w:asciiTheme="minorBidi" w:hAnsiTheme="minorBidi"/>
          <w:sz w:val="24"/>
          <w:szCs w:val="24"/>
        </w:rPr>
      </w:pPr>
      <w:r>
        <w:rPr>
          <w:rFonts w:asciiTheme="minorBidi" w:hAnsiTheme="minorBidi"/>
          <w:sz w:val="24"/>
          <w:szCs w:val="24"/>
        </w:rPr>
        <w:t xml:space="preserve">By exploiting the fact that we are only comparing the likelihoods of the nodes in each </w:t>
      </w:r>
      <w:proofErr w:type="spellStart"/>
      <w:r>
        <w:rPr>
          <w:rFonts w:asciiTheme="minorBidi" w:hAnsiTheme="minorBidi"/>
          <w:sz w:val="24"/>
          <w:szCs w:val="24"/>
        </w:rPr>
        <w:t>timestep</w:t>
      </w:r>
      <w:proofErr w:type="spellEnd"/>
      <w:r>
        <w:rPr>
          <w:rFonts w:asciiTheme="minorBidi" w:hAnsiTheme="minorBidi"/>
          <w:sz w:val="24"/>
          <w:szCs w:val="24"/>
        </w:rPr>
        <w:t xml:space="preserve"> together, we can assume different normalised sizes for different </w:t>
      </w:r>
      <w:proofErr w:type="spellStart"/>
      <w:r>
        <w:rPr>
          <w:rFonts w:asciiTheme="minorBidi" w:hAnsiTheme="minorBidi"/>
          <w:sz w:val="24"/>
          <w:szCs w:val="24"/>
        </w:rPr>
        <w:t>timesteps</w:t>
      </w:r>
      <w:proofErr w:type="spellEnd"/>
      <w:r>
        <w:rPr>
          <w:rFonts w:asciiTheme="minorBidi" w:hAnsiTheme="minorBidi"/>
          <w:sz w:val="24"/>
          <w:szCs w:val="24"/>
        </w:rPr>
        <w:t>. We set this normalised size to be the running average size of the documents so it does not need to be specified in advanced and may change with every new datum the algorithm receives.</w:t>
      </w:r>
      <w:r w:rsidR="00722679">
        <w:rPr>
          <w:rFonts w:asciiTheme="minorBidi" w:hAnsiTheme="minorBidi"/>
          <w:sz w:val="24"/>
          <w:szCs w:val="24"/>
        </w:rPr>
        <w:t xml:space="preserve"> </w:t>
      </w:r>
      <w:r w:rsidR="00706A61">
        <w:rPr>
          <w:rFonts w:asciiTheme="minorBidi" w:hAnsiTheme="minorBidi"/>
          <w:sz w:val="24"/>
          <w:szCs w:val="24"/>
        </w:rPr>
        <w:t>To normalise the size, all elements of the feature vector are multiplied by the ratio of the running average and current vector size.</w:t>
      </w:r>
    </w:p>
    <w:p w:rsidR="00722679" w:rsidRDefault="00BD45A0" w:rsidP="00BD45A0">
      <w:pPr>
        <w:rPr>
          <w:rFonts w:asciiTheme="minorBidi" w:hAnsiTheme="minorBidi"/>
          <w:sz w:val="24"/>
          <w:szCs w:val="24"/>
        </w:rPr>
      </w:pPr>
      <w:r>
        <w:rPr>
          <w:rFonts w:asciiTheme="minorBidi" w:hAnsiTheme="minorBidi"/>
          <w:sz w:val="24"/>
          <w:szCs w:val="24"/>
        </w:rPr>
        <w:t>A similar approach is used in determining the size of dictionary (</w:t>
      </w:r>
      <w:r w:rsidRPr="00BD45A0">
        <w:rPr>
          <w:rFonts w:asciiTheme="minorBidi" w:hAnsiTheme="minorBidi"/>
          <w:color w:val="FF0000"/>
          <w:sz w:val="24"/>
          <w:szCs w:val="24"/>
        </w:rPr>
        <w:t>what is dictionary?</w:t>
      </w:r>
      <w:r w:rsidRPr="00BD45A0">
        <w:rPr>
          <w:rFonts w:asciiTheme="minorBidi" w:hAnsiTheme="minorBidi"/>
          <w:sz w:val="24"/>
          <w:szCs w:val="24"/>
        </w:rPr>
        <w:t>)</w:t>
      </w:r>
      <w:r>
        <w:rPr>
          <w:rFonts w:asciiTheme="minorBidi" w:hAnsiTheme="minorBidi"/>
          <w:sz w:val="24"/>
          <w:szCs w:val="24"/>
        </w:rPr>
        <w:t>. As new datum becomes available size of the dictionary may or may not increase.</w:t>
      </w:r>
    </w:p>
    <w:p w:rsidR="00BD45A0" w:rsidRDefault="00BD45A0" w:rsidP="00BD45A0">
      <w:pPr>
        <w:rPr>
          <w:rFonts w:asciiTheme="minorBidi" w:hAnsiTheme="minorBidi"/>
          <w:sz w:val="24"/>
          <w:szCs w:val="24"/>
        </w:rPr>
      </w:pPr>
    </w:p>
    <w:p w:rsidR="00D244BB" w:rsidRPr="00CD4C19" w:rsidRDefault="00722679" w:rsidP="00D244BB">
      <w:pPr>
        <w:rPr>
          <w:rFonts w:asciiTheme="minorBidi" w:hAnsiTheme="minorBidi"/>
          <w:b/>
          <w:bCs/>
          <w:sz w:val="24"/>
          <w:szCs w:val="24"/>
        </w:rPr>
      </w:pPr>
      <w:r w:rsidRPr="00CD4C19">
        <w:rPr>
          <w:rFonts w:asciiTheme="minorBidi" w:hAnsiTheme="minorBidi"/>
          <w:b/>
          <w:bCs/>
          <w:sz w:val="24"/>
          <w:szCs w:val="24"/>
        </w:rPr>
        <w:t>Explaining the intuition of the likelihood model</w:t>
      </w:r>
    </w:p>
    <w:p w:rsidR="00742573" w:rsidRDefault="00CD4C19" w:rsidP="00742573">
      <w:pPr>
        <w:rPr>
          <w:rFonts w:asciiTheme="minorBidi" w:hAnsiTheme="minorBidi"/>
          <w:sz w:val="24"/>
          <w:szCs w:val="24"/>
        </w:rPr>
      </w:pPr>
      <w:r>
        <w:rPr>
          <w:rFonts w:asciiTheme="minorBidi" w:hAnsiTheme="minorBidi"/>
          <w:sz w:val="24"/>
          <w:szCs w:val="24"/>
        </w:rPr>
        <w:lastRenderedPageBreak/>
        <w:t xml:space="preserve">The likelihood is the probability that illustrates how likely it is for the new datum to belong to the current segment of the time series. If we represent data using the bag-of-words model (ignoring the order in which words appear in the sentence), the unigram language model consists of a set of probabilities for each of the possible words in the language. These probabilities are between zero and one and should add up to one. </w:t>
      </w:r>
      <w:r w:rsidR="00742573">
        <w:rPr>
          <w:rFonts w:asciiTheme="minorBidi" w:hAnsiTheme="minorBidi"/>
          <w:sz w:val="24"/>
          <w:szCs w:val="24"/>
        </w:rPr>
        <w:t>This gives an unlimited number of possible language models that are bounded by these conditions. In a three-dimensional world (where the language only has three words in its vocabulary), all these language models can be presented by a hyper-plane:</w:t>
      </w:r>
    </w:p>
    <w:p w:rsidR="00CD4C19" w:rsidRDefault="00742573" w:rsidP="00742573">
      <w:pPr>
        <w:rPr>
          <w:rFonts w:asciiTheme="minorBidi" w:hAnsiTheme="minorBidi"/>
          <w:sz w:val="24"/>
          <w:szCs w:val="24"/>
        </w:rPr>
      </w:pPr>
      <w:r>
        <w:rPr>
          <w:rFonts w:asciiTheme="minorBidi" w:hAnsiTheme="minorBidi"/>
          <w:sz w:val="24"/>
          <w:szCs w:val="24"/>
        </w:rPr>
        <w:t xml:space="preserve">We can use the maximum likelihood principle to find the optimal </w:t>
      </w:r>
      <m:oMath>
        <m:r>
          <w:rPr>
            <w:rFonts w:ascii="Cambria Math" w:hAnsi="Cambria Math"/>
            <w:sz w:val="24"/>
            <w:szCs w:val="24"/>
          </w:rPr>
          <m:t>θ</m:t>
        </m:r>
      </m:oMath>
      <w:r>
        <w:rPr>
          <w:rFonts w:asciiTheme="minorBidi" w:eastAsiaTheme="minorEastAsia" w:hAnsiTheme="minorBidi"/>
          <w:sz w:val="24"/>
          <w:szCs w:val="24"/>
        </w:rPr>
        <w:t xml:space="preserve"> based on the data available so far, but instead we try to find the most likely language model this datum belongs to. The hyper-plane of all possible language models can be represented using a </w:t>
      </w:r>
      <w:proofErr w:type="spellStart"/>
      <w:r>
        <w:rPr>
          <w:rFonts w:asciiTheme="minorBidi" w:eastAsiaTheme="minorEastAsia" w:hAnsiTheme="minorBidi"/>
          <w:sz w:val="24"/>
          <w:szCs w:val="24"/>
        </w:rPr>
        <w:t>Dirichlet</w:t>
      </w:r>
      <w:proofErr w:type="spellEnd"/>
      <w:r>
        <w:rPr>
          <w:rFonts w:asciiTheme="minorBidi" w:eastAsiaTheme="minorEastAsia" w:hAnsiTheme="minorBidi"/>
          <w:sz w:val="24"/>
          <w:szCs w:val="24"/>
        </w:rPr>
        <w:t xml:space="preserve"> distribution that has the hyper-plane as its probability simplex.</w:t>
      </w:r>
    </w:p>
    <w:p w:rsidR="00BD45A0" w:rsidRPr="00BD45A0" w:rsidRDefault="00BD45A0" w:rsidP="00BD45A0">
      <w:pPr>
        <w:rPr>
          <w:rFonts w:asciiTheme="minorBidi" w:hAnsiTheme="minorBidi"/>
          <w:b/>
          <w:bCs/>
          <w:sz w:val="24"/>
          <w:szCs w:val="24"/>
        </w:rPr>
      </w:pPr>
      <w:r w:rsidRPr="00BD45A0">
        <w:rPr>
          <w:rFonts w:asciiTheme="minorBidi" w:hAnsiTheme="minorBidi"/>
          <w:b/>
          <w:bCs/>
          <w:sz w:val="24"/>
          <w:szCs w:val="24"/>
        </w:rPr>
        <w:t>Authorship Attribution Task</w:t>
      </w:r>
    </w:p>
    <w:p w:rsidR="00BD45A0" w:rsidRDefault="00BD45A0" w:rsidP="00BD45A0">
      <w:pPr>
        <w:rPr>
          <w:rFonts w:asciiTheme="minorBidi" w:hAnsiTheme="minorBidi"/>
          <w:sz w:val="24"/>
          <w:szCs w:val="24"/>
        </w:rPr>
      </w:pPr>
      <w:r>
        <w:rPr>
          <w:rFonts w:asciiTheme="minorBidi" w:hAnsiTheme="minorBidi"/>
          <w:sz w:val="24"/>
          <w:szCs w:val="24"/>
        </w:rPr>
        <w:t>Different features were investigated for this task.</w:t>
      </w:r>
    </w:p>
    <w:p w:rsidR="00BD45A0" w:rsidRDefault="00BD45A0" w:rsidP="00BD45A0">
      <w:pPr>
        <w:rPr>
          <w:rFonts w:asciiTheme="minorBidi" w:hAnsiTheme="minorBidi"/>
          <w:sz w:val="24"/>
          <w:szCs w:val="24"/>
        </w:rPr>
      </w:pPr>
      <w:r>
        <w:rPr>
          <w:rFonts w:asciiTheme="minorBidi" w:hAnsiTheme="minorBidi"/>
          <w:sz w:val="24"/>
          <w:szCs w:val="24"/>
        </w:rPr>
        <w:t>POS tag frequency count is one that was not successful in changepoint detection.</w:t>
      </w:r>
    </w:p>
    <w:p w:rsidR="00563F27" w:rsidRPr="00922B4C" w:rsidRDefault="00563F27" w:rsidP="00BD45A0">
      <w:pPr>
        <w:rPr>
          <w:rFonts w:asciiTheme="minorBidi" w:hAnsiTheme="minorBidi"/>
          <w:sz w:val="24"/>
          <w:szCs w:val="24"/>
        </w:rPr>
      </w:pPr>
      <w:r>
        <w:rPr>
          <w:rFonts w:asciiTheme="minorBidi" w:hAnsiTheme="minorBidi"/>
          <w:sz w:val="24"/>
          <w:szCs w:val="24"/>
        </w:rPr>
        <w:t xml:space="preserve">Another common feature used for authorship attribution is the </w:t>
      </w:r>
      <w:proofErr w:type="spellStart"/>
      <w:r>
        <w:rPr>
          <w:rFonts w:asciiTheme="minorBidi" w:hAnsiTheme="minorBidi"/>
          <w:sz w:val="24"/>
          <w:szCs w:val="24"/>
        </w:rPr>
        <w:t>the</w:t>
      </w:r>
      <w:proofErr w:type="spellEnd"/>
      <w:r>
        <w:rPr>
          <w:rFonts w:asciiTheme="minorBidi" w:hAnsiTheme="minorBidi"/>
          <w:sz w:val="24"/>
          <w:szCs w:val="24"/>
        </w:rPr>
        <w:t xml:space="preserve"> frequency count of function words. </w:t>
      </w:r>
      <w:r w:rsidR="009C7208">
        <w:rPr>
          <w:rFonts w:asciiTheme="minorBidi" w:hAnsiTheme="minorBidi"/>
          <w:sz w:val="24"/>
          <w:szCs w:val="24"/>
        </w:rPr>
        <w:t xml:space="preserve">Function words </w:t>
      </w:r>
      <w:proofErr w:type="gramStart"/>
      <w:r w:rsidR="009C7208">
        <w:rPr>
          <w:rFonts w:asciiTheme="minorBidi" w:hAnsiTheme="minorBidi"/>
          <w:sz w:val="24"/>
          <w:szCs w:val="24"/>
        </w:rPr>
        <w:t>are ??.</w:t>
      </w:r>
      <w:proofErr w:type="gramEnd"/>
      <w:r w:rsidR="009C7208">
        <w:rPr>
          <w:rFonts w:asciiTheme="minorBidi" w:hAnsiTheme="minorBidi"/>
          <w:sz w:val="24"/>
          <w:szCs w:val="24"/>
        </w:rPr>
        <w:t xml:space="preserve"> </w:t>
      </w:r>
    </w:p>
    <w:sectPr w:rsidR="00563F27" w:rsidRPr="00922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4C"/>
    <w:rsid w:val="000E128C"/>
    <w:rsid w:val="00187C80"/>
    <w:rsid w:val="001C16BB"/>
    <w:rsid w:val="001D340C"/>
    <w:rsid w:val="00202DB1"/>
    <w:rsid w:val="00212EF2"/>
    <w:rsid w:val="003D5A31"/>
    <w:rsid w:val="00427053"/>
    <w:rsid w:val="004E1BD3"/>
    <w:rsid w:val="00504A47"/>
    <w:rsid w:val="0051285C"/>
    <w:rsid w:val="0052174C"/>
    <w:rsid w:val="00563F27"/>
    <w:rsid w:val="00574070"/>
    <w:rsid w:val="00706A61"/>
    <w:rsid w:val="00722679"/>
    <w:rsid w:val="007349BC"/>
    <w:rsid w:val="00742573"/>
    <w:rsid w:val="00792DFB"/>
    <w:rsid w:val="007C3ED2"/>
    <w:rsid w:val="00922B4C"/>
    <w:rsid w:val="00950D62"/>
    <w:rsid w:val="009C2E4D"/>
    <w:rsid w:val="009C7208"/>
    <w:rsid w:val="00A11A90"/>
    <w:rsid w:val="00BD45A0"/>
    <w:rsid w:val="00CC4A99"/>
    <w:rsid w:val="00CD4C19"/>
    <w:rsid w:val="00D244BB"/>
    <w:rsid w:val="00E906C3"/>
    <w:rsid w:val="00FB2898"/>
    <w:rsid w:val="00FE78A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FE27F-5CB4-47E5-BD36-C8A693C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14</cp:revision>
  <dcterms:created xsi:type="dcterms:W3CDTF">2015-04-12T04:12:00Z</dcterms:created>
  <dcterms:modified xsi:type="dcterms:W3CDTF">2015-04-24T02:21:00Z</dcterms:modified>
</cp:coreProperties>
</file>