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GoodBreaksTypes.Break Class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Implements: ICommentable, INotifyPropertyChanged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Properties: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PartitionKey (string)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RowKey (string)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Name (string)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Latitude (double)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Longitude (double)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Region (string)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CommentsAboutMe (GoodBreaksTypes.SortedCommentList)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ThereNow (ICollection&lt;GoodBreaksTypes.Surfer&gt;)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Constructors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Default Constructor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Break(string breakName, double locLatitude, double locLongitude, string region)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Methods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void AddComment(GoodBreaksTypes.Comment comment)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48"/>
          <w:rtl w:val="0"/>
        </w:rPr>
        <w:t xml:space="preserve">Breaks API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Location: 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This is the URI to use for all requests to the Breaks API. Parameters are added to the end of this URL, as follows: </w:t>
      </w:r>
    </w:p>
    <w:p w:rsidP="00000000" w:rsidRPr="00000000" w:rsidR="00000000" w:rsidDel="00000000" w:rsidRDefault="00000000">
      <w:pPr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http://staginggoodbreaks.cloudapp.net:8080/api/breaks?breakPK=USWC&amp;breakRK=bre-12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API Verbs: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GET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Get a specific break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breakPK, breakRK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http://staginggoodbreaks.cloudapp.net:8080/api/breaks?breakPK=USWC&amp;breakRK=bre-12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Get all breaks in a partition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partitionKey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none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http://staginggoodbreaks.cloudapp.net:8080/api/breaks?partitionKey=USWC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1"/>
          <w:numId w:val="5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Use partition USWC to get sample data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POST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Create a new break record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none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break record, JSON format. </w:t>
      </w:r>
    </w:p>
    <w:p w:rsidP="00000000" w:rsidRPr="00000000" w:rsidR="00000000" w:rsidDel="00000000" w:rsidRDefault="00000000">
      <w:pPr>
        <w:numPr>
          <w:ilvl w:val="1"/>
          <w:numId w:val="4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 </w:t>
      </w: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JSON: {"PartitionKey":"USWC","RowKey":"bre-5d3f53c7-d581-4dd0-b458-43ee60b98977","Name":"Trestles","Latitude":90.0,"Longitude":11.0,"Region":"USWC","CommentsAboutMe":{"Comments":[]},"ThereNow":[]}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PUT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Upsert a break record - if the PartitionKey/RowKey combo exists, update it with the values in the break passed in the body of the request. If it does not exist, create it.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none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break record, JSON format. </w:t>
      </w:r>
    </w:p>
    <w:p w:rsidP="00000000" w:rsidRPr="00000000" w:rsidR="00000000" w:rsidDel="00000000" w:rsidRDefault="00000000">
      <w:pPr>
        <w:numPr>
          <w:ilvl w:val="1"/>
          <w:numId w:val="7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 </w:t>
      </w: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JSON: {"PartitionKey":"USWC","RowKey":"bre-5d3f53c7-d581-4dd0-b458-43ee60b98977","Name":"Trestles","Latitude":90.0,"Longitude":11.0,"Region":"USWC","CommentsAboutMe":{"Comments":[]},"ThereNow":[]}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DELETE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Delete a break record.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URI Parameters: none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Body Parameters: break record, JSON format. 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</w:pPr>
      <w:r w:rsidRPr="00000000" w:rsidR="00000000" w:rsidDel="00000000">
        <w:rPr>
          <w:rtl w:val="0"/>
        </w:rPr>
        <w:t xml:space="preserve">Example:</w:t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URI: </w:t>
      </w: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http://staginggoodbreaks.cloudapp.net:8080/api/breaks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2"/>
          <w:numId w:val="4"/>
        </w:numPr>
        <w:ind w:left="2160" w:hanging="359"/>
        <w:contextualSpacing w:val="1"/>
      </w:pPr>
      <w:r w:rsidRPr="00000000" w:rsidR="00000000" w:rsidDel="00000000">
        <w:rPr>
          <w:rtl w:val="0"/>
        </w:rPr>
        <w:t xml:space="preserve">JSON: {"PartitionKey":"USWC","RowKey":"bre-5d3f53c7-d581-4dd0-b458-43ee60b98977","Name":"Trestles","Latitude":90.0,"Longitude":11.0,"Region":"USWC","CommentsAboutMe":{"Comments":[]},"ThereNow":[]}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staginggoodbreaks.cloudapp.net:8080/api/breaks?partitionKey=USWC" Type="http://schemas.openxmlformats.org/officeDocument/2006/relationships/hyperlink" TargetMode="External" Id="rId10"/><Relationship Target="styles.xml" Type="http://schemas.openxmlformats.org/officeDocument/2006/relationships/styles" Id="rId4"/><Relationship Target="http://staginggoodbreaks.cloudapp.net:8080/api/breaks?partitionKey=USWC" Type="http://schemas.openxmlformats.org/officeDocument/2006/relationships/hyperlink" TargetMode="External" Id="rId11"/><Relationship Target="numbering.xml" Type="http://schemas.openxmlformats.org/officeDocument/2006/relationships/numbering" Id="rId3"/><Relationship Target="http://staginggoodbreaks.cloudapp.net:8080/api/breaks?partitionKey=USWC" Type="http://schemas.openxmlformats.org/officeDocument/2006/relationships/hyperlink" TargetMode="External" Id="rId9"/><Relationship Target="http://staginggoodbreaks.cloudapp.net:8080/api/breaks?breakPK=USWC&amp;breakRK=bre-12" Type="http://schemas.openxmlformats.org/officeDocument/2006/relationships/hyperlink" TargetMode="External" Id="rId6"/><Relationship Target="http://staginggoodbreaks.cloudapp.net:8080/api/breaks" Type="http://schemas.openxmlformats.org/officeDocument/2006/relationships/hyperlink" TargetMode="External" Id="rId5"/><Relationship Target="http://staginggoodbreaks.cloudapp.net:8080/api/breaks?partitionKey=USWC" Type="http://schemas.openxmlformats.org/officeDocument/2006/relationships/hyperlink" TargetMode="External" Id="rId8"/><Relationship Target="http://staginggoodbreaks.cloudapp.net:8080/api/breaks?breakPK=USWC&amp;breakRK=bre-12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Breaks API.docx</dc:title>
</cp:coreProperties>
</file>