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748A9" w14:textId="7D17F904" w:rsidR="001B2395" w:rsidRPr="00BC6446" w:rsidRDefault="00CA063B" w:rsidP="00FF7073">
      <w:pPr>
        <w:spacing w:after="800"/>
        <w:jc w:val="center"/>
        <w:rPr>
          <w:rFonts w:ascii="Arial" w:hAnsi="Arial" w:cs="Arial"/>
          <w:b/>
          <w:bCs/>
          <w:sz w:val="28"/>
          <w:szCs w:val="28"/>
        </w:rPr>
      </w:pPr>
      <w:r w:rsidRPr="00BC6446">
        <w:rPr>
          <w:rFonts w:ascii="Arial" w:hAnsi="Arial" w:cs="Arial"/>
          <w:b/>
          <w:bCs/>
          <w:sz w:val="28"/>
          <w:szCs w:val="28"/>
        </w:rPr>
        <w:t>Fakultet Tehničkih Nauka, Novi Sad</w:t>
      </w:r>
    </w:p>
    <w:p w14:paraId="26516ABF" w14:textId="77777777" w:rsidR="00FF7073" w:rsidRPr="00BC6446" w:rsidRDefault="00FF7073">
      <w:pPr>
        <w:spacing w:after="200"/>
        <w:jc w:val="center"/>
        <w:rPr>
          <w:rFonts w:ascii="Arial" w:hAnsi="Arial" w:cs="Arial"/>
          <w:b/>
          <w:bCs/>
          <w:sz w:val="88"/>
          <w:szCs w:val="88"/>
        </w:rPr>
      </w:pPr>
    </w:p>
    <w:p w14:paraId="66A9E47E" w14:textId="77777777" w:rsidR="00FF7073" w:rsidRPr="00BC6446" w:rsidRDefault="00FF7073">
      <w:pPr>
        <w:spacing w:after="200"/>
        <w:jc w:val="center"/>
        <w:rPr>
          <w:rFonts w:ascii="Arial" w:hAnsi="Arial" w:cs="Arial"/>
          <w:b/>
          <w:bCs/>
          <w:sz w:val="88"/>
          <w:szCs w:val="88"/>
        </w:rPr>
      </w:pPr>
    </w:p>
    <w:p w14:paraId="353B5516" w14:textId="286A850D" w:rsidR="001B2395" w:rsidRPr="00600DBE" w:rsidRDefault="00E15E3B">
      <w:pPr>
        <w:spacing w:after="200"/>
        <w:jc w:val="center"/>
        <w:rPr>
          <w:rFonts w:ascii="Arial" w:hAnsi="Arial" w:cs="Arial"/>
          <w:sz w:val="80"/>
          <w:szCs w:val="80"/>
        </w:rPr>
      </w:pPr>
      <w:r w:rsidRPr="00600DBE">
        <w:rPr>
          <w:rFonts w:ascii="Arial" w:hAnsi="Arial" w:cs="Arial"/>
          <w:b/>
          <w:bCs/>
          <w:sz w:val="80"/>
          <w:szCs w:val="80"/>
        </w:rPr>
        <w:t>Pneumatic d</w:t>
      </w:r>
      <w:r w:rsidR="00FF7073" w:rsidRPr="00600DBE">
        <w:rPr>
          <w:rFonts w:ascii="Arial" w:hAnsi="Arial" w:cs="Arial"/>
          <w:b/>
          <w:bCs/>
          <w:sz w:val="80"/>
          <w:szCs w:val="80"/>
        </w:rPr>
        <w:t>rilling system</w:t>
      </w:r>
    </w:p>
    <w:p w14:paraId="39E2004F" w14:textId="0B5B3C45" w:rsidR="00FF7073" w:rsidRPr="00BC6446" w:rsidRDefault="00FF7073" w:rsidP="00FF7073">
      <w:pPr>
        <w:spacing w:after="100"/>
        <w:jc w:val="center"/>
        <w:rPr>
          <w:rFonts w:ascii="Arial" w:hAnsi="Arial" w:cs="Arial"/>
          <w:i/>
          <w:iCs/>
          <w:sz w:val="32"/>
          <w:szCs w:val="32"/>
          <w:lang w:val="pl-PL"/>
        </w:rPr>
      </w:pPr>
      <w:r w:rsidRPr="00BC6446">
        <w:rPr>
          <w:rFonts w:ascii="Arial" w:hAnsi="Arial" w:cs="Arial"/>
          <w:i/>
          <w:iCs/>
          <w:sz w:val="32"/>
          <w:szCs w:val="32"/>
          <w:lang w:val="pl-PL"/>
        </w:rPr>
        <w:t xml:space="preserve">- </w:t>
      </w:r>
      <w:r w:rsidRPr="00FF7073">
        <w:rPr>
          <w:rFonts w:ascii="Arial" w:hAnsi="Arial" w:cs="Arial"/>
          <w:i/>
          <w:iCs/>
          <w:sz w:val="32"/>
          <w:szCs w:val="32"/>
          <w:lang w:val="pl-PL"/>
        </w:rPr>
        <w:t xml:space="preserve">aplikaciju za upravljanje i nadzor pomoću kontrolera cRIO </w:t>
      </w:r>
      <w:r w:rsidRPr="00BC6446">
        <w:rPr>
          <w:rFonts w:ascii="Arial" w:hAnsi="Arial" w:cs="Arial"/>
          <w:i/>
          <w:iCs/>
          <w:sz w:val="32"/>
          <w:szCs w:val="32"/>
          <w:lang w:val="pl-PL"/>
        </w:rPr>
        <w:t>–</w:t>
      </w:r>
    </w:p>
    <w:p w14:paraId="53640655" w14:textId="77777777" w:rsidR="00FF7073" w:rsidRPr="00FF7073" w:rsidRDefault="00FF7073" w:rsidP="00FF7073">
      <w:pPr>
        <w:spacing w:after="100"/>
        <w:jc w:val="center"/>
        <w:rPr>
          <w:rFonts w:ascii="Arial" w:hAnsi="Arial" w:cs="Arial"/>
          <w:i/>
          <w:iCs/>
          <w:sz w:val="26"/>
          <w:szCs w:val="26"/>
        </w:rPr>
      </w:pPr>
    </w:p>
    <w:p w14:paraId="568EF133" w14:textId="3BDA9F10" w:rsidR="001B2395" w:rsidRPr="00BC6446" w:rsidRDefault="001B2395">
      <w:pPr>
        <w:spacing w:after="100"/>
        <w:jc w:val="center"/>
        <w:rPr>
          <w:rFonts w:ascii="Arial" w:hAnsi="Arial" w:cs="Arial"/>
          <w:sz w:val="24"/>
          <w:szCs w:val="24"/>
        </w:rPr>
      </w:pPr>
    </w:p>
    <w:p w14:paraId="4D14F9CF" w14:textId="38C0619A" w:rsidR="00FF7073" w:rsidRPr="00BC6446" w:rsidRDefault="00FF7073">
      <w:pPr>
        <w:spacing w:after="100"/>
        <w:jc w:val="center"/>
        <w:rPr>
          <w:rFonts w:ascii="Arial" w:hAnsi="Arial" w:cs="Arial"/>
          <w:sz w:val="24"/>
          <w:szCs w:val="24"/>
        </w:rPr>
      </w:pPr>
    </w:p>
    <w:p w14:paraId="476D1DE6" w14:textId="77777777" w:rsidR="00FF7073" w:rsidRPr="00BC6446" w:rsidRDefault="00FF7073">
      <w:pPr>
        <w:spacing w:after="100"/>
        <w:jc w:val="center"/>
        <w:rPr>
          <w:rFonts w:ascii="Arial" w:hAnsi="Arial" w:cs="Arial"/>
        </w:rPr>
      </w:pPr>
    </w:p>
    <w:p w14:paraId="44C8255E" w14:textId="584D003F" w:rsidR="001B2395" w:rsidRDefault="00CA063B" w:rsidP="00FF7073">
      <w:pPr>
        <w:spacing w:after="1200"/>
        <w:rPr>
          <w:rFonts w:ascii="Arial" w:hAnsi="Arial" w:cs="Arial"/>
          <w:b/>
          <w:bCs/>
          <w:sz w:val="28"/>
          <w:szCs w:val="28"/>
        </w:rPr>
      </w:pPr>
      <w:r w:rsidRPr="00BC6446">
        <w:rPr>
          <w:rFonts w:ascii="Arial" w:hAnsi="Arial" w:cs="Arial"/>
          <w:b/>
          <w:bCs/>
          <w:sz w:val="28"/>
          <w:szCs w:val="28"/>
        </w:rPr>
        <w:t>Predmet:</w:t>
      </w:r>
      <w:r w:rsidR="00FF7073" w:rsidRPr="00BC6446">
        <w:rPr>
          <w:rFonts w:ascii="Arial" w:hAnsi="Arial" w:cs="Arial"/>
          <w:b/>
          <w:bCs/>
          <w:sz w:val="28"/>
          <w:szCs w:val="28"/>
        </w:rPr>
        <w:t xml:space="preserve">     </w:t>
      </w:r>
      <w:r w:rsidRPr="00BC6446">
        <w:rPr>
          <w:rFonts w:ascii="Arial" w:hAnsi="Arial" w:cs="Arial"/>
          <w:b/>
          <w:bCs/>
          <w:sz w:val="28"/>
          <w:szCs w:val="28"/>
        </w:rPr>
        <w:t>Upravljački algoritmi u realnom vremenu</w:t>
      </w:r>
    </w:p>
    <w:p w14:paraId="1D0F59CA" w14:textId="77777777" w:rsidR="00600DBE" w:rsidRPr="00BC6446" w:rsidRDefault="00600DBE" w:rsidP="00FF7073">
      <w:pPr>
        <w:spacing w:after="1200"/>
        <w:rPr>
          <w:rFonts w:ascii="Arial" w:hAnsi="Arial" w:cs="Arial"/>
          <w:b/>
          <w:bCs/>
          <w:sz w:val="28"/>
          <w:szCs w:val="28"/>
        </w:rPr>
      </w:pPr>
    </w:p>
    <w:p w14:paraId="4D3BE8CB" w14:textId="64FA3EAC" w:rsidR="00FF7073" w:rsidRPr="00BC6446" w:rsidRDefault="00FF7073" w:rsidP="00FF7073">
      <w:pPr>
        <w:spacing w:after="1200"/>
        <w:rPr>
          <w:rFonts w:ascii="Arial" w:hAnsi="Arial" w:cs="Arial"/>
          <w:b/>
          <w:bCs/>
          <w:sz w:val="28"/>
          <w:szCs w:val="28"/>
        </w:rPr>
      </w:pPr>
      <w:r w:rsidRPr="00BC6446">
        <w:rPr>
          <w:rFonts w:ascii="Arial" w:hAnsi="Arial" w:cs="Arial"/>
          <w:b/>
          <w:bCs/>
          <w:sz w:val="28"/>
          <w:szCs w:val="28"/>
        </w:rPr>
        <w:t>Autori:     Ines Bogdanović RA62/2023, Anđela Jelić RA82/2023,</w:t>
      </w:r>
      <w:r w:rsidR="00600DBE">
        <w:rPr>
          <w:rFonts w:ascii="Arial" w:hAnsi="Arial" w:cs="Arial"/>
          <w:b/>
          <w:bCs/>
          <w:sz w:val="28"/>
          <w:szCs w:val="28"/>
        </w:rPr>
        <w:t xml:space="preserve">               </w:t>
      </w:r>
      <w:r w:rsidR="00600DBE" w:rsidRPr="00600DBE">
        <w:rPr>
          <w:rFonts w:ascii="Arial" w:hAnsi="Arial" w:cs="Arial"/>
          <w:b/>
          <w:bCs/>
          <w:color w:val="FFFFFF" w:themeColor="background1"/>
          <w:sz w:val="28"/>
          <w:szCs w:val="28"/>
        </w:rPr>
        <w:t>aaaaaaa</w:t>
      </w:r>
      <w:r w:rsidRPr="00BC6446">
        <w:rPr>
          <w:rFonts w:ascii="Arial" w:hAnsi="Arial" w:cs="Arial"/>
          <w:b/>
          <w:bCs/>
          <w:sz w:val="28"/>
          <w:szCs w:val="28"/>
        </w:rPr>
        <w:t xml:space="preserve"> </w:t>
      </w:r>
      <w:r w:rsidR="00600DBE">
        <w:rPr>
          <w:rFonts w:ascii="Arial" w:hAnsi="Arial" w:cs="Arial"/>
          <w:b/>
          <w:bCs/>
          <w:sz w:val="28"/>
          <w:szCs w:val="28"/>
        </w:rPr>
        <w:t xml:space="preserve">  </w:t>
      </w:r>
      <w:r w:rsidRPr="00BC6446">
        <w:rPr>
          <w:rFonts w:ascii="Arial" w:hAnsi="Arial" w:cs="Arial"/>
          <w:b/>
          <w:bCs/>
          <w:sz w:val="28"/>
          <w:szCs w:val="28"/>
        </w:rPr>
        <w:t>Miljana Matejić RA183/2023</w:t>
      </w:r>
    </w:p>
    <w:p w14:paraId="68AA04F4" w14:textId="7BE44AAF" w:rsidR="008E23F8" w:rsidRDefault="00CA063B" w:rsidP="00BC6446">
      <w:pPr>
        <w:jc w:val="center"/>
        <w:rPr>
          <w:rFonts w:ascii="Arial" w:hAnsi="Arial" w:cs="Arial"/>
          <w:sz w:val="28"/>
          <w:szCs w:val="28"/>
        </w:rPr>
      </w:pPr>
      <w:r w:rsidRPr="00BC6446">
        <w:rPr>
          <w:rFonts w:ascii="Arial" w:hAnsi="Arial" w:cs="Arial"/>
          <w:sz w:val="28"/>
          <w:szCs w:val="28"/>
        </w:rPr>
        <w:t>Novi Sad, jul 2026.</w:t>
      </w:r>
      <w:r w:rsidR="00FF7073" w:rsidRPr="00BC6446">
        <w:rPr>
          <w:rFonts w:ascii="Arial" w:hAnsi="Arial" w:cs="Arial"/>
          <w:sz w:val="28"/>
          <w:szCs w:val="28"/>
        </w:rPr>
        <w:t xml:space="preserve"> godine</w:t>
      </w:r>
    </w:p>
    <w:p w14:paraId="001228D1" w14:textId="53B49C89" w:rsidR="00BC6446" w:rsidRDefault="00BC6446" w:rsidP="00BC6446">
      <w:pPr>
        <w:rPr>
          <w:rFonts w:ascii="Arial" w:hAnsi="Arial" w:cs="Arial"/>
          <w:sz w:val="28"/>
          <w:szCs w:val="28"/>
        </w:rPr>
      </w:pPr>
    </w:p>
    <w:p w14:paraId="52E61FF7" w14:textId="6165394B" w:rsidR="00BC6446" w:rsidRDefault="00BC6446" w:rsidP="00BC6446">
      <w:pPr>
        <w:rPr>
          <w:rFonts w:ascii="Arial" w:hAnsi="Arial" w:cs="Arial"/>
          <w:sz w:val="28"/>
          <w:szCs w:val="28"/>
        </w:rPr>
      </w:pPr>
    </w:p>
    <w:p w14:paraId="0353E80A" w14:textId="77777777" w:rsidR="00BC6446" w:rsidRPr="00BC6446" w:rsidRDefault="00BC6446" w:rsidP="00BC6446">
      <w:pPr>
        <w:rPr>
          <w:rFonts w:ascii="Arial" w:hAnsi="Arial" w:cs="Arial"/>
          <w:sz w:val="28"/>
          <w:szCs w:val="28"/>
        </w:rPr>
      </w:pPr>
    </w:p>
    <w:p w14:paraId="11B95731" w14:textId="5D8CE7FE" w:rsidR="008E23F8" w:rsidRPr="00BC6446" w:rsidRDefault="008E23F8" w:rsidP="008E23F8">
      <w:pPr>
        <w:jc w:val="center"/>
        <w:rPr>
          <w:rFonts w:ascii="Arial" w:hAnsi="Arial" w:cs="Arial"/>
          <w:b/>
          <w:bCs/>
          <w:sz w:val="28"/>
          <w:szCs w:val="28"/>
        </w:rPr>
      </w:pPr>
      <w:r w:rsidRPr="00BC6446">
        <w:rPr>
          <w:rFonts w:ascii="Arial" w:hAnsi="Arial" w:cs="Arial"/>
          <w:b/>
          <w:bCs/>
          <w:sz w:val="28"/>
          <w:szCs w:val="28"/>
        </w:rPr>
        <w:lastRenderedPageBreak/>
        <w:t>Predgovor</w:t>
      </w:r>
    </w:p>
    <w:p w14:paraId="01ACF5EF" w14:textId="77777777" w:rsidR="008E23F8" w:rsidRPr="00BC6446" w:rsidRDefault="008E23F8" w:rsidP="008E23F8">
      <w:pPr>
        <w:jc w:val="center"/>
        <w:rPr>
          <w:rFonts w:ascii="Arial" w:hAnsi="Arial" w:cs="Arial"/>
          <w:sz w:val="24"/>
          <w:szCs w:val="24"/>
        </w:rPr>
      </w:pPr>
    </w:p>
    <w:p w14:paraId="0E52BEEE"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Automatizacija procesa bušenja predstavlja tipičan primer sekvencijalnog pneumatskog sistema kod kog upravljačka logika mora da koordinira rad više pneumatskih cilindara, motora i signalizacionih elemenata, uz istovremeno poštovanje strogih bezbednosnih zahteva (hitno zaustavljanje, detekcija grešaka, nadzor vremena izvršenja pojedinačnih koraka). Iako je sam proces – guranje radnog komada, bušenje i izbacivanje gotovog komada – konceptualno jednostavan, njegova ispravna realizacija zahteva pažljivo projektovan automat stanja i temeljno testiranje na stvarnom hardveru.</w:t>
      </w:r>
    </w:p>
    <w:p w14:paraId="177378EB"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Ovaj rad razvijen je kao HIL (Hardware-in-the-Loop) aplikacija: upravljačka logika, napisana u LabVIEW okruženju i izvršavana na NI cRIO-9024 kontroleru, komunicira preko fizičkih digitalnih ulazno-izlaznih modula sa softverskom simulacijom procesa (Lucas-Nülle Pro/Train, model SO6006-6CB). Na ovaj način se verno simulira scenario u kom je upravljačka jedinica fizički odvojena od samog procesa, baš kao što bi bio slučaj kod prave industrijske bušilice povezane na PLC ili industrijski kontroler.</w:t>
      </w:r>
    </w:p>
    <w:p w14:paraId="43F29BA6"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Poseban akcenat u radu stavljen je na otkrivanje i otklanjanje grešaka koje se javljaju isključivo pri prelasku sa teorijske specifikacije na stvaran, fizički povezan sistem – pogrešno mapiranje ulazno-izlaznih kanala, razlika između normalno otvorenih i normalno zatvorenih kontakata, kao i nepouzdanost standardnih tajmerskih mehanizama pri ponovljenim ulascima u isto stanje automata.</w:t>
      </w:r>
    </w:p>
    <w:p w14:paraId="7E750EC6" w14:textId="77777777" w:rsidR="00ED707D" w:rsidRPr="00BC6446" w:rsidRDefault="00ED707D">
      <w:pPr>
        <w:rPr>
          <w:rFonts w:ascii="Arial" w:hAnsi="Arial" w:cs="Arial"/>
          <w:sz w:val="28"/>
          <w:szCs w:val="28"/>
        </w:rPr>
      </w:pPr>
      <w:r w:rsidRPr="00BC6446">
        <w:rPr>
          <w:rFonts w:ascii="Arial" w:hAnsi="Arial" w:cs="Arial"/>
          <w:sz w:val="28"/>
          <w:szCs w:val="28"/>
        </w:rPr>
        <w:br w:type="page"/>
      </w:r>
    </w:p>
    <w:p w14:paraId="555B9752" w14:textId="77777777" w:rsidR="00ED707D" w:rsidRPr="00BC6446" w:rsidRDefault="00ED707D" w:rsidP="00ED707D">
      <w:pPr>
        <w:jc w:val="center"/>
        <w:rPr>
          <w:rFonts w:ascii="Arial" w:hAnsi="Arial" w:cs="Arial"/>
          <w:sz w:val="28"/>
          <w:szCs w:val="28"/>
        </w:rPr>
      </w:pPr>
    </w:p>
    <w:p w14:paraId="35E19ACC" w14:textId="6B1DF453" w:rsidR="001B2395" w:rsidRPr="00BC6446" w:rsidRDefault="00CA063B" w:rsidP="00ED707D">
      <w:pPr>
        <w:jc w:val="center"/>
        <w:rPr>
          <w:rFonts w:ascii="Arial" w:hAnsi="Arial" w:cs="Arial"/>
          <w:b/>
          <w:bCs/>
          <w:sz w:val="32"/>
          <w:szCs w:val="32"/>
        </w:rPr>
      </w:pPr>
      <w:r w:rsidRPr="00BC6446">
        <w:rPr>
          <w:rFonts w:ascii="Arial" w:hAnsi="Arial" w:cs="Arial"/>
          <w:b/>
          <w:bCs/>
          <w:sz w:val="28"/>
          <w:szCs w:val="28"/>
        </w:rPr>
        <w:t>Sadržaj</w:t>
      </w:r>
    </w:p>
    <w:p w14:paraId="7DFA75C1" w14:textId="77777777" w:rsidR="008E23F8" w:rsidRPr="00BC6446" w:rsidRDefault="008E23F8">
      <w:pPr>
        <w:spacing w:after="150"/>
        <w:jc w:val="both"/>
        <w:rPr>
          <w:rFonts w:ascii="Arial" w:hAnsi="Arial" w:cs="Arial"/>
        </w:rPr>
      </w:pPr>
    </w:p>
    <w:p w14:paraId="4CEFEA5D" w14:textId="77777777" w:rsidR="008E23F8" w:rsidRPr="00BC6446" w:rsidRDefault="008E23F8">
      <w:pPr>
        <w:spacing w:after="150"/>
        <w:jc w:val="both"/>
        <w:rPr>
          <w:rFonts w:ascii="Arial" w:hAnsi="Arial" w:cs="Arial"/>
        </w:rPr>
      </w:pPr>
    </w:p>
    <w:sdt>
      <w:sdtPr>
        <w:id w:val="-307472628"/>
        <w:docPartObj>
          <w:docPartGallery w:val="Table of Contents"/>
          <w:docPartUnique/>
        </w:docPartObj>
      </w:sdtPr>
      <w:sdtEndPr>
        <w:rPr>
          <w:rFonts w:ascii="Calibri" w:eastAsia="Calibri" w:hAnsi="Calibri" w:cs="Calibri"/>
          <w:b/>
          <w:bCs/>
          <w:noProof/>
          <w:color w:val="auto"/>
          <w:sz w:val="22"/>
          <w:szCs w:val="22"/>
          <w:lang w:val="sr-Latn-RS" w:eastAsia="sr-Latn-RS"/>
        </w:rPr>
      </w:sdtEndPr>
      <w:sdtContent>
        <w:p w14:paraId="1D79A1A0" w14:textId="67618FF5" w:rsidR="00762F8E" w:rsidRPr="00762F8E" w:rsidRDefault="00762F8E">
          <w:pPr>
            <w:pStyle w:val="TOCHeading"/>
            <w:rPr>
              <w:rFonts w:ascii="Arial" w:hAnsi="Arial" w:cs="Arial"/>
            </w:rPr>
          </w:pPr>
        </w:p>
        <w:p w14:paraId="1E4939D1" w14:textId="20BD71B3" w:rsidR="00762F8E" w:rsidRPr="00600DBE" w:rsidRDefault="00762F8E">
          <w:pPr>
            <w:pStyle w:val="TOC1"/>
            <w:tabs>
              <w:tab w:val="right" w:leader="dot" w:pos="9016"/>
            </w:tabs>
            <w:rPr>
              <w:rFonts w:ascii="Arial" w:hAnsi="Arial" w:cs="Arial"/>
              <w:noProof/>
              <w:sz w:val="24"/>
              <w:szCs w:val="24"/>
            </w:rPr>
          </w:pPr>
          <w:r w:rsidRPr="00762F8E">
            <w:rPr>
              <w:rFonts w:ascii="Arial" w:hAnsi="Arial" w:cs="Arial"/>
            </w:rPr>
            <w:fldChar w:fldCharType="begin"/>
          </w:r>
          <w:r w:rsidRPr="00762F8E">
            <w:rPr>
              <w:rFonts w:ascii="Arial" w:hAnsi="Arial" w:cs="Arial"/>
            </w:rPr>
            <w:instrText xml:space="preserve"> TOC \o "1-3" \h \z \u </w:instrText>
          </w:r>
          <w:r w:rsidRPr="00762F8E">
            <w:rPr>
              <w:rFonts w:ascii="Arial" w:hAnsi="Arial" w:cs="Arial"/>
            </w:rPr>
            <w:fldChar w:fldCharType="separate"/>
          </w:r>
          <w:hyperlink w:anchor="_Toc235377562" w:history="1">
            <w:r w:rsidRPr="00600DBE">
              <w:rPr>
                <w:rStyle w:val="Hyperlink"/>
                <w:rFonts w:ascii="Arial" w:hAnsi="Arial" w:cs="Arial"/>
                <w:b/>
                <w:bCs/>
                <w:noProof/>
                <w:sz w:val="24"/>
                <w:szCs w:val="24"/>
              </w:rPr>
              <w:t>Uvod</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_Toc235377562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4</w:t>
            </w:r>
            <w:r w:rsidRPr="00600DBE">
              <w:rPr>
                <w:rFonts w:ascii="Arial" w:hAnsi="Arial" w:cs="Arial"/>
                <w:noProof/>
                <w:webHidden/>
                <w:sz w:val="24"/>
                <w:szCs w:val="24"/>
              </w:rPr>
              <w:fldChar w:fldCharType="end"/>
            </w:r>
          </w:hyperlink>
        </w:p>
        <w:p w14:paraId="7A3BCFD4" w14:textId="4589CD17" w:rsidR="00762F8E" w:rsidRPr="00600DBE" w:rsidRDefault="00762F8E">
          <w:pPr>
            <w:pStyle w:val="TOC1"/>
            <w:tabs>
              <w:tab w:val="right" w:leader="dot" w:pos="9016"/>
            </w:tabs>
            <w:rPr>
              <w:rFonts w:ascii="Arial" w:hAnsi="Arial" w:cs="Arial"/>
              <w:noProof/>
              <w:sz w:val="24"/>
              <w:szCs w:val="24"/>
            </w:rPr>
          </w:pPr>
          <w:hyperlink w:anchor="_Toc235377563" w:history="1">
            <w:r w:rsidRPr="00600DBE">
              <w:rPr>
                <w:rStyle w:val="Hyperlink"/>
                <w:rFonts w:ascii="Arial" w:hAnsi="Arial" w:cs="Arial"/>
                <w:b/>
                <w:bCs/>
                <w:noProof/>
                <w:sz w:val="24"/>
                <w:szCs w:val="24"/>
              </w:rPr>
              <w:t>Opis sistema i hardvera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_Toc235377563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5</w:t>
            </w:r>
            <w:r w:rsidRPr="00600DBE">
              <w:rPr>
                <w:rFonts w:ascii="Arial" w:hAnsi="Arial" w:cs="Arial"/>
                <w:noProof/>
                <w:webHidden/>
                <w:sz w:val="24"/>
                <w:szCs w:val="24"/>
              </w:rPr>
              <w:fldChar w:fldCharType="end"/>
            </w:r>
          </w:hyperlink>
        </w:p>
        <w:p w14:paraId="63A0EE1A" w14:textId="212F5F3B" w:rsidR="00762F8E" w:rsidRPr="00600DBE" w:rsidRDefault="00762F8E">
          <w:pPr>
            <w:pStyle w:val="TOC1"/>
            <w:tabs>
              <w:tab w:val="right" w:leader="dot" w:pos="9016"/>
            </w:tabs>
            <w:rPr>
              <w:rFonts w:ascii="Arial" w:hAnsi="Arial" w:cs="Arial"/>
              <w:noProof/>
              <w:sz w:val="24"/>
              <w:szCs w:val="24"/>
            </w:rPr>
          </w:pPr>
          <w:hyperlink w:anchor="_Toc235377564" w:history="1">
            <w:r w:rsidRPr="00600DBE">
              <w:rPr>
                <w:rStyle w:val="Hyperlink"/>
                <w:rFonts w:ascii="Arial" w:hAnsi="Arial" w:cs="Arial"/>
                <w:b/>
                <w:bCs/>
                <w:noProof/>
                <w:sz w:val="24"/>
                <w:szCs w:val="24"/>
              </w:rPr>
              <w:t>Signalna lista (I/O mapiranje)</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_Toc235377564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6</w:t>
            </w:r>
            <w:r w:rsidRPr="00600DBE">
              <w:rPr>
                <w:rFonts w:ascii="Arial" w:hAnsi="Arial" w:cs="Arial"/>
                <w:noProof/>
                <w:webHidden/>
                <w:sz w:val="24"/>
                <w:szCs w:val="24"/>
              </w:rPr>
              <w:fldChar w:fldCharType="end"/>
            </w:r>
          </w:hyperlink>
        </w:p>
        <w:p w14:paraId="091EF19B" w14:textId="0E2985EE" w:rsidR="00762F8E" w:rsidRPr="00600DBE" w:rsidRDefault="00762F8E">
          <w:pPr>
            <w:pStyle w:val="TOC1"/>
            <w:tabs>
              <w:tab w:val="right" w:leader="dot" w:pos="9016"/>
            </w:tabs>
            <w:rPr>
              <w:rFonts w:ascii="Arial" w:hAnsi="Arial" w:cs="Arial"/>
              <w:noProof/>
              <w:sz w:val="24"/>
              <w:szCs w:val="24"/>
            </w:rPr>
          </w:pPr>
          <w:hyperlink w:anchor="_Toc235377566" w:history="1">
            <w:r w:rsidRPr="00600DBE">
              <w:rPr>
                <w:rStyle w:val="Hyperlink"/>
                <w:rFonts w:ascii="Arial" w:hAnsi="Arial" w:cs="Arial"/>
                <w:b/>
                <w:bCs/>
                <w:noProof/>
                <w:sz w:val="24"/>
                <w:szCs w:val="24"/>
              </w:rPr>
              <w:t>Funkcionalna sekvenca (automat stanja)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_Toc235377566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7</w:t>
            </w:r>
            <w:r w:rsidRPr="00600DBE">
              <w:rPr>
                <w:rFonts w:ascii="Arial" w:hAnsi="Arial" w:cs="Arial"/>
                <w:noProof/>
                <w:webHidden/>
                <w:sz w:val="24"/>
                <w:szCs w:val="24"/>
              </w:rPr>
              <w:fldChar w:fldCharType="end"/>
            </w:r>
          </w:hyperlink>
        </w:p>
        <w:p w14:paraId="03278953" w14:textId="2B88D148" w:rsidR="00762F8E" w:rsidRPr="00600DBE" w:rsidRDefault="00762F8E">
          <w:pPr>
            <w:pStyle w:val="TOC1"/>
            <w:tabs>
              <w:tab w:val="right" w:leader="dot" w:pos="9016"/>
            </w:tabs>
            <w:rPr>
              <w:rFonts w:ascii="Arial" w:hAnsi="Arial" w:cs="Arial"/>
              <w:noProof/>
              <w:sz w:val="24"/>
              <w:szCs w:val="24"/>
            </w:rPr>
          </w:pPr>
          <w:hyperlink w:anchor="_Toc235377567" w:history="1">
            <w:r w:rsidRPr="00600DBE">
              <w:rPr>
                <w:rStyle w:val="Hyperlink"/>
                <w:rFonts w:ascii="Arial" w:hAnsi="Arial" w:cs="Arial"/>
                <w:b/>
                <w:bCs/>
                <w:noProof/>
                <w:sz w:val="24"/>
                <w:szCs w:val="24"/>
              </w:rPr>
              <w:t>Bezbednosna logika i praćenje grešaka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_Toc235377567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9</w:t>
            </w:r>
            <w:r w:rsidRPr="00600DBE">
              <w:rPr>
                <w:rFonts w:ascii="Arial" w:hAnsi="Arial" w:cs="Arial"/>
                <w:noProof/>
                <w:webHidden/>
                <w:sz w:val="24"/>
                <w:szCs w:val="24"/>
              </w:rPr>
              <w:fldChar w:fldCharType="end"/>
            </w:r>
          </w:hyperlink>
        </w:p>
        <w:p w14:paraId="1ECBE99B" w14:textId="13080B95" w:rsidR="00762F8E" w:rsidRPr="00600DBE" w:rsidRDefault="00762F8E">
          <w:pPr>
            <w:pStyle w:val="TOC1"/>
            <w:tabs>
              <w:tab w:val="right" w:leader="dot" w:pos="9016"/>
            </w:tabs>
            <w:rPr>
              <w:rFonts w:ascii="Arial" w:hAnsi="Arial" w:cs="Arial"/>
              <w:noProof/>
              <w:sz w:val="24"/>
              <w:szCs w:val="24"/>
            </w:rPr>
          </w:pPr>
          <w:hyperlink w:anchor="_Toc235377568" w:history="1">
            <w:r w:rsidRPr="00600DBE">
              <w:rPr>
                <w:rStyle w:val="Hyperlink"/>
                <w:rFonts w:ascii="Arial" w:hAnsi="Arial" w:cs="Arial"/>
                <w:b/>
                <w:bCs/>
                <w:noProof/>
                <w:sz w:val="24"/>
                <w:szCs w:val="24"/>
              </w:rPr>
              <w:t>End-position supervision (nadzor vremena izvršenja)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_Toc235377568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11</w:t>
            </w:r>
            <w:r w:rsidRPr="00600DBE">
              <w:rPr>
                <w:rFonts w:ascii="Arial" w:hAnsi="Arial" w:cs="Arial"/>
                <w:noProof/>
                <w:webHidden/>
                <w:sz w:val="24"/>
                <w:szCs w:val="24"/>
              </w:rPr>
              <w:fldChar w:fldCharType="end"/>
            </w:r>
          </w:hyperlink>
        </w:p>
        <w:p w14:paraId="0FCD987C" w14:textId="404E9A5E" w:rsidR="00762F8E" w:rsidRPr="00600DBE" w:rsidRDefault="00762F8E">
          <w:pPr>
            <w:pStyle w:val="TOC1"/>
            <w:tabs>
              <w:tab w:val="right" w:leader="dot" w:pos="9016"/>
            </w:tabs>
            <w:rPr>
              <w:rFonts w:ascii="Arial" w:hAnsi="Arial" w:cs="Arial"/>
              <w:noProof/>
              <w:sz w:val="24"/>
              <w:szCs w:val="24"/>
            </w:rPr>
          </w:pPr>
          <w:hyperlink w:anchor="_Toc235377569" w:history="1">
            <w:r w:rsidRPr="00600DBE">
              <w:rPr>
                <w:rStyle w:val="Hyperlink"/>
                <w:rFonts w:ascii="Arial" w:hAnsi="Arial" w:cs="Arial"/>
                <w:b/>
                <w:bCs/>
                <w:noProof/>
                <w:sz w:val="24"/>
                <w:szCs w:val="24"/>
              </w:rPr>
              <w:t>System OFF sekvenca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_Toc235377569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12</w:t>
            </w:r>
            <w:r w:rsidRPr="00600DBE">
              <w:rPr>
                <w:rFonts w:ascii="Arial" w:hAnsi="Arial" w:cs="Arial"/>
                <w:noProof/>
                <w:webHidden/>
                <w:sz w:val="24"/>
                <w:szCs w:val="24"/>
              </w:rPr>
              <w:fldChar w:fldCharType="end"/>
            </w:r>
          </w:hyperlink>
        </w:p>
        <w:p w14:paraId="5D5F87DD" w14:textId="60A78404" w:rsidR="00762F8E" w:rsidRPr="00600DBE" w:rsidRDefault="00762F8E">
          <w:pPr>
            <w:pStyle w:val="TOC1"/>
            <w:tabs>
              <w:tab w:val="right" w:leader="dot" w:pos="9016"/>
            </w:tabs>
            <w:rPr>
              <w:rFonts w:ascii="Arial" w:hAnsi="Arial" w:cs="Arial"/>
              <w:noProof/>
              <w:sz w:val="24"/>
              <w:szCs w:val="24"/>
            </w:rPr>
          </w:pPr>
          <w:hyperlink w:anchor="_Toc235377570" w:history="1">
            <w:r w:rsidRPr="00600DBE">
              <w:rPr>
                <w:rStyle w:val="Hyperlink"/>
                <w:rFonts w:ascii="Arial" w:hAnsi="Arial" w:cs="Arial"/>
                <w:noProof/>
                <w:sz w:val="24"/>
                <w:szCs w:val="24"/>
              </w:rPr>
              <w:t xml:space="preserve"> </w:t>
            </w:r>
            <w:r w:rsidRPr="00600DBE">
              <w:rPr>
                <w:rStyle w:val="Hyperlink"/>
                <w:rFonts w:ascii="Arial" w:hAnsi="Arial" w:cs="Arial"/>
                <w:b/>
                <w:bCs/>
                <w:noProof/>
                <w:sz w:val="24"/>
                <w:szCs w:val="24"/>
              </w:rPr>
              <w:t>Raspodela na hardver (HIL)</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_Toc235377570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007A44E5">
              <w:rPr>
                <w:rFonts w:ascii="Arial" w:hAnsi="Arial" w:cs="Arial"/>
                <w:noProof/>
                <w:webHidden/>
                <w:sz w:val="24"/>
                <w:szCs w:val="24"/>
              </w:rPr>
              <w:t>12</w:t>
            </w:r>
            <w:r w:rsidRPr="00600DBE">
              <w:rPr>
                <w:rFonts w:ascii="Arial" w:hAnsi="Arial" w:cs="Arial"/>
                <w:noProof/>
                <w:webHidden/>
                <w:sz w:val="24"/>
                <w:szCs w:val="24"/>
              </w:rPr>
              <w:fldChar w:fldCharType="end"/>
            </w:r>
          </w:hyperlink>
        </w:p>
        <w:p w14:paraId="34EC19AE" w14:textId="7F401DC7" w:rsidR="00762F8E" w:rsidRPr="00762F8E" w:rsidRDefault="00762F8E">
          <w:pPr>
            <w:pStyle w:val="TOC1"/>
            <w:tabs>
              <w:tab w:val="right" w:leader="dot" w:pos="9016"/>
            </w:tabs>
            <w:rPr>
              <w:rFonts w:ascii="Arial" w:hAnsi="Arial" w:cs="Arial"/>
              <w:noProof/>
            </w:rPr>
          </w:pPr>
          <w:hyperlink w:anchor="_Toc235377571" w:history="1">
            <w:r w:rsidRPr="00762F8E">
              <w:rPr>
                <w:rStyle w:val="Hyperlink"/>
                <w:rFonts w:ascii="Arial" w:hAnsi="Arial" w:cs="Arial"/>
                <w:b/>
                <w:bCs/>
                <w:noProof/>
              </w:rPr>
              <w:t>Problemi uočeni tokom razvoja i njihova rešenja</w:t>
            </w:r>
            <w:r w:rsidRPr="00762F8E">
              <w:rPr>
                <w:rFonts w:ascii="Arial" w:hAnsi="Arial" w:cs="Arial"/>
                <w:noProof/>
                <w:webHidden/>
              </w:rPr>
              <w:tab/>
            </w:r>
            <w:r w:rsidRPr="00762F8E">
              <w:rPr>
                <w:rFonts w:ascii="Arial" w:hAnsi="Arial" w:cs="Arial"/>
                <w:noProof/>
                <w:webHidden/>
              </w:rPr>
              <w:fldChar w:fldCharType="begin"/>
            </w:r>
            <w:r w:rsidRPr="00762F8E">
              <w:rPr>
                <w:rFonts w:ascii="Arial" w:hAnsi="Arial" w:cs="Arial"/>
                <w:noProof/>
                <w:webHidden/>
              </w:rPr>
              <w:instrText xml:space="preserve"> PAGEREF _Toc235377571 \h </w:instrText>
            </w:r>
            <w:r w:rsidRPr="00762F8E">
              <w:rPr>
                <w:rFonts w:ascii="Arial" w:hAnsi="Arial" w:cs="Arial"/>
                <w:noProof/>
                <w:webHidden/>
              </w:rPr>
            </w:r>
            <w:r w:rsidRPr="00762F8E">
              <w:rPr>
                <w:rFonts w:ascii="Arial" w:hAnsi="Arial" w:cs="Arial"/>
                <w:noProof/>
                <w:webHidden/>
              </w:rPr>
              <w:fldChar w:fldCharType="separate"/>
            </w:r>
            <w:r w:rsidR="007A44E5">
              <w:rPr>
                <w:rFonts w:ascii="Arial" w:hAnsi="Arial" w:cs="Arial"/>
                <w:noProof/>
                <w:webHidden/>
              </w:rPr>
              <w:t>14</w:t>
            </w:r>
            <w:r w:rsidRPr="00762F8E">
              <w:rPr>
                <w:rFonts w:ascii="Arial" w:hAnsi="Arial" w:cs="Arial"/>
                <w:noProof/>
                <w:webHidden/>
              </w:rPr>
              <w:fldChar w:fldCharType="end"/>
            </w:r>
          </w:hyperlink>
        </w:p>
        <w:p w14:paraId="60A1ED5E" w14:textId="36D08681" w:rsidR="00762F8E" w:rsidRPr="00762F8E" w:rsidRDefault="00762F8E">
          <w:pPr>
            <w:pStyle w:val="TOC1"/>
            <w:tabs>
              <w:tab w:val="right" w:leader="dot" w:pos="9016"/>
            </w:tabs>
            <w:rPr>
              <w:rFonts w:ascii="Arial" w:hAnsi="Arial" w:cs="Arial"/>
              <w:noProof/>
            </w:rPr>
          </w:pPr>
          <w:hyperlink w:anchor="_Toc235377572" w:history="1">
            <w:r w:rsidRPr="00762F8E">
              <w:rPr>
                <w:rStyle w:val="Hyperlink"/>
                <w:rFonts w:ascii="Arial" w:hAnsi="Arial" w:cs="Arial"/>
                <w:b/>
                <w:bCs/>
                <w:noProof/>
              </w:rPr>
              <w:t>Zaključak</w:t>
            </w:r>
            <w:r w:rsidRPr="00762F8E">
              <w:rPr>
                <w:rFonts w:ascii="Arial" w:hAnsi="Arial" w:cs="Arial"/>
                <w:noProof/>
                <w:webHidden/>
              </w:rPr>
              <w:tab/>
            </w:r>
            <w:r w:rsidRPr="00762F8E">
              <w:rPr>
                <w:rFonts w:ascii="Arial" w:hAnsi="Arial" w:cs="Arial"/>
                <w:noProof/>
                <w:webHidden/>
              </w:rPr>
              <w:fldChar w:fldCharType="begin"/>
            </w:r>
            <w:r w:rsidRPr="00762F8E">
              <w:rPr>
                <w:rFonts w:ascii="Arial" w:hAnsi="Arial" w:cs="Arial"/>
                <w:noProof/>
                <w:webHidden/>
              </w:rPr>
              <w:instrText xml:space="preserve"> PAGEREF _Toc235377572 \h </w:instrText>
            </w:r>
            <w:r w:rsidRPr="00762F8E">
              <w:rPr>
                <w:rFonts w:ascii="Arial" w:hAnsi="Arial" w:cs="Arial"/>
                <w:noProof/>
                <w:webHidden/>
              </w:rPr>
            </w:r>
            <w:r w:rsidRPr="00762F8E">
              <w:rPr>
                <w:rFonts w:ascii="Arial" w:hAnsi="Arial" w:cs="Arial"/>
                <w:noProof/>
                <w:webHidden/>
              </w:rPr>
              <w:fldChar w:fldCharType="separate"/>
            </w:r>
            <w:r w:rsidR="007A44E5">
              <w:rPr>
                <w:rFonts w:ascii="Arial" w:hAnsi="Arial" w:cs="Arial"/>
                <w:noProof/>
                <w:webHidden/>
              </w:rPr>
              <w:t>15</w:t>
            </w:r>
            <w:r w:rsidRPr="00762F8E">
              <w:rPr>
                <w:rFonts w:ascii="Arial" w:hAnsi="Arial" w:cs="Arial"/>
                <w:noProof/>
                <w:webHidden/>
              </w:rPr>
              <w:fldChar w:fldCharType="end"/>
            </w:r>
          </w:hyperlink>
        </w:p>
        <w:p w14:paraId="5E3A311E" w14:textId="0CD77099" w:rsidR="00762F8E" w:rsidRDefault="00762F8E">
          <w:r w:rsidRPr="00762F8E">
            <w:rPr>
              <w:rFonts w:ascii="Arial" w:hAnsi="Arial" w:cs="Arial"/>
              <w:b/>
              <w:bCs/>
              <w:noProof/>
            </w:rPr>
            <w:fldChar w:fldCharType="end"/>
          </w:r>
        </w:p>
      </w:sdtContent>
    </w:sdt>
    <w:p w14:paraId="6FC4A2F7" w14:textId="65ACD95C" w:rsidR="006171D5" w:rsidRPr="00BC6446" w:rsidRDefault="006171D5">
      <w:pPr>
        <w:spacing w:after="150"/>
        <w:jc w:val="both"/>
        <w:rPr>
          <w:rFonts w:ascii="Arial" w:hAnsi="Arial" w:cs="Arial"/>
        </w:rPr>
      </w:pPr>
    </w:p>
    <w:p w14:paraId="331B9389" w14:textId="43F7C4F0" w:rsidR="006171D5" w:rsidRPr="00BC6446" w:rsidRDefault="006171D5">
      <w:pPr>
        <w:spacing w:after="150"/>
        <w:jc w:val="both"/>
        <w:rPr>
          <w:rFonts w:ascii="Arial" w:hAnsi="Arial" w:cs="Arial"/>
        </w:rPr>
      </w:pPr>
    </w:p>
    <w:p w14:paraId="134B00AF" w14:textId="3F65F6B7" w:rsidR="006171D5" w:rsidRPr="00BC6446" w:rsidRDefault="006171D5">
      <w:pPr>
        <w:spacing w:after="150"/>
        <w:jc w:val="both"/>
        <w:rPr>
          <w:rFonts w:ascii="Arial" w:hAnsi="Arial" w:cs="Arial"/>
        </w:rPr>
      </w:pPr>
    </w:p>
    <w:p w14:paraId="45B6ACB6" w14:textId="0C0CA0FB" w:rsidR="006171D5" w:rsidRPr="00BC6446" w:rsidRDefault="006171D5">
      <w:pPr>
        <w:spacing w:after="150"/>
        <w:jc w:val="both"/>
        <w:rPr>
          <w:rFonts w:ascii="Arial" w:hAnsi="Arial" w:cs="Arial"/>
        </w:rPr>
      </w:pPr>
    </w:p>
    <w:p w14:paraId="36CF7C10" w14:textId="17B3D55B" w:rsidR="001B2395" w:rsidRPr="005C4AA2" w:rsidRDefault="006171D5" w:rsidP="005C4AA2">
      <w:pPr>
        <w:pStyle w:val="Heading1"/>
        <w:jc w:val="center"/>
        <w:rPr>
          <w:b/>
          <w:bCs/>
        </w:rPr>
      </w:pPr>
      <w:r w:rsidRPr="00BC6446">
        <w:br w:type="page"/>
      </w:r>
      <w:bookmarkStart w:id="0" w:name="_Toc235377562"/>
      <w:r w:rsidR="00CA063B" w:rsidRPr="005C4AA2">
        <w:rPr>
          <w:b/>
          <w:bCs/>
          <w:color w:val="auto"/>
        </w:rPr>
        <w:lastRenderedPageBreak/>
        <w:t>Uvod</w:t>
      </w:r>
      <w:bookmarkEnd w:id="0"/>
    </w:p>
    <w:p w14:paraId="690CB5F5" w14:textId="77777777" w:rsidR="006171D5" w:rsidRPr="00BC6446" w:rsidRDefault="006171D5" w:rsidP="006171D5">
      <w:pPr>
        <w:jc w:val="center"/>
        <w:rPr>
          <w:rFonts w:ascii="Arial" w:hAnsi="Arial" w:cs="Arial"/>
          <w:b/>
          <w:bCs/>
          <w:sz w:val="24"/>
          <w:szCs w:val="24"/>
        </w:rPr>
      </w:pPr>
    </w:p>
    <w:p w14:paraId="50D73087"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Osnovu realizacije ovog projektnog zadatka čini upravljanje pneumat</w:t>
      </w:r>
      <w:r w:rsidRPr="00973134">
        <w:rPr>
          <w:rFonts w:ascii="Arial" w:hAnsi="Arial" w:cs="Arial"/>
          <w:sz w:val="24"/>
          <w:szCs w:val="24"/>
        </w:rPr>
        <w:t>skom bušilicom (Pneumatic Drilling System), sistemom sastavljenim od tri pneumatska cilindra dvostrukog dejstva: cilindra za separaciju (guranje radnog komada ispod bušilice), cilindra za bušenje (spuštanje i podizanje burgije) i cilindra za izbacivanje (p</w:t>
      </w:r>
      <w:r w:rsidRPr="00973134">
        <w:rPr>
          <w:rFonts w:ascii="Arial" w:hAnsi="Arial" w:cs="Arial"/>
          <w:sz w:val="24"/>
          <w:szCs w:val="24"/>
        </w:rPr>
        <w:t>odizanje i vraćanje gotovog komada). Svaki od cilindara upravlja se preko 5/3-way solenoidnih ventila sa zatvorenim centrom (closed-center), što znači da cilindar zadržava trenutnu poziciju i kada nijedan solenoid nije aktiviran – osobina koja je ključna z</w:t>
      </w:r>
      <w:r w:rsidRPr="00973134">
        <w:rPr>
          <w:rFonts w:ascii="Arial" w:hAnsi="Arial" w:cs="Arial"/>
          <w:sz w:val="24"/>
          <w:szCs w:val="24"/>
        </w:rPr>
        <w:t>a bezbednosno zaustavljanje sistema.</w:t>
      </w:r>
    </w:p>
    <w:p w14:paraId="6A6D8627"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Za razliku od projekata koji se oslanjaju na akviziciju stvarnog analognog signala sa fizičkog procesa, ovde je fokus na tome kako se logika sekvencijalnog upravljanja, razvijena i testirana kroz simulaciju pojedinačnih</w:t>
      </w:r>
      <w:r w:rsidRPr="00973134">
        <w:rPr>
          <w:rFonts w:ascii="Arial" w:hAnsi="Arial" w:cs="Arial"/>
          <w:sz w:val="24"/>
          <w:szCs w:val="24"/>
        </w:rPr>
        <w:t xml:space="preserve"> koraka, ponaša kada se poveže sa stvarnim ulazno-izlaznim modulima i mora da reaguje na realne (a ne idealizovane) signale sa senzora.</w:t>
      </w:r>
    </w:p>
    <w:p w14:paraId="06C08194" w14:textId="27AD7729" w:rsidR="001B2395" w:rsidRPr="00973134" w:rsidRDefault="00CA063B">
      <w:pPr>
        <w:spacing w:after="150"/>
        <w:jc w:val="both"/>
        <w:rPr>
          <w:rFonts w:ascii="Arial" w:hAnsi="Arial" w:cs="Arial"/>
          <w:sz w:val="24"/>
          <w:szCs w:val="24"/>
        </w:rPr>
      </w:pPr>
      <w:r w:rsidRPr="00973134">
        <w:rPr>
          <w:rFonts w:ascii="Arial" w:hAnsi="Arial" w:cs="Arial"/>
          <w:sz w:val="24"/>
          <w:szCs w:val="24"/>
        </w:rPr>
        <w:t>Glavni cilj projekta bio je razvoj kompletne aplikacije za upravljanje bušilicom u LabVIEW okruženju, uz realizaciju: au</w:t>
      </w:r>
      <w:r w:rsidRPr="00973134">
        <w:rPr>
          <w:rFonts w:ascii="Arial" w:hAnsi="Arial" w:cs="Arial"/>
          <w:sz w:val="24"/>
          <w:szCs w:val="24"/>
        </w:rPr>
        <w:t>tomata stanja koji vodi sistem kroz kompletan radni ciklus, bezbednosnog mehanizma trenutnog gašenja (Emergency-Off), logike za detekciju logičkih grešaka u radu (kombinacije signala koje ne bi smele istovremeno da se jave), opšteg mehanizma za nadzor vrem</w:t>
      </w:r>
      <w:r w:rsidRPr="00973134">
        <w:rPr>
          <w:rFonts w:ascii="Arial" w:hAnsi="Arial" w:cs="Arial"/>
          <w:sz w:val="24"/>
          <w:szCs w:val="24"/>
        </w:rPr>
        <w:t>ena izvršenja pojedinačnih koraka (end-position supervision) i kontrolisane sekvence za gašenje sistema (System OFF) koja ne prekida ciklus koji je već u toku.</w:t>
      </w:r>
    </w:p>
    <w:p w14:paraId="2237C476" w14:textId="2A738076" w:rsidR="001B2395" w:rsidRPr="005C4AA2" w:rsidRDefault="006171D5" w:rsidP="005C4AA2">
      <w:pPr>
        <w:pStyle w:val="Heading1"/>
        <w:jc w:val="center"/>
        <w:rPr>
          <w:b/>
          <w:bCs/>
        </w:rPr>
      </w:pPr>
      <w:r w:rsidRPr="00BC6446">
        <w:br w:type="page"/>
      </w:r>
      <w:bookmarkStart w:id="1" w:name="_Toc235377563"/>
      <w:r w:rsidR="00CA063B" w:rsidRPr="005C4AA2">
        <w:rPr>
          <w:b/>
          <w:bCs/>
          <w:color w:val="auto"/>
        </w:rPr>
        <w:lastRenderedPageBreak/>
        <w:t>Opis sistema i hardvera</w:t>
      </w:r>
      <w:bookmarkEnd w:id="1"/>
    </w:p>
    <w:p w14:paraId="2C13E711" w14:textId="77777777" w:rsidR="00D3164E" w:rsidRPr="00BC6446" w:rsidRDefault="00D3164E" w:rsidP="00D3164E">
      <w:pPr>
        <w:jc w:val="center"/>
        <w:rPr>
          <w:rFonts w:ascii="Arial" w:hAnsi="Arial" w:cs="Arial"/>
          <w:b/>
          <w:bCs/>
          <w:sz w:val="24"/>
          <w:szCs w:val="24"/>
        </w:rPr>
      </w:pPr>
    </w:p>
    <w:p w14:paraId="5078B776"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 xml:space="preserve">Upravljačka aplikacija izvršava se na NI cRIO-9024 CompactRIO Real-Time </w:t>
      </w:r>
      <w:r w:rsidRPr="00973134">
        <w:rPr>
          <w:rFonts w:ascii="Arial" w:hAnsi="Arial" w:cs="Arial"/>
          <w:sz w:val="24"/>
          <w:szCs w:val="24"/>
        </w:rPr>
        <w:t>kontroleru, sa proširenom NI cRIO-9114 FPGA šasijom u koju su ugrađeni sledeći ulazno-izlazni moduli:</w:t>
      </w:r>
    </w:p>
    <w:p w14:paraId="4223067B" w14:textId="77777777" w:rsidR="001B2395" w:rsidRPr="00973134" w:rsidRDefault="00CA063B">
      <w:pPr>
        <w:pStyle w:val="ListParagraph"/>
        <w:numPr>
          <w:ilvl w:val="0"/>
          <w:numId w:val="1"/>
        </w:numPr>
        <w:spacing w:after="100"/>
        <w:rPr>
          <w:rFonts w:ascii="Arial" w:hAnsi="Arial" w:cs="Arial"/>
          <w:sz w:val="24"/>
          <w:szCs w:val="24"/>
        </w:rPr>
      </w:pPr>
      <w:r w:rsidRPr="00973134">
        <w:rPr>
          <w:rFonts w:ascii="Arial" w:hAnsi="Arial" w:cs="Arial"/>
          <w:sz w:val="24"/>
          <w:szCs w:val="24"/>
        </w:rPr>
        <w:t>NI 9425 – 32-kanalni digitalni ulazni modul (24 V Sink) – senzori i komandna dugmad</w:t>
      </w:r>
    </w:p>
    <w:p w14:paraId="54BC63A4" w14:textId="77777777" w:rsidR="001B2395" w:rsidRPr="00973134" w:rsidRDefault="00CA063B">
      <w:pPr>
        <w:pStyle w:val="ListParagraph"/>
        <w:numPr>
          <w:ilvl w:val="0"/>
          <w:numId w:val="1"/>
        </w:numPr>
        <w:spacing w:after="100"/>
        <w:rPr>
          <w:rFonts w:ascii="Arial" w:hAnsi="Arial" w:cs="Arial"/>
          <w:sz w:val="24"/>
          <w:szCs w:val="24"/>
        </w:rPr>
      </w:pPr>
      <w:r w:rsidRPr="00973134">
        <w:rPr>
          <w:rFonts w:ascii="Arial" w:hAnsi="Arial" w:cs="Arial"/>
          <w:sz w:val="24"/>
          <w:szCs w:val="24"/>
        </w:rPr>
        <w:t>NI 9476 – 32-kanalni digitalni izlazni modul (24 V Source) – solenoidn</w:t>
      </w:r>
      <w:r w:rsidRPr="00973134">
        <w:rPr>
          <w:rFonts w:ascii="Arial" w:hAnsi="Arial" w:cs="Arial"/>
          <w:sz w:val="24"/>
          <w:szCs w:val="24"/>
        </w:rPr>
        <w:t>i ventili, relej i signalne lampice</w:t>
      </w:r>
    </w:p>
    <w:p w14:paraId="7FF84DA2" w14:textId="620483AB" w:rsidR="001B2395" w:rsidRPr="00973134" w:rsidRDefault="00CA063B">
      <w:pPr>
        <w:spacing w:after="150"/>
        <w:jc w:val="both"/>
        <w:rPr>
          <w:rFonts w:ascii="Arial" w:hAnsi="Arial" w:cs="Arial"/>
          <w:sz w:val="24"/>
          <w:szCs w:val="24"/>
        </w:rPr>
      </w:pPr>
      <w:r w:rsidRPr="00973134">
        <w:rPr>
          <w:rFonts w:ascii="Arial" w:hAnsi="Arial" w:cs="Arial"/>
          <w:sz w:val="24"/>
          <w:szCs w:val="24"/>
        </w:rPr>
        <w:t>Šasija je konfigurisana u Scan Interface programskom modu, čime su svi digitalni kanali dostupni kao IO Variable čvorovi direktno u LabVIEW projektu</w:t>
      </w:r>
      <w:r w:rsidRPr="00973134">
        <w:rPr>
          <w:rFonts w:ascii="Arial" w:hAnsi="Arial" w:cs="Arial"/>
          <w:sz w:val="24"/>
          <w:szCs w:val="24"/>
        </w:rPr>
        <w:t>, bez potrebe za kompajliranjem posebnog FPGA VI-ja – izbor koji je značajno ubrzao iterativni razvoj i testiranje logike na hardveru.</w:t>
      </w:r>
    </w:p>
    <w:p w14:paraId="0552708F" w14:textId="4F7FA259" w:rsidR="009F0910" w:rsidRPr="00973134" w:rsidRDefault="00CA063B" w:rsidP="00973134">
      <w:pPr>
        <w:spacing w:after="150"/>
        <w:jc w:val="both"/>
        <w:rPr>
          <w:rFonts w:ascii="Arial" w:hAnsi="Arial" w:cs="Arial"/>
          <w:sz w:val="24"/>
          <w:szCs w:val="24"/>
        </w:rPr>
      </w:pPr>
      <w:r w:rsidRPr="00973134">
        <w:rPr>
          <w:rFonts w:ascii="Arial" w:hAnsi="Arial" w:cs="Arial"/>
          <w:sz w:val="24"/>
          <w:szCs w:val="24"/>
        </w:rPr>
        <w:t>cRIO kontroler povezan je preko Ethernet mreže (10/100/1000, statička IP adresa 10.1.203.202) sa računarom na kom se izvr</w:t>
      </w:r>
      <w:r w:rsidRPr="00973134">
        <w:rPr>
          <w:rFonts w:ascii="Arial" w:hAnsi="Arial" w:cs="Arial"/>
          <w:sz w:val="24"/>
          <w:szCs w:val="24"/>
        </w:rPr>
        <w:t>šava Lucas-Nülle Pro/Train softverska simulacija procesa bušenja. Fizička veza između cRIO ulazno-izlaznih modula i simulacije ostvarena je preko namenskog I/O-interface terminal panela (Pneumatic Drilling System SO6006-6CB), na kom su svi ulazi i izlazi d</w:t>
      </w:r>
      <w:r w:rsidRPr="00973134">
        <w:rPr>
          <w:rFonts w:ascii="Arial" w:hAnsi="Arial" w:cs="Arial"/>
          <w:sz w:val="24"/>
          <w:szCs w:val="24"/>
        </w:rPr>
        <w:t>ostupni preko banana-konektora.</w:t>
      </w:r>
    </w:p>
    <w:p w14:paraId="238520BE" w14:textId="77777777" w:rsidR="009F0910" w:rsidRPr="00BC6446" w:rsidRDefault="009F0910" w:rsidP="00E64F74">
      <w:pPr>
        <w:tabs>
          <w:tab w:val="left" w:pos="3790"/>
        </w:tabs>
        <w:spacing w:after="150"/>
        <w:jc w:val="both"/>
        <w:rPr>
          <w:rFonts w:ascii="Arial" w:hAnsi="Arial" w:cs="Arial"/>
        </w:rPr>
      </w:pPr>
    </w:p>
    <w:p w14:paraId="4A64D0E5" w14:textId="46B4DCBD" w:rsidR="00E64F74" w:rsidRPr="00BC6446" w:rsidRDefault="00E64F74" w:rsidP="00E64F74">
      <w:pPr>
        <w:tabs>
          <w:tab w:val="left" w:pos="3790"/>
        </w:tabs>
        <w:spacing w:after="150"/>
        <w:jc w:val="both"/>
        <w:rPr>
          <w:rFonts w:ascii="Arial" w:hAnsi="Arial" w:cs="Arial"/>
        </w:rPr>
      </w:pPr>
      <w:r w:rsidRPr="00BC6446">
        <w:rPr>
          <w:rFonts w:ascii="Arial" w:hAnsi="Arial" w:cs="Arial"/>
          <w:noProof/>
        </w:rPr>
        <w:drawing>
          <wp:anchor distT="0" distB="0" distL="114300" distR="114300" simplePos="0" relativeHeight="251658240" behindDoc="0" locked="0" layoutInCell="1" allowOverlap="1" wp14:anchorId="6BC22B14" wp14:editId="09830C1C">
            <wp:simplePos x="0" y="0"/>
            <wp:positionH relativeFrom="column">
              <wp:posOffset>3538220</wp:posOffset>
            </wp:positionH>
            <wp:positionV relativeFrom="paragraph">
              <wp:posOffset>193040</wp:posOffset>
            </wp:positionV>
            <wp:extent cx="1817370" cy="25463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7370" cy="2546350"/>
                    </a:xfrm>
                    <a:prstGeom prst="rect">
                      <a:avLst/>
                    </a:prstGeom>
                  </pic:spPr>
                </pic:pic>
              </a:graphicData>
            </a:graphic>
            <wp14:sizeRelH relativeFrom="margin">
              <wp14:pctWidth>0</wp14:pctWidth>
            </wp14:sizeRelH>
            <wp14:sizeRelV relativeFrom="margin">
              <wp14:pctHeight>0</wp14:pctHeight>
            </wp14:sizeRelV>
          </wp:anchor>
        </w:drawing>
      </w:r>
      <w:r w:rsidRPr="00BC6446">
        <w:rPr>
          <w:rFonts w:ascii="Arial" w:hAnsi="Arial" w:cs="Arial"/>
        </w:rPr>
        <w:tab/>
        <w:t xml:space="preserve"> </w:t>
      </w:r>
    </w:p>
    <w:p w14:paraId="00500A58" w14:textId="0EA05B91" w:rsidR="00E64F74" w:rsidRPr="00BC6446" w:rsidRDefault="00E64F74">
      <w:pPr>
        <w:spacing w:after="150"/>
        <w:jc w:val="both"/>
        <w:rPr>
          <w:rFonts w:ascii="Arial" w:hAnsi="Arial" w:cs="Arial"/>
        </w:rPr>
      </w:pPr>
      <w:r w:rsidRPr="00BC6446">
        <w:rPr>
          <w:rFonts w:ascii="Arial" w:hAnsi="Arial" w:cs="Arial"/>
          <w:noProof/>
        </w:rPr>
        <w:drawing>
          <wp:inline distT="0" distB="0" distL="0" distR="0" wp14:anchorId="4264F25A" wp14:editId="215A3BF3">
            <wp:extent cx="2216150" cy="2468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6150" cy="2468880"/>
                    </a:xfrm>
                    <a:prstGeom prst="rect">
                      <a:avLst/>
                    </a:prstGeom>
                  </pic:spPr>
                </pic:pic>
              </a:graphicData>
            </a:graphic>
          </wp:inline>
        </w:drawing>
      </w:r>
      <w:r w:rsidRPr="00BC6446">
        <w:rPr>
          <w:rFonts w:ascii="Arial" w:hAnsi="Arial" w:cs="Arial"/>
        </w:rPr>
        <w:br w:type="textWrapping" w:clear="all"/>
      </w:r>
    </w:p>
    <w:p w14:paraId="5A884B14" w14:textId="39B52418" w:rsidR="00D3164E" w:rsidRPr="00BC6446" w:rsidRDefault="00D3164E">
      <w:pPr>
        <w:spacing w:after="150"/>
        <w:jc w:val="both"/>
        <w:rPr>
          <w:rFonts w:ascii="Arial" w:hAnsi="Arial" w:cs="Arial"/>
        </w:rPr>
      </w:pPr>
    </w:p>
    <w:p w14:paraId="753680C9" w14:textId="7575418A" w:rsidR="00D3164E" w:rsidRPr="00BC6446" w:rsidRDefault="00D3164E">
      <w:pPr>
        <w:spacing w:after="150"/>
        <w:jc w:val="both"/>
        <w:rPr>
          <w:rFonts w:ascii="Arial" w:hAnsi="Arial" w:cs="Arial"/>
        </w:rPr>
      </w:pPr>
    </w:p>
    <w:p w14:paraId="20D9A905" w14:textId="288C4CBB" w:rsidR="00D3164E" w:rsidRPr="00BC6446" w:rsidRDefault="00D3164E">
      <w:pPr>
        <w:spacing w:after="150"/>
        <w:jc w:val="both"/>
        <w:rPr>
          <w:rFonts w:ascii="Arial" w:hAnsi="Arial" w:cs="Arial"/>
        </w:rPr>
      </w:pPr>
    </w:p>
    <w:p w14:paraId="03163725" w14:textId="064E356D" w:rsidR="00D3164E" w:rsidRPr="00BC6446" w:rsidRDefault="00D3164E">
      <w:pPr>
        <w:spacing w:after="150"/>
        <w:jc w:val="both"/>
        <w:rPr>
          <w:rFonts w:ascii="Arial" w:hAnsi="Arial" w:cs="Arial"/>
        </w:rPr>
      </w:pPr>
    </w:p>
    <w:p w14:paraId="016445CF" w14:textId="7ED6CAF0" w:rsidR="00D3164E" w:rsidRPr="00BC6446" w:rsidRDefault="00D3164E">
      <w:pPr>
        <w:spacing w:after="150"/>
        <w:jc w:val="both"/>
        <w:rPr>
          <w:rFonts w:ascii="Arial" w:hAnsi="Arial" w:cs="Arial"/>
        </w:rPr>
      </w:pPr>
    </w:p>
    <w:p w14:paraId="11344557" w14:textId="1D54E529" w:rsidR="00D3164E" w:rsidRPr="00BC6446" w:rsidRDefault="00D3164E">
      <w:pPr>
        <w:spacing w:after="150"/>
        <w:jc w:val="both"/>
        <w:rPr>
          <w:rFonts w:ascii="Arial" w:hAnsi="Arial" w:cs="Arial"/>
        </w:rPr>
      </w:pPr>
    </w:p>
    <w:p w14:paraId="5CE82578" w14:textId="50F242B0" w:rsidR="00D3164E" w:rsidRPr="00BC6446" w:rsidRDefault="00D3164E">
      <w:pPr>
        <w:spacing w:after="150"/>
        <w:jc w:val="both"/>
        <w:rPr>
          <w:rFonts w:ascii="Arial" w:hAnsi="Arial" w:cs="Arial"/>
        </w:rPr>
      </w:pPr>
    </w:p>
    <w:p w14:paraId="3F4CFB1C" w14:textId="557B938D" w:rsidR="001B2395" w:rsidRPr="005C4AA2" w:rsidRDefault="00D3164E" w:rsidP="005C4AA2">
      <w:pPr>
        <w:pStyle w:val="Heading1"/>
        <w:jc w:val="center"/>
        <w:rPr>
          <w:b/>
          <w:bCs/>
        </w:rPr>
      </w:pPr>
      <w:r w:rsidRPr="00BC6446">
        <w:br w:type="page"/>
      </w:r>
      <w:bookmarkStart w:id="2" w:name="_Toc235377564"/>
      <w:r w:rsidR="00CA063B" w:rsidRPr="005C4AA2">
        <w:rPr>
          <w:b/>
          <w:bCs/>
          <w:color w:val="auto"/>
        </w:rPr>
        <w:lastRenderedPageBreak/>
        <w:t>Signalna lista (I/O mapiranje)</w:t>
      </w:r>
      <w:bookmarkEnd w:id="2"/>
    </w:p>
    <w:p w14:paraId="00D8654A" w14:textId="77777777" w:rsidR="00AA1E26" w:rsidRPr="00BC6446" w:rsidRDefault="00AA1E26" w:rsidP="00D3164E">
      <w:pPr>
        <w:rPr>
          <w:rFonts w:ascii="Arial" w:hAnsi="Arial" w:cs="Arial"/>
          <w:b/>
          <w:bCs/>
          <w:sz w:val="24"/>
          <w:szCs w:val="24"/>
        </w:rPr>
      </w:pPr>
    </w:p>
    <w:p w14:paraId="112EDF7A" w14:textId="5726FD72" w:rsidR="007F5A55" w:rsidRPr="00BC6446" w:rsidRDefault="00CA063B" w:rsidP="007F5A55">
      <w:pPr>
        <w:spacing w:after="150"/>
        <w:jc w:val="both"/>
        <w:rPr>
          <w:rFonts w:ascii="Arial" w:hAnsi="Arial" w:cs="Arial"/>
        </w:rPr>
      </w:pPr>
      <w:r w:rsidRPr="00973134">
        <w:rPr>
          <w:rFonts w:ascii="Arial" w:hAnsi="Arial" w:cs="Arial"/>
          <w:sz w:val="24"/>
          <w:szCs w:val="24"/>
        </w:rPr>
        <w:t>Svi ulazni signali (senzori i komandna dugmad) povezani su na NI 9425 modul, dok su svi izlazni signali (ventili, relej i si</w:t>
      </w:r>
      <w:r w:rsidRPr="00973134">
        <w:rPr>
          <w:rFonts w:ascii="Arial" w:hAnsi="Arial" w:cs="Arial"/>
          <w:sz w:val="24"/>
          <w:szCs w:val="24"/>
        </w:rPr>
        <w:t>gnalne lampice) povezani na NI 9476 modul.</w:t>
      </w:r>
    </w:p>
    <w:p w14:paraId="45BB3447" w14:textId="5CADC36C" w:rsidR="001B2395" w:rsidRPr="00BC6446" w:rsidRDefault="00CA063B" w:rsidP="007F5A55">
      <w:pPr>
        <w:spacing w:after="150"/>
        <w:jc w:val="both"/>
        <w:rPr>
          <w:rFonts w:ascii="Arial" w:hAnsi="Arial" w:cs="Arial"/>
          <w:b/>
          <w:bCs/>
          <w:i/>
          <w:iCs/>
          <w:sz w:val="24"/>
          <w:szCs w:val="24"/>
        </w:rPr>
      </w:pPr>
      <w:r w:rsidRPr="00BC6446">
        <w:rPr>
          <w:rFonts w:ascii="Arial" w:hAnsi="Arial" w:cs="Arial"/>
          <w:b/>
          <w:bCs/>
          <w:i/>
          <w:iCs/>
          <w:sz w:val="24"/>
          <w:szCs w:val="24"/>
        </w:rPr>
        <w:t>Ulazni signali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1667"/>
      </w:tblGrid>
      <w:tr w:rsidR="001B2395" w:rsidRPr="00BC6446" w14:paraId="5DDBBF28" w14:textId="77777777" w:rsidTr="007F5A55">
        <w:tblPrEx>
          <w:tblCellMar>
            <w:top w:w="0" w:type="dxa"/>
            <w:bottom w:w="0" w:type="dxa"/>
          </w:tblCellMar>
        </w:tblPrEx>
        <w:tc>
          <w:tcPr>
            <w:tcW w:w="1200" w:type="dxa"/>
            <w:shd w:val="clear" w:color="auto" w:fill="D9E2F3"/>
          </w:tcPr>
          <w:p w14:paraId="39D171AB" w14:textId="77777777" w:rsidR="001B2395" w:rsidRPr="00BC6446" w:rsidRDefault="00CA063B">
            <w:pPr>
              <w:rPr>
                <w:rFonts w:ascii="Arial" w:hAnsi="Arial" w:cs="Arial"/>
              </w:rPr>
            </w:pPr>
            <w:r w:rsidRPr="00BC6446">
              <w:rPr>
                <w:rFonts w:ascii="Arial" w:hAnsi="Arial" w:cs="Arial"/>
                <w:b/>
                <w:bCs/>
                <w:sz w:val="20"/>
                <w:szCs w:val="20"/>
              </w:rPr>
              <w:t>Oznaka</w:t>
            </w:r>
          </w:p>
        </w:tc>
        <w:tc>
          <w:tcPr>
            <w:tcW w:w="6200" w:type="dxa"/>
            <w:shd w:val="clear" w:color="auto" w:fill="D9E2F3"/>
          </w:tcPr>
          <w:p w14:paraId="330279D9" w14:textId="77777777" w:rsidR="001B2395" w:rsidRPr="00BC6446" w:rsidRDefault="00CA063B">
            <w:pPr>
              <w:rPr>
                <w:rFonts w:ascii="Arial" w:hAnsi="Arial" w:cs="Arial"/>
              </w:rPr>
            </w:pPr>
            <w:r w:rsidRPr="00BC6446">
              <w:rPr>
                <w:rFonts w:ascii="Arial" w:hAnsi="Arial" w:cs="Arial"/>
                <w:b/>
                <w:bCs/>
                <w:sz w:val="20"/>
                <w:szCs w:val="20"/>
              </w:rPr>
              <w:t>Opis</w:t>
            </w:r>
          </w:p>
        </w:tc>
        <w:tc>
          <w:tcPr>
            <w:tcW w:w="1667" w:type="dxa"/>
            <w:shd w:val="clear" w:color="auto" w:fill="D9E2F3"/>
          </w:tcPr>
          <w:p w14:paraId="010953AD" w14:textId="77777777" w:rsidR="001B2395" w:rsidRPr="00BC6446" w:rsidRDefault="00CA063B">
            <w:pPr>
              <w:rPr>
                <w:rFonts w:ascii="Arial" w:hAnsi="Arial" w:cs="Arial"/>
              </w:rPr>
            </w:pPr>
            <w:r w:rsidRPr="00BC6446">
              <w:rPr>
                <w:rFonts w:ascii="Arial" w:hAnsi="Arial" w:cs="Arial"/>
                <w:b/>
                <w:bCs/>
                <w:sz w:val="20"/>
                <w:szCs w:val="20"/>
              </w:rPr>
              <w:t>Napomena</w:t>
            </w:r>
          </w:p>
        </w:tc>
      </w:tr>
      <w:tr w:rsidR="001B2395" w:rsidRPr="00BC6446" w14:paraId="1F6E0483" w14:textId="77777777" w:rsidTr="007F5A55">
        <w:tblPrEx>
          <w:tblCellMar>
            <w:top w:w="0" w:type="dxa"/>
            <w:bottom w:w="0" w:type="dxa"/>
          </w:tblCellMar>
        </w:tblPrEx>
        <w:tc>
          <w:tcPr>
            <w:tcW w:w="1200" w:type="dxa"/>
          </w:tcPr>
          <w:p w14:paraId="52413AEC" w14:textId="77777777" w:rsidR="001B2395" w:rsidRPr="00BC6446" w:rsidRDefault="00CA063B">
            <w:pPr>
              <w:rPr>
                <w:rFonts w:ascii="Arial" w:hAnsi="Arial" w:cs="Arial"/>
                <w:b/>
                <w:bCs/>
              </w:rPr>
            </w:pPr>
            <w:r w:rsidRPr="00BC6446">
              <w:rPr>
                <w:rFonts w:ascii="Arial" w:hAnsi="Arial" w:cs="Arial"/>
                <w:b/>
                <w:bCs/>
                <w:sz w:val="20"/>
                <w:szCs w:val="20"/>
              </w:rPr>
              <w:t>B1</w:t>
            </w:r>
          </w:p>
        </w:tc>
        <w:tc>
          <w:tcPr>
            <w:tcW w:w="6200" w:type="dxa"/>
          </w:tcPr>
          <w:p w14:paraId="2B7E496D" w14:textId="77777777" w:rsidR="001B2395" w:rsidRPr="00BC6446" w:rsidRDefault="00CA063B">
            <w:pPr>
              <w:rPr>
                <w:rFonts w:ascii="Arial" w:hAnsi="Arial" w:cs="Arial"/>
              </w:rPr>
            </w:pPr>
            <w:r w:rsidRPr="00BC6446">
              <w:rPr>
                <w:rFonts w:ascii="Arial" w:hAnsi="Arial" w:cs="Arial"/>
                <w:sz w:val="20"/>
                <w:szCs w:val="20"/>
              </w:rPr>
              <w:t>Separation cilindar – uvučen (početna pozicija)</w:t>
            </w:r>
          </w:p>
        </w:tc>
        <w:tc>
          <w:tcPr>
            <w:tcW w:w="1667" w:type="dxa"/>
          </w:tcPr>
          <w:p w14:paraId="26D39E56" w14:textId="77777777" w:rsidR="001B2395" w:rsidRPr="00BC6446" w:rsidRDefault="001B2395">
            <w:pPr>
              <w:rPr>
                <w:rFonts w:ascii="Arial" w:hAnsi="Arial" w:cs="Arial"/>
              </w:rPr>
            </w:pPr>
          </w:p>
        </w:tc>
      </w:tr>
      <w:tr w:rsidR="001B2395" w:rsidRPr="00BC6446" w14:paraId="6E25274A" w14:textId="77777777" w:rsidTr="007F5A55">
        <w:tblPrEx>
          <w:tblCellMar>
            <w:top w:w="0" w:type="dxa"/>
            <w:bottom w:w="0" w:type="dxa"/>
          </w:tblCellMar>
        </w:tblPrEx>
        <w:tc>
          <w:tcPr>
            <w:tcW w:w="1200" w:type="dxa"/>
          </w:tcPr>
          <w:p w14:paraId="5AAFE310" w14:textId="77777777" w:rsidR="001B2395" w:rsidRPr="00BC6446" w:rsidRDefault="00CA063B">
            <w:pPr>
              <w:rPr>
                <w:rFonts w:ascii="Arial" w:hAnsi="Arial" w:cs="Arial"/>
                <w:b/>
                <w:bCs/>
              </w:rPr>
            </w:pPr>
            <w:r w:rsidRPr="00BC6446">
              <w:rPr>
                <w:rFonts w:ascii="Arial" w:hAnsi="Arial" w:cs="Arial"/>
                <w:b/>
                <w:bCs/>
                <w:sz w:val="20"/>
                <w:szCs w:val="20"/>
              </w:rPr>
              <w:t>B2</w:t>
            </w:r>
          </w:p>
        </w:tc>
        <w:tc>
          <w:tcPr>
            <w:tcW w:w="6200" w:type="dxa"/>
          </w:tcPr>
          <w:p w14:paraId="28A6D5F9" w14:textId="77777777" w:rsidR="001B2395" w:rsidRPr="00BC6446" w:rsidRDefault="00CA063B">
            <w:pPr>
              <w:rPr>
                <w:rFonts w:ascii="Arial" w:hAnsi="Arial" w:cs="Arial"/>
              </w:rPr>
            </w:pPr>
            <w:r w:rsidRPr="00BC6446">
              <w:rPr>
                <w:rFonts w:ascii="Arial" w:hAnsi="Arial" w:cs="Arial"/>
                <w:sz w:val="20"/>
                <w:szCs w:val="20"/>
              </w:rPr>
              <w:t>Separation cilindar – izvučen (napred)</w:t>
            </w:r>
          </w:p>
        </w:tc>
        <w:tc>
          <w:tcPr>
            <w:tcW w:w="1667" w:type="dxa"/>
          </w:tcPr>
          <w:p w14:paraId="236B8049" w14:textId="77777777" w:rsidR="001B2395" w:rsidRPr="00BC6446" w:rsidRDefault="001B2395">
            <w:pPr>
              <w:rPr>
                <w:rFonts w:ascii="Arial" w:hAnsi="Arial" w:cs="Arial"/>
              </w:rPr>
            </w:pPr>
          </w:p>
        </w:tc>
      </w:tr>
      <w:tr w:rsidR="001B2395" w:rsidRPr="00BC6446" w14:paraId="65B422E6" w14:textId="77777777" w:rsidTr="007F5A55">
        <w:tblPrEx>
          <w:tblCellMar>
            <w:top w:w="0" w:type="dxa"/>
            <w:bottom w:w="0" w:type="dxa"/>
          </w:tblCellMar>
        </w:tblPrEx>
        <w:tc>
          <w:tcPr>
            <w:tcW w:w="1200" w:type="dxa"/>
          </w:tcPr>
          <w:p w14:paraId="2261399F" w14:textId="77777777" w:rsidR="001B2395" w:rsidRPr="00BC6446" w:rsidRDefault="00CA063B">
            <w:pPr>
              <w:rPr>
                <w:rFonts w:ascii="Arial" w:hAnsi="Arial" w:cs="Arial"/>
                <w:b/>
                <w:bCs/>
              </w:rPr>
            </w:pPr>
            <w:r w:rsidRPr="00BC6446">
              <w:rPr>
                <w:rFonts w:ascii="Arial" w:hAnsi="Arial" w:cs="Arial"/>
                <w:b/>
                <w:bCs/>
                <w:sz w:val="20"/>
                <w:szCs w:val="20"/>
              </w:rPr>
              <w:t>B3</w:t>
            </w:r>
          </w:p>
        </w:tc>
        <w:tc>
          <w:tcPr>
            <w:tcW w:w="6200" w:type="dxa"/>
          </w:tcPr>
          <w:p w14:paraId="06EC466E" w14:textId="77777777" w:rsidR="001B2395" w:rsidRPr="00BC6446" w:rsidRDefault="00CA063B">
            <w:pPr>
              <w:rPr>
                <w:rFonts w:ascii="Arial" w:hAnsi="Arial" w:cs="Arial"/>
              </w:rPr>
            </w:pPr>
            <w:r w:rsidRPr="00BC6446">
              <w:rPr>
                <w:rFonts w:ascii="Arial" w:hAnsi="Arial" w:cs="Arial"/>
                <w:sz w:val="20"/>
                <w:szCs w:val="20"/>
              </w:rPr>
              <w:t>Discharge cilindar – dole (početna pozicija)</w:t>
            </w:r>
          </w:p>
        </w:tc>
        <w:tc>
          <w:tcPr>
            <w:tcW w:w="1667" w:type="dxa"/>
          </w:tcPr>
          <w:p w14:paraId="3156B03F" w14:textId="77777777" w:rsidR="001B2395" w:rsidRPr="00BC6446" w:rsidRDefault="001B2395">
            <w:pPr>
              <w:rPr>
                <w:rFonts w:ascii="Arial" w:hAnsi="Arial" w:cs="Arial"/>
              </w:rPr>
            </w:pPr>
          </w:p>
        </w:tc>
      </w:tr>
      <w:tr w:rsidR="001B2395" w:rsidRPr="00BC6446" w14:paraId="148D8F36" w14:textId="77777777" w:rsidTr="007F5A55">
        <w:tblPrEx>
          <w:tblCellMar>
            <w:top w:w="0" w:type="dxa"/>
            <w:bottom w:w="0" w:type="dxa"/>
          </w:tblCellMar>
        </w:tblPrEx>
        <w:tc>
          <w:tcPr>
            <w:tcW w:w="1200" w:type="dxa"/>
          </w:tcPr>
          <w:p w14:paraId="4AABAC5E" w14:textId="77777777" w:rsidR="001B2395" w:rsidRPr="00BC6446" w:rsidRDefault="00CA063B">
            <w:pPr>
              <w:rPr>
                <w:rFonts w:ascii="Arial" w:hAnsi="Arial" w:cs="Arial"/>
                <w:b/>
                <w:bCs/>
              </w:rPr>
            </w:pPr>
            <w:r w:rsidRPr="00BC6446">
              <w:rPr>
                <w:rFonts w:ascii="Arial" w:hAnsi="Arial" w:cs="Arial"/>
                <w:b/>
                <w:bCs/>
                <w:sz w:val="20"/>
                <w:szCs w:val="20"/>
              </w:rPr>
              <w:t>B4</w:t>
            </w:r>
          </w:p>
        </w:tc>
        <w:tc>
          <w:tcPr>
            <w:tcW w:w="6200" w:type="dxa"/>
          </w:tcPr>
          <w:p w14:paraId="370071AF" w14:textId="77777777" w:rsidR="001B2395" w:rsidRPr="00BC6446" w:rsidRDefault="00CA063B">
            <w:pPr>
              <w:rPr>
                <w:rFonts w:ascii="Arial" w:hAnsi="Arial" w:cs="Arial"/>
              </w:rPr>
            </w:pPr>
            <w:r w:rsidRPr="00BC6446">
              <w:rPr>
                <w:rFonts w:ascii="Arial" w:hAnsi="Arial" w:cs="Arial"/>
                <w:sz w:val="20"/>
                <w:szCs w:val="20"/>
              </w:rPr>
              <w:t>Discharge cilindar – na sredini</w:t>
            </w:r>
          </w:p>
        </w:tc>
        <w:tc>
          <w:tcPr>
            <w:tcW w:w="1667" w:type="dxa"/>
          </w:tcPr>
          <w:p w14:paraId="271610C1" w14:textId="77777777" w:rsidR="001B2395" w:rsidRPr="00BC6446" w:rsidRDefault="001B2395">
            <w:pPr>
              <w:rPr>
                <w:rFonts w:ascii="Arial" w:hAnsi="Arial" w:cs="Arial"/>
              </w:rPr>
            </w:pPr>
          </w:p>
        </w:tc>
      </w:tr>
      <w:tr w:rsidR="001B2395" w:rsidRPr="00BC6446" w14:paraId="23352FB2" w14:textId="77777777" w:rsidTr="007F5A55">
        <w:tblPrEx>
          <w:tblCellMar>
            <w:top w:w="0" w:type="dxa"/>
            <w:bottom w:w="0" w:type="dxa"/>
          </w:tblCellMar>
        </w:tblPrEx>
        <w:tc>
          <w:tcPr>
            <w:tcW w:w="1200" w:type="dxa"/>
          </w:tcPr>
          <w:p w14:paraId="15BBCEF4" w14:textId="77777777" w:rsidR="001B2395" w:rsidRPr="00BC6446" w:rsidRDefault="00CA063B">
            <w:pPr>
              <w:rPr>
                <w:rFonts w:ascii="Arial" w:hAnsi="Arial" w:cs="Arial"/>
                <w:b/>
                <w:bCs/>
              </w:rPr>
            </w:pPr>
            <w:r w:rsidRPr="00BC6446">
              <w:rPr>
                <w:rFonts w:ascii="Arial" w:hAnsi="Arial" w:cs="Arial"/>
                <w:b/>
                <w:bCs/>
                <w:sz w:val="20"/>
                <w:szCs w:val="20"/>
              </w:rPr>
              <w:t>B5</w:t>
            </w:r>
          </w:p>
        </w:tc>
        <w:tc>
          <w:tcPr>
            <w:tcW w:w="6200" w:type="dxa"/>
          </w:tcPr>
          <w:p w14:paraId="60FF334A" w14:textId="77777777" w:rsidR="001B2395" w:rsidRPr="00BC6446" w:rsidRDefault="00CA063B">
            <w:pPr>
              <w:rPr>
                <w:rFonts w:ascii="Arial" w:hAnsi="Arial" w:cs="Arial"/>
              </w:rPr>
            </w:pPr>
            <w:r w:rsidRPr="00BC6446">
              <w:rPr>
                <w:rFonts w:ascii="Arial" w:hAnsi="Arial" w:cs="Arial"/>
                <w:sz w:val="20"/>
                <w:szCs w:val="20"/>
              </w:rPr>
              <w:t>Discharge cilindar – gore (izvučen)</w:t>
            </w:r>
          </w:p>
        </w:tc>
        <w:tc>
          <w:tcPr>
            <w:tcW w:w="1667" w:type="dxa"/>
          </w:tcPr>
          <w:p w14:paraId="395F971E" w14:textId="77777777" w:rsidR="001B2395" w:rsidRPr="00BC6446" w:rsidRDefault="001B2395">
            <w:pPr>
              <w:rPr>
                <w:rFonts w:ascii="Arial" w:hAnsi="Arial" w:cs="Arial"/>
              </w:rPr>
            </w:pPr>
          </w:p>
        </w:tc>
      </w:tr>
      <w:tr w:rsidR="001B2395" w:rsidRPr="00BC6446" w14:paraId="6EC72912" w14:textId="77777777" w:rsidTr="007F5A55">
        <w:tblPrEx>
          <w:tblCellMar>
            <w:top w:w="0" w:type="dxa"/>
            <w:bottom w:w="0" w:type="dxa"/>
          </w:tblCellMar>
        </w:tblPrEx>
        <w:tc>
          <w:tcPr>
            <w:tcW w:w="1200" w:type="dxa"/>
          </w:tcPr>
          <w:p w14:paraId="4A737251" w14:textId="77777777" w:rsidR="001B2395" w:rsidRPr="00BC6446" w:rsidRDefault="00CA063B">
            <w:pPr>
              <w:rPr>
                <w:rFonts w:ascii="Arial" w:hAnsi="Arial" w:cs="Arial"/>
                <w:b/>
                <w:bCs/>
              </w:rPr>
            </w:pPr>
            <w:r w:rsidRPr="00BC6446">
              <w:rPr>
                <w:rFonts w:ascii="Arial" w:hAnsi="Arial" w:cs="Arial"/>
                <w:b/>
                <w:bCs/>
                <w:sz w:val="20"/>
                <w:szCs w:val="20"/>
              </w:rPr>
              <w:t>B6</w:t>
            </w:r>
          </w:p>
        </w:tc>
        <w:tc>
          <w:tcPr>
            <w:tcW w:w="6200" w:type="dxa"/>
          </w:tcPr>
          <w:p w14:paraId="49F55F2C" w14:textId="77777777" w:rsidR="001B2395" w:rsidRPr="00BC6446" w:rsidRDefault="00CA063B">
            <w:pPr>
              <w:rPr>
                <w:rFonts w:ascii="Arial" w:hAnsi="Arial" w:cs="Arial"/>
              </w:rPr>
            </w:pPr>
            <w:r w:rsidRPr="00BC6446">
              <w:rPr>
                <w:rFonts w:ascii="Arial" w:hAnsi="Arial" w:cs="Arial"/>
                <w:sz w:val="20"/>
                <w:szCs w:val="20"/>
              </w:rPr>
              <w:t>Drill cilindar – gore (uvučen)</w:t>
            </w:r>
          </w:p>
        </w:tc>
        <w:tc>
          <w:tcPr>
            <w:tcW w:w="1667" w:type="dxa"/>
          </w:tcPr>
          <w:p w14:paraId="6550FB57" w14:textId="77777777" w:rsidR="001B2395" w:rsidRPr="00BC6446" w:rsidRDefault="001B2395">
            <w:pPr>
              <w:rPr>
                <w:rFonts w:ascii="Arial" w:hAnsi="Arial" w:cs="Arial"/>
              </w:rPr>
            </w:pPr>
          </w:p>
        </w:tc>
      </w:tr>
      <w:tr w:rsidR="001B2395" w:rsidRPr="00BC6446" w14:paraId="32444D35" w14:textId="77777777" w:rsidTr="007F5A55">
        <w:tblPrEx>
          <w:tblCellMar>
            <w:top w:w="0" w:type="dxa"/>
            <w:bottom w:w="0" w:type="dxa"/>
          </w:tblCellMar>
        </w:tblPrEx>
        <w:tc>
          <w:tcPr>
            <w:tcW w:w="1200" w:type="dxa"/>
          </w:tcPr>
          <w:p w14:paraId="697F8A07" w14:textId="77777777" w:rsidR="001B2395" w:rsidRPr="00BC6446" w:rsidRDefault="00CA063B">
            <w:pPr>
              <w:rPr>
                <w:rFonts w:ascii="Arial" w:hAnsi="Arial" w:cs="Arial"/>
                <w:b/>
                <w:bCs/>
              </w:rPr>
            </w:pPr>
            <w:r w:rsidRPr="00BC6446">
              <w:rPr>
                <w:rFonts w:ascii="Arial" w:hAnsi="Arial" w:cs="Arial"/>
                <w:b/>
                <w:bCs/>
                <w:sz w:val="20"/>
                <w:szCs w:val="20"/>
              </w:rPr>
              <w:t>B7</w:t>
            </w:r>
          </w:p>
        </w:tc>
        <w:tc>
          <w:tcPr>
            <w:tcW w:w="6200" w:type="dxa"/>
          </w:tcPr>
          <w:p w14:paraId="5CDF1D5C" w14:textId="77777777" w:rsidR="001B2395" w:rsidRPr="00BC6446" w:rsidRDefault="00CA063B">
            <w:pPr>
              <w:rPr>
                <w:rFonts w:ascii="Arial" w:hAnsi="Arial" w:cs="Arial"/>
              </w:rPr>
            </w:pPr>
            <w:r w:rsidRPr="00BC6446">
              <w:rPr>
                <w:rFonts w:ascii="Arial" w:hAnsi="Arial" w:cs="Arial"/>
                <w:sz w:val="20"/>
                <w:szCs w:val="20"/>
              </w:rPr>
              <w:t>Drill cilindar – dole (izbušio)</w:t>
            </w:r>
          </w:p>
        </w:tc>
        <w:tc>
          <w:tcPr>
            <w:tcW w:w="1667" w:type="dxa"/>
          </w:tcPr>
          <w:p w14:paraId="7676450F" w14:textId="77777777" w:rsidR="001B2395" w:rsidRPr="00BC6446" w:rsidRDefault="001B2395">
            <w:pPr>
              <w:rPr>
                <w:rFonts w:ascii="Arial" w:hAnsi="Arial" w:cs="Arial"/>
              </w:rPr>
            </w:pPr>
          </w:p>
        </w:tc>
      </w:tr>
      <w:tr w:rsidR="001B2395" w:rsidRPr="00BC6446" w14:paraId="095300BC" w14:textId="77777777" w:rsidTr="007F5A55">
        <w:tblPrEx>
          <w:tblCellMar>
            <w:top w:w="0" w:type="dxa"/>
            <w:bottom w:w="0" w:type="dxa"/>
          </w:tblCellMar>
        </w:tblPrEx>
        <w:tc>
          <w:tcPr>
            <w:tcW w:w="1200" w:type="dxa"/>
          </w:tcPr>
          <w:p w14:paraId="0152AE5E" w14:textId="77777777" w:rsidR="001B2395" w:rsidRPr="00BC6446" w:rsidRDefault="00CA063B">
            <w:pPr>
              <w:rPr>
                <w:rFonts w:ascii="Arial" w:hAnsi="Arial" w:cs="Arial"/>
                <w:b/>
                <w:bCs/>
              </w:rPr>
            </w:pPr>
            <w:r w:rsidRPr="00BC6446">
              <w:rPr>
                <w:rFonts w:ascii="Arial" w:hAnsi="Arial" w:cs="Arial"/>
                <w:b/>
                <w:bCs/>
                <w:sz w:val="20"/>
                <w:szCs w:val="20"/>
              </w:rPr>
              <w:t>B8</w:t>
            </w:r>
          </w:p>
        </w:tc>
        <w:tc>
          <w:tcPr>
            <w:tcW w:w="6200" w:type="dxa"/>
          </w:tcPr>
          <w:p w14:paraId="5BF803E5" w14:textId="77777777" w:rsidR="001B2395" w:rsidRPr="00BC6446" w:rsidRDefault="00CA063B">
            <w:pPr>
              <w:rPr>
                <w:rFonts w:ascii="Arial" w:hAnsi="Arial" w:cs="Arial"/>
              </w:rPr>
            </w:pPr>
            <w:r w:rsidRPr="00BC6446">
              <w:rPr>
                <w:rFonts w:ascii="Arial" w:hAnsi="Arial" w:cs="Arial"/>
                <w:sz w:val="20"/>
                <w:szCs w:val="20"/>
              </w:rPr>
              <w:t>Sto ispod bušilice – prazan</w:t>
            </w:r>
          </w:p>
        </w:tc>
        <w:tc>
          <w:tcPr>
            <w:tcW w:w="1667" w:type="dxa"/>
          </w:tcPr>
          <w:p w14:paraId="54BA476D" w14:textId="77777777" w:rsidR="001B2395" w:rsidRPr="00BC6446" w:rsidRDefault="001B2395">
            <w:pPr>
              <w:rPr>
                <w:rFonts w:ascii="Arial" w:hAnsi="Arial" w:cs="Arial"/>
              </w:rPr>
            </w:pPr>
          </w:p>
        </w:tc>
      </w:tr>
      <w:tr w:rsidR="001B2395" w:rsidRPr="00BC6446" w14:paraId="529C7F21" w14:textId="77777777" w:rsidTr="007F5A55">
        <w:tblPrEx>
          <w:tblCellMar>
            <w:top w:w="0" w:type="dxa"/>
            <w:bottom w:w="0" w:type="dxa"/>
          </w:tblCellMar>
        </w:tblPrEx>
        <w:tc>
          <w:tcPr>
            <w:tcW w:w="1200" w:type="dxa"/>
          </w:tcPr>
          <w:p w14:paraId="504FE17F" w14:textId="77777777" w:rsidR="001B2395" w:rsidRPr="00BC6446" w:rsidRDefault="00CA063B">
            <w:pPr>
              <w:rPr>
                <w:rFonts w:ascii="Arial" w:hAnsi="Arial" w:cs="Arial"/>
                <w:b/>
                <w:bCs/>
              </w:rPr>
            </w:pPr>
            <w:r w:rsidRPr="00BC6446">
              <w:rPr>
                <w:rFonts w:ascii="Arial" w:hAnsi="Arial" w:cs="Arial"/>
                <w:b/>
                <w:bCs/>
                <w:sz w:val="20"/>
                <w:szCs w:val="20"/>
              </w:rPr>
              <w:t>B9</w:t>
            </w:r>
          </w:p>
        </w:tc>
        <w:tc>
          <w:tcPr>
            <w:tcW w:w="6200" w:type="dxa"/>
          </w:tcPr>
          <w:p w14:paraId="238A9DA1" w14:textId="77777777" w:rsidR="001B2395" w:rsidRPr="00BC6446" w:rsidRDefault="00CA063B">
            <w:pPr>
              <w:rPr>
                <w:rFonts w:ascii="Arial" w:hAnsi="Arial" w:cs="Arial"/>
              </w:rPr>
            </w:pPr>
            <w:r w:rsidRPr="00BC6446">
              <w:rPr>
                <w:rFonts w:ascii="Arial" w:hAnsi="Arial" w:cs="Arial"/>
                <w:sz w:val="20"/>
                <w:szCs w:val="20"/>
              </w:rPr>
              <w:t>Radni komad – prisutan ispod bušilice</w:t>
            </w:r>
          </w:p>
        </w:tc>
        <w:tc>
          <w:tcPr>
            <w:tcW w:w="1667" w:type="dxa"/>
          </w:tcPr>
          <w:p w14:paraId="17CDF0D3" w14:textId="77777777" w:rsidR="001B2395" w:rsidRPr="00BC6446" w:rsidRDefault="001B2395">
            <w:pPr>
              <w:rPr>
                <w:rFonts w:ascii="Arial" w:hAnsi="Arial" w:cs="Arial"/>
              </w:rPr>
            </w:pPr>
          </w:p>
        </w:tc>
      </w:tr>
      <w:tr w:rsidR="001B2395" w:rsidRPr="00BC6446" w14:paraId="6DF42BE0" w14:textId="77777777" w:rsidTr="007F5A55">
        <w:tblPrEx>
          <w:tblCellMar>
            <w:top w:w="0" w:type="dxa"/>
            <w:bottom w:w="0" w:type="dxa"/>
          </w:tblCellMar>
        </w:tblPrEx>
        <w:tc>
          <w:tcPr>
            <w:tcW w:w="1200" w:type="dxa"/>
          </w:tcPr>
          <w:p w14:paraId="58C602D5" w14:textId="77777777" w:rsidR="001B2395" w:rsidRPr="00BC6446" w:rsidRDefault="00CA063B">
            <w:pPr>
              <w:rPr>
                <w:rFonts w:ascii="Arial" w:hAnsi="Arial" w:cs="Arial"/>
                <w:b/>
                <w:bCs/>
              </w:rPr>
            </w:pPr>
            <w:r w:rsidRPr="00BC6446">
              <w:rPr>
                <w:rFonts w:ascii="Arial" w:hAnsi="Arial" w:cs="Arial"/>
                <w:b/>
                <w:bCs/>
                <w:sz w:val="20"/>
                <w:szCs w:val="20"/>
              </w:rPr>
              <w:t>S1</w:t>
            </w:r>
          </w:p>
        </w:tc>
        <w:tc>
          <w:tcPr>
            <w:tcW w:w="6200" w:type="dxa"/>
          </w:tcPr>
          <w:p w14:paraId="3F678A28" w14:textId="77777777" w:rsidR="001B2395" w:rsidRPr="00BC6446" w:rsidRDefault="00CA063B">
            <w:pPr>
              <w:rPr>
                <w:rFonts w:ascii="Arial" w:hAnsi="Arial" w:cs="Arial"/>
              </w:rPr>
            </w:pPr>
            <w:r w:rsidRPr="00BC6446">
              <w:rPr>
                <w:rFonts w:ascii="Arial" w:hAnsi="Arial" w:cs="Arial"/>
                <w:sz w:val="20"/>
                <w:szCs w:val="20"/>
              </w:rPr>
              <w:t>Dugme System ON</w:t>
            </w:r>
          </w:p>
        </w:tc>
        <w:tc>
          <w:tcPr>
            <w:tcW w:w="1667" w:type="dxa"/>
          </w:tcPr>
          <w:p w14:paraId="022C0623" w14:textId="77777777" w:rsidR="001B2395" w:rsidRPr="00BC6446" w:rsidRDefault="00CA063B">
            <w:pPr>
              <w:rPr>
                <w:rFonts w:ascii="Arial" w:hAnsi="Arial" w:cs="Arial"/>
              </w:rPr>
            </w:pPr>
            <w:r w:rsidRPr="00BC6446">
              <w:rPr>
                <w:rFonts w:ascii="Arial" w:hAnsi="Arial" w:cs="Arial"/>
                <w:sz w:val="20"/>
                <w:szCs w:val="20"/>
              </w:rPr>
              <w:t>Normalno zatvoren (NC) kontakt</w:t>
            </w:r>
          </w:p>
        </w:tc>
      </w:tr>
      <w:tr w:rsidR="001B2395" w:rsidRPr="00BC6446" w14:paraId="0AF0F198" w14:textId="77777777" w:rsidTr="007F5A55">
        <w:tblPrEx>
          <w:tblCellMar>
            <w:top w:w="0" w:type="dxa"/>
            <w:bottom w:w="0" w:type="dxa"/>
          </w:tblCellMar>
        </w:tblPrEx>
        <w:tc>
          <w:tcPr>
            <w:tcW w:w="1200" w:type="dxa"/>
          </w:tcPr>
          <w:p w14:paraId="4B44354D" w14:textId="77777777" w:rsidR="001B2395" w:rsidRPr="00BC6446" w:rsidRDefault="00CA063B">
            <w:pPr>
              <w:rPr>
                <w:rFonts w:ascii="Arial" w:hAnsi="Arial" w:cs="Arial"/>
                <w:b/>
                <w:bCs/>
              </w:rPr>
            </w:pPr>
            <w:r w:rsidRPr="00BC6446">
              <w:rPr>
                <w:rFonts w:ascii="Arial" w:hAnsi="Arial" w:cs="Arial"/>
                <w:b/>
                <w:bCs/>
                <w:sz w:val="20"/>
                <w:szCs w:val="20"/>
              </w:rPr>
              <w:t>S2</w:t>
            </w:r>
          </w:p>
        </w:tc>
        <w:tc>
          <w:tcPr>
            <w:tcW w:w="6200" w:type="dxa"/>
          </w:tcPr>
          <w:p w14:paraId="12BD9E5F" w14:textId="77777777" w:rsidR="001B2395" w:rsidRPr="00BC6446" w:rsidRDefault="00CA063B">
            <w:pPr>
              <w:rPr>
                <w:rFonts w:ascii="Arial" w:hAnsi="Arial" w:cs="Arial"/>
              </w:rPr>
            </w:pPr>
            <w:r w:rsidRPr="00BC6446">
              <w:rPr>
                <w:rFonts w:ascii="Arial" w:hAnsi="Arial" w:cs="Arial"/>
                <w:sz w:val="20"/>
                <w:szCs w:val="20"/>
              </w:rPr>
              <w:t>Dugme System OFF</w:t>
            </w:r>
          </w:p>
        </w:tc>
        <w:tc>
          <w:tcPr>
            <w:tcW w:w="1667" w:type="dxa"/>
          </w:tcPr>
          <w:p w14:paraId="0F715C5C" w14:textId="716A1086" w:rsidR="001B2395" w:rsidRPr="00BC6446" w:rsidRDefault="00CA063B">
            <w:pPr>
              <w:rPr>
                <w:rFonts w:ascii="Arial" w:hAnsi="Arial" w:cs="Arial"/>
              </w:rPr>
            </w:pPr>
            <w:r w:rsidRPr="00BC6446">
              <w:rPr>
                <w:rFonts w:ascii="Arial" w:hAnsi="Arial" w:cs="Arial"/>
                <w:sz w:val="20"/>
                <w:szCs w:val="20"/>
              </w:rPr>
              <w:t>NC kontakt</w:t>
            </w:r>
          </w:p>
        </w:tc>
      </w:tr>
      <w:tr w:rsidR="001B2395" w:rsidRPr="00BC6446" w14:paraId="1D589348" w14:textId="77777777" w:rsidTr="007F5A55">
        <w:tblPrEx>
          <w:tblCellMar>
            <w:top w:w="0" w:type="dxa"/>
            <w:bottom w:w="0" w:type="dxa"/>
          </w:tblCellMar>
        </w:tblPrEx>
        <w:tc>
          <w:tcPr>
            <w:tcW w:w="1200" w:type="dxa"/>
          </w:tcPr>
          <w:p w14:paraId="58710239" w14:textId="77777777" w:rsidR="001B2395" w:rsidRPr="00BC6446" w:rsidRDefault="00CA063B">
            <w:pPr>
              <w:rPr>
                <w:rFonts w:ascii="Arial" w:hAnsi="Arial" w:cs="Arial"/>
                <w:b/>
                <w:bCs/>
              </w:rPr>
            </w:pPr>
            <w:r w:rsidRPr="00BC6446">
              <w:rPr>
                <w:rFonts w:ascii="Arial" w:hAnsi="Arial" w:cs="Arial"/>
                <w:b/>
                <w:bCs/>
                <w:sz w:val="20"/>
                <w:szCs w:val="20"/>
              </w:rPr>
              <w:t>S3</w:t>
            </w:r>
          </w:p>
        </w:tc>
        <w:tc>
          <w:tcPr>
            <w:tcW w:w="6200" w:type="dxa"/>
          </w:tcPr>
          <w:p w14:paraId="026F32C8" w14:textId="77777777" w:rsidR="001B2395" w:rsidRPr="00BC6446" w:rsidRDefault="00CA063B">
            <w:pPr>
              <w:rPr>
                <w:rFonts w:ascii="Arial" w:hAnsi="Arial" w:cs="Arial"/>
              </w:rPr>
            </w:pPr>
            <w:r w:rsidRPr="00BC6446">
              <w:rPr>
                <w:rFonts w:ascii="Arial" w:hAnsi="Arial" w:cs="Arial"/>
                <w:sz w:val="20"/>
                <w:szCs w:val="20"/>
              </w:rPr>
              <w:t>Dugme Acknowledge / Reset fault</w:t>
            </w:r>
          </w:p>
        </w:tc>
        <w:tc>
          <w:tcPr>
            <w:tcW w:w="1667" w:type="dxa"/>
          </w:tcPr>
          <w:p w14:paraId="7EFBCF9C" w14:textId="77777777" w:rsidR="001B2395" w:rsidRPr="00BC6446" w:rsidRDefault="001B2395">
            <w:pPr>
              <w:rPr>
                <w:rFonts w:ascii="Arial" w:hAnsi="Arial" w:cs="Arial"/>
              </w:rPr>
            </w:pPr>
          </w:p>
        </w:tc>
      </w:tr>
      <w:tr w:rsidR="001B2395" w:rsidRPr="00BC6446" w14:paraId="64A19BDE" w14:textId="77777777" w:rsidTr="007F5A55">
        <w:tblPrEx>
          <w:tblCellMar>
            <w:top w:w="0" w:type="dxa"/>
            <w:bottom w:w="0" w:type="dxa"/>
          </w:tblCellMar>
        </w:tblPrEx>
        <w:tc>
          <w:tcPr>
            <w:tcW w:w="1200" w:type="dxa"/>
          </w:tcPr>
          <w:p w14:paraId="6A16E215" w14:textId="77777777" w:rsidR="001B2395" w:rsidRPr="00BC6446" w:rsidRDefault="00CA063B">
            <w:pPr>
              <w:rPr>
                <w:rFonts w:ascii="Arial" w:hAnsi="Arial" w:cs="Arial"/>
                <w:b/>
                <w:bCs/>
              </w:rPr>
            </w:pPr>
            <w:r w:rsidRPr="00BC6446">
              <w:rPr>
                <w:rFonts w:ascii="Arial" w:hAnsi="Arial" w:cs="Arial"/>
                <w:b/>
                <w:bCs/>
                <w:sz w:val="20"/>
                <w:szCs w:val="20"/>
              </w:rPr>
              <w:t>S4</w:t>
            </w:r>
          </w:p>
        </w:tc>
        <w:tc>
          <w:tcPr>
            <w:tcW w:w="6200" w:type="dxa"/>
          </w:tcPr>
          <w:p w14:paraId="0AEC30ED" w14:textId="77777777" w:rsidR="001B2395" w:rsidRPr="00BC6446" w:rsidRDefault="00CA063B">
            <w:pPr>
              <w:rPr>
                <w:rFonts w:ascii="Arial" w:hAnsi="Arial" w:cs="Arial"/>
              </w:rPr>
            </w:pPr>
            <w:r w:rsidRPr="00BC6446">
              <w:rPr>
                <w:rFonts w:ascii="Arial" w:hAnsi="Arial" w:cs="Arial"/>
                <w:sz w:val="20"/>
                <w:szCs w:val="20"/>
              </w:rPr>
              <w:t>Prekidač Emergency-Off</w:t>
            </w:r>
          </w:p>
        </w:tc>
        <w:tc>
          <w:tcPr>
            <w:tcW w:w="1667" w:type="dxa"/>
          </w:tcPr>
          <w:p w14:paraId="221D99CA" w14:textId="77777777" w:rsidR="001B2395" w:rsidRPr="00BC6446" w:rsidRDefault="00CA063B">
            <w:pPr>
              <w:rPr>
                <w:rFonts w:ascii="Arial" w:hAnsi="Arial" w:cs="Arial"/>
              </w:rPr>
            </w:pPr>
            <w:r w:rsidRPr="00BC6446">
              <w:rPr>
                <w:rFonts w:ascii="Arial" w:hAnsi="Arial" w:cs="Arial"/>
                <w:sz w:val="20"/>
                <w:szCs w:val="20"/>
              </w:rPr>
              <w:t>Normalno zatvoren (NC) kontakt</w:t>
            </w:r>
          </w:p>
        </w:tc>
      </w:tr>
    </w:tbl>
    <w:p w14:paraId="3A4989FE" w14:textId="04D70296" w:rsidR="007F5A55" w:rsidRPr="00BC6446" w:rsidRDefault="007F5A55">
      <w:pPr>
        <w:pStyle w:val="Heading2"/>
        <w:spacing w:before="300" w:after="150"/>
        <w:rPr>
          <w:rFonts w:ascii="Arial" w:hAnsi="Arial" w:cs="Arial"/>
          <w:b/>
          <w:bCs/>
          <w:i/>
          <w:iCs/>
          <w:color w:val="auto"/>
          <w:sz w:val="24"/>
          <w:szCs w:val="24"/>
        </w:rPr>
      </w:pPr>
      <w:bookmarkStart w:id="3" w:name="_Toc235377565"/>
      <w:r w:rsidRPr="00BC6446">
        <w:rPr>
          <w:rFonts w:ascii="Arial" w:hAnsi="Arial" w:cs="Arial"/>
          <w:b/>
          <w:bCs/>
          <w:i/>
          <w:iCs/>
          <w:color w:val="auto"/>
          <w:sz w:val="24"/>
          <w:szCs w:val="24"/>
        </w:rPr>
        <w:t>Izlazni signali</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1B2395" w:rsidRPr="00BC6446" w14:paraId="6949F54F" w14:textId="77777777">
        <w:tblPrEx>
          <w:tblCellMar>
            <w:top w:w="0" w:type="dxa"/>
            <w:bottom w:w="0" w:type="dxa"/>
          </w:tblCellMar>
        </w:tblPrEx>
        <w:tc>
          <w:tcPr>
            <w:tcW w:w="1200" w:type="dxa"/>
            <w:shd w:val="clear" w:color="auto" w:fill="D9E2F3"/>
          </w:tcPr>
          <w:p w14:paraId="4EFBB429" w14:textId="77777777" w:rsidR="001B2395" w:rsidRPr="00BC6446" w:rsidRDefault="00CA063B">
            <w:pPr>
              <w:rPr>
                <w:rFonts w:ascii="Arial" w:hAnsi="Arial" w:cs="Arial"/>
              </w:rPr>
            </w:pPr>
            <w:r w:rsidRPr="00BC6446">
              <w:rPr>
                <w:rFonts w:ascii="Arial" w:hAnsi="Arial" w:cs="Arial"/>
                <w:b/>
                <w:bCs/>
                <w:sz w:val="20"/>
                <w:szCs w:val="20"/>
              </w:rPr>
              <w:t>Oznaka</w:t>
            </w:r>
          </w:p>
        </w:tc>
        <w:tc>
          <w:tcPr>
            <w:tcW w:w="7800" w:type="dxa"/>
            <w:shd w:val="clear" w:color="auto" w:fill="D9E2F3"/>
          </w:tcPr>
          <w:p w14:paraId="293B76D1" w14:textId="77777777" w:rsidR="001B2395" w:rsidRPr="00BC6446" w:rsidRDefault="00CA063B">
            <w:pPr>
              <w:rPr>
                <w:rFonts w:ascii="Arial" w:hAnsi="Arial" w:cs="Arial"/>
              </w:rPr>
            </w:pPr>
            <w:r w:rsidRPr="00BC6446">
              <w:rPr>
                <w:rFonts w:ascii="Arial" w:hAnsi="Arial" w:cs="Arial"/>
                <w:b/>
                <w:bCs/>
                <w:sz w:val="20"/>
                <w:szCs w:val="20"/>
              </w:rPr>
              <w:t>Opis</w:t>
            </w:r>
          </w:p>
        </w:tc>
      </w:tr>
      <w:tr w:rsidR="001B2395" w:rsidRPr="00BC6446" w14:paraId="746B0512" w14:textId="77777777">
        <w:tblPrEx>
          <w:tblCellMar>
            <w:top w:w="0" w:type="dxa"/>
            <w:bottom w:w="0" w:type="dxa"/>
          </w:tblCellMar>
        </w:tblPrEx>
        <w:tc>
          <w:tcPr>
            <w:tcW w:w="1200" w:type="dxa"/>
          </w:tcPr>
          <w:p w14:paraId="5554B92E" w14:textId="77777777" w:rsidR="001B2395" w:rsidRPr="00BC6446" w:rsidRDefault="00CA063B">
            <w:pPr>
              <w:rPr>
                <w:rFonts w:ascii="Arial" w:hAnsi="Arial" w:cs="Arial"/>
                <w:b/>
                <w:bCs/>
              </w:rPr>
            </w:pPr>
            <w:r w:rsidRPr="00BC6446">
              <w:rPr>
                <w:rFonts w:ascii="Arial" w:hAnsi="Arial" w:cs="Arial"/>
                <w:b/>
                <w:bCs/>
                <w:sz w:val="20"/>
                <w:szCs w:val="20"/>
              </w:rPr>
              <w:t>Y1</w:t>
            </w:r>
          </w:p>
        </w:tc>
        <w:tc>
          <w:tcPr>
            <w:tcW w:w="7800" w:type="dxa"/>
          </w:tcPr>
          <w:p w14:paraId="2E50FF9D" w14:textId="77777777" w:rsidR="001B2395" w:rsidRPr="00BC6446" w:rsidRDefault="00CA063B">
            <w:pPr>
              <w:rPr>
                <w:rFonts w:ascii="Arial" w:hAnsi="Arial" w:cs="Arial"/>
              </w:rPr>
            </w:pPr>
            <w:r w:rsidRPr="00BC6446">
              <w:rPr>
                <w:rFonts w:ascii="Arial" w:hAnsi="Arial" w:cs="Arial"/>
                <w:sz w:val="20"/>
                <w:szCs w:val="20"/>
              </w:rPr>
              <w:t>Solenoid – Separation cilindar napred</w:t>
            </w:r>
          </w:p>
        </w:tc>
      </w:tr>
      <w:tr w:rsidR="001B2395" w:rsidRPr="00BC6446" w14:paraId="1DB611F7" w14:textId="77777777">
        <w:tblPrEx>
          <w:tblCellMar>
            <w:top w:w="0" w:type="dxa"/>
            <w:bottom w:w="0" w:type="dxa"/>
          </w:tblCellMar>
        </w:tblPrEx>
        <w:tc>
          <w:tcPr>
            <w:tcW w:w="1200" w:type="dxa"/>
          </w:tcPr>
          <w:p w14:paraId="48AE77FA" w14:textId="77777777" w:rsidR="001B2395" w:rsidRPr="00BC6446" w:rsidRDefault="00CA063B">
            <w:pPr>
              <w:rPr>
                <w:rFonts w:ascii="Arial" w:hAnsi="Arial" w:cs="Arial"/>
                <w:b/>
                <w:bCs/>
              </w:rPr>
            </w:pPr>
            <w:r w:rsidRPr="00BC6446">
              <w:rPr>
                <w:rFonts w:ascii="Arial" w:hAnsi="Arial" w:cs="Arial"/>
                <w:b/>
                <w:bCs/>
                <w:sz w:val="20"/>
                <w:szCs w:val="20"/>
              </w:rPr>
              <w:t>Y2</w:t>
            </w:r>
          </w:p>
        </w:tc>
        <w:tc>
          <w:tcPr>
            <w:tcW w:w="7800" w:type="dxa"/>
          </w:tcPr>
          <w:p w14:paraId="683D9626" w14:textId="77777777" w:rsidR="001B2395" w:rsidRPr="00BC6446" w:rsidRDefault="00CA063B">
            <w:pPr>
              <w:rPr>
                <w:rFonts w:ascii="Arial" w:hAnsi="Arial" w:cs="Arial"/>
              </w:rPr>
            </w:pPr>
            <w:r w:rsidRPr="00BC6446">
              <w:rPr>
                <w:rFonts w:ascii="Arial" w:hAnsi="Arial" w:cs="Arial"/>
                <w:sz w:val="20"/>
                <w:szCs w:val="20"/>
              </w:rPr>
              <w:t>Solenoid – Separation cilindar nazad</w:t>
            </w:r>
          </w:p>
        </w:tc>
      </w:tr>
      <w:tr w:rsidR="001B2395" w:rsidRPr="00BC6446" w14:paraId="3F5A1A55" w14:textId="77777777">
        <w:tblPrEx>
          <w:tblCellMar>
            <w:top w:w="0" w:type="dxa"/>
            <w:bottom w:w="0" w:type="dxa"/>
          </w:tblCellMar>
        </w:tblPrEx>
        <w:tc>
          <w:tcPr>
            <w:tcW w:w="1200" w:type="dxa"/>
          </w:tcPr>
          <w:p w14:paraId="6CDBE241" w14:textId="77777777" w:rsidR="001B2395" w:rsidRPr="00BC6446" w:rsidRDefault="00CA063B">
            <w:pPr>
              <w:rPr>
                <w:rFonts w:ascii="Arial" w:hAnsi="Arial" w:cs="Arial"/>
                <w:b/>
                <w:bCs/>
              </w:rPr>
            </w:pPr>
            <w:r w:rsidRPr="00BC6446">
              <w:rPr>
                <w:rFonts w:ascii="Arial" w:hAnsi="Arial" w:cs="Arial"/>
                <w:b/>
                <w:bCs/>
                <w:sz w:val="20"/>
                <w:szCs w:val="20"/>
              </w:rPr>
              <w:t>Y3</w:t>
            </w:r>
          </w:p>
        </w:tc>
        <w:tc>
          <w:tcPr>
            <w:tcW w:w="7800" w:type="dxa"/>
          </w:tcPr>
          <w:p w14:paraId="4A83DA4A" w14:textId="77777777" w:rsidR="001B2395" w:rsidRPr="00BC6446" w:rsidRDefault="00CA063B">
            <w:pPr>
              <w:rPr>
                <w:rFonts w:ascii="Arial" w:hAnsi="Arial" w:cs="Arial"/>
              </w:rPr>
            </w:pPr>
            <w:r w:rsidRPr="00BC6446">
              <w:rPr>
                <w:rFonts w:ascii="Arial" w:hAnsi="Arial" w:cs="Arial"/>
                <w:sz w:val="20"/>
                <w:szCs w:val="20"/>
              </w:rPr>
              <w:t>Solenoid – Discharge cilindar gore</w:t>
            </w:r>
          </w:p>
        </w:tc>
      </w:tr>
      <w:tr w:rsidR="001B2395" w:rsidRPr="00BC6446" w14:paraId="57285A94" w14:textId="77777777">
        <w:tblPrEx>
          <w:tblCellMar>
            <w:top w:w="0" w:type="dxa"/>
            <w:bottom w:w="0" w:type="dxa"/>
          </w:tblCellMar>
        </w:tblPrEx>
        <w:tc>
          <w:tcPr>
            <w:tcW w:w="1200" w:type="dxa"/>
          </w:tcPr>
          <w:p w14:paraId="7EB0F35C" w14:textId="77777777" w:rsidR="001B2395" w:rsidRPr="00BC6446" w:rsidRDefault="00CA063B">
            <w:pPr>
              <w:rPr>
                <w:rFonts w:ascii="Arial" w:hAnsi="Arial" w:cs="Arial"/>
                <w:b/>
                <w:bCs/>
              </w:rPr>
            </w:pPr>
            <w:r w:rsidRPr="00BC6446">
              <w:rPr>
                <w:rFonts w:ascii="Arial" w:hAnsi="Arial" w:cs="Arial"/>
                <w:b/>
                <w:bCs/>
                <w:sz w:val="20"/>
                <w:szCs w:val="20"/>
              </w:rPr>
              <w:t>Y4</w:t>
            </w:r>
          </w:p>
        </w:tc>
        <w:tc>
          <w:tcPr>
            <w:tcW w:w="7800" w:type="dxa"/>
          </w:tcPr>
          <w:p w14:paraId="6575115F" w14:textId="77777777" w:rsidR="001B2395" w:rsidRPr="00BC6446" w:rsidRDefault="00CA063B">
            <w:pPr>
              <w:rPr>
                <w:rFonts w:ascii="Arial" w:hAnsi="Arial" w:cs="Arial"/>
              </w:rPr>
            </w:pPr>
            <w:r w:rsidRPr="00BC6446">
              <w:rPr>
                <w:rFonts w:ascii="Arial" w:hAnsi="Arial" w:cs="Arial"/>
                <w:sz w:val="20"/>
                <w:szCs w:val="20"/>
              </w:rPr>
              <w:t>Solenoid – Discharge cilindar dole/sredina</w:t>
            </w:r>
          </w:p>
        </w:tc>
      </w:tr>
      <w:tr w:rsidR="001B2395" w:rsidRPr="00BC6446" w14:paraId="382BFB37" w14:textId="77777777">
        <w:tblPrEx>
          <w:tblCellMar>
            <w:top w:w="0" w:type="dxa"/>
            <w:bottom w:w="0" w:type="dxa"/>
          </w:tblCellMar>
        </w:tblPrEx>
        <w:tc>
          <w:tcPr>
            <w:tcW w:w="1200" w:type="dxa"/>
          </w:tcPr>
          <w:p w14:paraId="4227BD47" w14:textId="77777777" w:rsidR="001B2395" w:rsidRPr="00BC6446" w:rsidRDefault="00CA063B">
            <w:pPr>
              <w:rPr>
                <w:rFonts w:ascii="Arial" w:hAnsi="Arial" w:cs="Arial"/>
                <w:b/>
                <w:bCs/>
              </w:rPr>
            </w:pPr>
            <w:r w:rsidRPr="00BC6446">
              <w:rPr>
                <w:rFonts w:ascii="Arial" w:hAnsi="Arial" w:cs="Arial"/>
                <w:b/>
                <w:bCs/>
                <w:sz w:val="20"/>
                <w:szCs w:val="20"/>
              </w:rPr>
              <w:t>Y5</w:t>
            </w:r>
          </w:p>
        </w:tc>
        <w:tc>
          <w:tcPr>
            <w:tcW w:w="7800" w:type="dxa"/>
          </w:tcPr>
          <w:p w14:paraId="09951AA6" w14:textId="77777777" w:rsidR="001B2395" w:rsidRPr="00BC6446" w:rsidRDefault="00CA063B">
            <w:pPr>
              <w:rPr>
                <w:rFonts w:ascii="Arial" w:hAnsi="Arial" w:cs="Arial"/>
              </w:rPr>
            </w:pPr>
            <w:r w:rsidRPr="00BC6446">
              <w:rPr>
                <w:rFonts w:ascii="Arial" w:hAnsi="Arial" w:cs="Arial"/>
                <w:sz w:val="20"/>
                <w:szCs w:val="20"/>
              </w:rPr>
              <w:t>Solenoid – Drill cilindar dole</w:t>
            </w:r>
          </w:p>
        </w:tc>
      </w:tr>
      <w:tr w:rsidR="001B2395" w:rsidRPr="00BC6446" w14:paraId="265D6BEB" w14:textId="77777777">
        <w:tblPrEx>
          <w:tblCellMar>
            <w:top w:w="0" w:type="dxa"/>
            <w:bottom w:w="0" w:type="dxa"/>
          </w:tblCellMar>
        </w:tblPrEx>
        <w:tc>
          <w:tcPr>
            <w:tcW w:w="1200" w:type="dxa"/>
          </w:tcPr>
          <w:p w14:paraId="0A514D91" w14:textId="77777777" w:rsidR="001B2395" w:rsidRPr="00BC6446" w:rsidRDefault="00CA063B">
            <w:pPr>
              <w:rPr>
                <w:rFonts w:ascii="Arial" w:hAnsi="Arial" w:cs="Arial"/>
                <w:b/>
                <w:bCs/>
              </w:rPr>
            </w:pPr>
            <w:r w:rsidRPr="00BC6446">
              <w:rPr>
                <w:rFonts w:ascii="Arial" w:hAnsi="Arial" w:cs="Arial"/>
                <w:b/>
                <w:bCs/>
                <w:sz w:val="20"/>
                <w:szCs w:val="20"/>
              </w:rPr>
              <w:t>Y6</w:t>
            </w:r>
          </w:p>
        </w:tc>
        <w:tc>
          <w:tcPr>
            <w:tcW w:w="7800" w:type="dxa"/>
          </w:tcPr>
          <w:p w14:paraId="6C196C52" w14:textId="77777777" w:rsidR="001B2395" w:rsidRPr="00BC6446" w:rsidRDefault="00CA063B">
            <w:pPr>
              <w:rPr>
                <w:rFonts w:ascii="Arial" w:hAnsi="Arial" w:cs="Arial"/>
              </w:rPr>
            </w:pPr>
            <w:r w:rsidRPr="00BC6446">
              <w:rPr>
                <w:rFonts w:ascii="Arial" w:hAnsi="Arial" w:cs="Arial"/>
                <w:sz w:val="20"/>
                <w:szCs w:val="20"/>
              </w:rPr>
              <w:t>Solenoid – Drill cilindar gore</w:t>
            </w:r>
          </w:p>
        </w:tc>
      </w:tr>
      <w:tr w:rsidR="001B2395" w:rsidRPr="00BC6446" w14:paraId="7192ACE3" w14:textId="77777777">
        <w:tblPrEx>
          <w:tblCellMar>
            <w:top w:w="0" w:type="dxa"/>
            <w:bottom w:w="0" w:type="dxa"/>
          </w:tblCellMar>
        </w:tblPrEx>
        <w:tc>
          <w:tcPr>
            <w:tcW w:w="1200" w:type="dxa"/>
          </w:tcPr>
          <w:p w14:paraId="6901E006" w14:textId="77777777" w:rsidR="001B2395" w:rsidRPr="00BC6446" w:rsidRDefault="00CA063B">
            <w:pPr>
              <w:rPr>
                <w:rFonts w:ascii="Arial" w:hAnsi="Arial" w:cs="Arial"/>
                <w:b/>
                <w:bCs/>
              </w:rPr>
            </w:pPr>
            <w:r w:rsidRPr="00BC6446">
              <w:rPr>
                <w:rFonts w:ascii="Arial" w:hAnsi="Arial" w:cs="Arial"/>
                <w:b/>
                <w:bCs/>
                <w:sz w:val="20"/>
                <w:szCs w:val="20"/>
              </w:rPr>
              <w:t>Y7</w:t>
            </w:r>
          </w:p>
        </w:tc>
        <w:tc>
          <w:tcPr>
            <w:tcW w:w="7800" w:type="dxa"/>
          </w:tcPr>
          <w:p w14:paraId="07FC353A" w14:textId="77777777" w:rsidR="001B2395" w:rsidRPr="00BC6446" w:rsidRDefault="00CA063B">
            <w:pPr>
              <w:rPr>
                <w:rFonts w:ascii="Arial" w:hAnsi="Arial" w:cs="Arial"/>
              </w:rPr>
            </w:pPr>
            <w:r w:rsidRPr="00BC6446">
              <w:rPr>
                <w:rFonts w:ascii="Arial" w:hAnsi="Arial" w:cs="Arial"/>
                <w:sz w:val="20"/>
                <w:szCs w:val="20"/>
              </w:rPr>
              <w:t>Solenoid – vazdušni mlaz (izbacivanje komada)</w:t>
            </w:r>
          </w:p>
        </w:tc>
      </w:tr>
      <w:tr w:rsidR="001B2395" w:rsidRPr="00BC6446" w14:paraId="64FA8B34" w14:textId="77777777">
        <w:tblPrEx>
          <w:tblCellMar>
            <w:top w:w="0" w:type="dxa"/>
            <w:bottom w:w="0" w:type="dxa"/>
          </w:tblCellMar>
        </w:tblPrEx>
        <w:tc>
          <w:tcPr>
            <w:tcW w:w="1200" w:type="dxa"/>
          </w:tcPr>
          <w:p w14:paraId="22FF70DC" w14:textId="77777777" w:rsidR="001B2395" w:rsidRPr="00BC6446" w:rsidRDefault="00CA063B">
            <w:pPr>
              <w:rPr>
                <w:rFonts w:ascii="Arial" w:hAnsi="Arial" w:cs="Arial"/>
                <w:b/>
                <w:bCs/>
              </w:rPr>
            </w:pPr>
            <w:r w:rsidRPr="00BC6446">
              <w:rPr>
                <w:rFonts w:ascii="Arial" w:hAnsi="Arial" w:cs="Arial"/>
                <w:b/>
                <w:bCs/>
                <w:sz w:val="20"/>
                <w:szCs w:val="20"/>
              </w:rPr>
              <w:t>K1</w:t>
            </w:r>
          </w:p>
        </w:tc>
        <w:tc>
          <w:tcPr>
            <w:tcW w:w="7800" w:type="dxa"/>
          </w:tcPr>
          <w:p w14:paraId="3C996D15" w14:textId="77777777" w:rsidR="001B2395" w:rsidRPr="00BC6446" w:rsidRDefault="00CA063B">
            <w:pPr>
              <w:rPr>
                <w:rFonts w:ascii="Arial" w:hAnsi="Arial" w:cs="Arial"/>
              </w:rPr>
            </w:pPr>
            <w:r w:rsidRPr="00BC6446">
              <w:rPr>
                <w:rFonts w:ascii="Arial" w:hAnsi="Arial" w:cs="Arial"/>
                <w:sz w:val="20"/>
                <w:szCs w:val="20"/>
              </w:rPr>
              <w:t>Relej – uključivanje motora bušilice</w:t>
            </w:r>
          </w:p>
        </w:tc>
      </w:tr>
      <w:tr w:rsidR="001B2395" w:rsidRPr="00BC6446" w14:paraId="1954820F" w14:textId="77777777">
        <w:tblPrEx>
          <w:tblCellMar>
            <w:top w:w="0" w:type="dxa"/>
            <w:bottom w:w="0" w:type="dxa"/>
          </w:tblCellMar>
        </w:tblPrEx>
        <w:tc>
          <w:tcPr>
            <w:tcW w:w="1200" w:type="dxa"/>
          </w:tcPr>
          <w:p w14:paraId="7ABB3C27" w14:textId="77777777" w:rsidR="001B2395" w:rsidRPr="00BC6446" w:rsidRDefault="00CA063B">
            <w:pPr>
              <w:rPr>
                <w:rFonts w:ascii="Arial" w:hAnsi="Arial" w:cs="Arial"/>
                <w:b/>
                <w:bCs/>
              </w:rPr>
            </w:pPr>
            <w:r w:rsidRPr="00BC6446">
              <w:rPr>
                <w:rFonts w:ascii="Arial" w:hAnsi="Arial" w:cs="Arial"/>
                <w:b/>
                <w:bCs/>
                <w:sz w:val="20"/>
                <w:szCs w:val="20"/>
              </w:rPr>
              <w:t>H1</w:t>
            </w:r>
          </w:p>
        </w:tc>
        <w:tc>
          <w:tcPr>
            <w:tcW w:w="7800" w:type="dxa"/>
          </w:tcPr>
          <w:p w14:paraId="7BFFA471" w14:textId="77777777" w:rsidR="001B2395" w:rsidRPr="00BC6446" w:rsidRDefault="00CA063B">
            <w:pPr>
              <w:rPr>
                <w:rFonts w:ascii="Arial" w:hAnsi="Arial" w:cs="Arial"/>
              </w:rPr>
            </w:pPr>
            <w:r w:rsidRPr="00BC6446">
              <w:rPr>
                <w:rFonts w:ascii="Arial" w:hAnsi="Arial" w:cs="Arial"/>
                <w:sz w:val="20"/>
                <w:szCs w:val="20"/>
              </w:rPr>
              <w:t>LED – System ON (trepće u System OFF sekvenci)</w:t>
            </w:r>
          </w:p>
        </w:tc>
      </w:tr>
      <w:tr w:rsidR="001B2395" w:rsidRPr="00BC6446" w14:paraId="4F72FA84" w14:textId="77777777">
        <w:tblPrEx>
          <w:tblCellMar>
            <w:top w:w="0" w:type="dxa"/>
            <w:bottom w:w="0" w:type="dxa"/>
          </w:tblCellMar>
        </w:tblPrEx>
        <w:tc>
          <w:tcPr>
            <w:tcW w:w="1200" w:type="dxa"/>
          </w:tcPr>
          <w:p w14:paraId="5A0E286E" w14:textId="77777777" w:rsidR="001B2395" w:rsidRPr="00BC6446" w:rsidRDefault="00CA063B">
            <w:pPr>
              <w:rPr>
                <w:rFonts w:ascii="Arial" w:hAnsi="Arial" w:cs="Arial"/>
                <w:b/>
                <w:bCs/>
              </w:rPr>
            </w:pPr>
            <w:r w:rsidRPr="00BC6446">
              <w:rPr>
                <w:rFonts w:ascii="Arial" w:hAnsi="Arial" w:cs="Arial"/>
                <w:b/>
                <w:bCs/>
                <w:sz w:val="20"/>
                <w:szCs w:val="20"/>
              </w:rPr>
              <w:t>H2</w:t>
            </w:r>
          </w:p>
        </w:tc>
        <w:tc>
          <w:tcPr>
            <w:tcW w:w="7800" w:type="dxa"/>
          </w:tcPr>
          <w:p w14:paraId="6C31D987" w14:textId="77777777" w:rsidR="001B2395" w:rsidRPr="00BC6446" w:rsidRDefault="00CA063B">
            <w:pPr>
              <w:rPr>
                <w:rFonts w:ascii="Arial" w:hAnsi="Arial" w:cs="Arial"/>
              </w:rPr>
            </w:pPr>
            <w:r w:rsidRPr="00BC6446">
              <w:rPr>
                <w:rFonts w:ascii="Arial" w:hAnsi="Arial" w:cs="Arial"/>
                <w:sz w:val="20"/>
                <w:szCs w:val="20"/>
              </w:rPr>
              <w:t>LED – Fault (trepće dok je aktivna greška)</w:t>
            </w:r>
          </w:p>
        </w:tc>
      </w:tr>
    </w:tbl>
    <w:p w14:paraId="0A0A33AC" w14:textId="77777777" w:rsidR="007F5A55" w:rsidRPr="00BC6446" w:rsidRDefault="007F5A55">
      <w:pPr>
        <w:spacing w:after="150"/>
        <w:jc w:val="both"/>
        <w:rPr>
          <w:rFonts w:ascii="Arial" w:hAnsi="Arial" w:cs="Arial"/>
        </w:rPr>
      </w:pPr>
    </w:p>
    <w:p w14:paraId="09017824" w14:textId="4E400B9C" w:rsidR="001B2395" w:rsidRPr="00973134" w:rsidRDefault="00CA063B">
      <w:pPr>
        <w:spacing w:after="150"/>
        <w:jc w:val="both"/>
        <w:rPr>
          <w:rFonts w:ascii="Arial" w:hAnsi="Arial" w:cs="Arial"/>
          <w:sz w:val="24"/>
          <w:szCs w:val="24"/>
        </w:rPr>
      </w:pPr>
      <w:r w:rsidRPr="00973134">
        <w:rPr>
          <w:rFonts w:ascii="Arial" w:hAnsi="Arial" w:cs="Arial"/>
          <w:sz w:val="24"/>
          <w:szCs w:val="24"/>
        </w:rPr>
        <w:t>Napomena vezana za perspektivu signala: na terminal panelu simulacije kolona „Input (Actuators)” obuhvata upravo signale Y1–Y7, K1, H1 i H2, dok kolona „Output (Sensors)” obuhvata signale B1–B9 i S1–S4. Ovo je</w:t>
      </w:r>
      <w:r w:rsidRPr="00973134">
        <w:rPr>
          <w:rFonts w:ascii="Arial" w:hAnsi="Arial" w:cs="Arial"/>
          <w:sz w:val="24"/>
          <w:szCs w:val="24"/>
        </w:rPr>
        <w:t xml:space="preserve"> iz perspektive same procesne simulacije (ono što ona prima kao komandu jeste njen ulaz, a ono što ona generiše kao stanje senzora jeste njen izlaz) i predstavlja tačnu inverziju u odnosu na perspektivu upravljačkog programa, za koji su B i S signali ulazi</w:t>
      </w:r>
      <w:r w:rsidRPr="00973134">
        <w:rPr>
          <w:rFonts w:ascii="Arial" w:hAnsi="Arial" w:cs="Arial"/>
          <w:sz w:val="24"/>
          <w:szCs w:val="24"/>
        </w:rPr>
        <w:t xml:space="preserve"> (čitaju se), a Y, K1, H1 i H2 signali izlazi (upisuju se).</w:t>
      </w:r>
    </w:p>
    <w:p w14:paraId="0EE5F55E" w14:textId="2702E17B" w:rsidR="003E2021" w:rsidRPr="00BC6446" w:rsidRDefault="003E2021">
      <w:pPr>
        <w:spacing w:after="150"/>
        <w:jc w:val="both"/>
        <w:rPr>
          <w:rFonts w:ascii="Arial" w:hAnsi="Arial" w:cs="Arial"/>
        </w:rPr>
      </w:pPr>
    </w:p>
    <w:p w14:paraId="186ABCEB" w14:textId="475F3214" w:rsidR="001B2395" w:rsidRPr="005C4AA2" w:rsidRDefault="003E2021" w:rsidP="005C4AA2">
      <w:pPr>
        <w:pStyle w:val="Heading1"/>
        <w:jc w:val="center"/>
        <w:rPr>
          <w:b/>
          <w:bCs/>
        </w:rPr>
      </w:pPr>
      <w:r w:rsidRPr="00BC6446">
        <w:br w:type="page"/>
      </w:r>
      <w:bookmarkStart w:id="4" w:name="_Toc235377566"/>
      <w:r w:rsidR="00CA063B" w:rsidRPr="005C4AA2">
        <w:rPr>
          <w:b/>
          <w:bCs/>
          <w:color w:val="auto"/>
        </w:rPr>
        <w:lastRenderedPageBreak/>
        <w:t>Funkcionalna sekvenca (automat stanja)</w:t>
      </w:r>
      <w:bookmarkEnd w:id="4"/>
    </w:p>
    <w:p w14:paraId="2A10FB64" w14:textId="77777777" w:rsidR="003E2021" w:rsidRPr="00BC6446" w:rsidRDefault="003E2021" w:rsidP="003E2021">
      <w:pPr>
        <w:jc w:val="center"/>
        <w:rPr>
          <w:rFonts w:ascii="Arial" w:hAnsi="Arial" w:cs="Arial"/>
          <w:b/>
          <w:bCs/>
          <w:sz w:val="24"/>
          <w:szCs w:val="24"/>
        </w:rPr>
      </w:pPr>
    </w:p>
    <w:p w14:paraId="32B534E7" w14:textId="77777777" w:rsidR="007F5A55" w:rsidRPr="00973134" w:rsidRDefault="00CA063B">
      <w:pPr>
        <w:spacing w:after="150"/>
        <w:jc w:val="both"/>
        <w:rPr>
          <w:rFonts w:ascii="Arial" w:hAnsi="Arial" w:cs="Arial"/>
          <w:sz w:val="24"/>
          <w:szCs w:val="24"/>
        </w:rPr>
      </w:pPr>
      <w:r w:rsidRPr="00973134">
        <w:rPr>
          <w:rFonts w:ascii="Arial" w:hAnsi="Arial" w:cs="Arial"/>
          <w:sz w:val="24"/>
          <w:szCs w:val="24"/>
        </w:rPr>
        <w:t>Upravljačka logika realizovana je kao klasičan automat stanja (state machine) unutar jedne While petlje, sa Case strukturom čiji selektor prati Shift Registe</w:t>
      </w:r>
      <w:r w:rsidRPr="00973134">
        <w:rPr>
          <w:rFonts w:ascii="Arial" w:hAnsi="Arial" w:cs="Arial"/>
          <w:sz w:val="24"/>
          <w:szCs w:val="24"/>
        </w:rPr>
        <w:t xml:space="preserve">r u kome se čuva trenutno stanje (Enum tip). </w:t>
      </w:r>
    </w:p>
    <w:p w14:paraId="51DE53EB" w14:textId="0C91068E" w:rsidR="001B2395" w:rsidRPr="00973134" w:rsidRDefault="00CA063B">
      <w:pPr>
        <w:spacing w:after="150"/>
        <w:jc w:val="both"/>
        <w:rPr>
          <w:rFonts w:ascii="Arial" w:hAnsi="Arial" w:cs="Arial"/>
          <w:sz w:val="24"/>
          <w:szCs w:val="24"/>
        </w:rPr>
      </w:pPr>
      <w:r w:rsidRPr="00973134">
        <w:rPr>
          <w:rFonts w:ascii="Arial" w:hAnsi="Arial" w:cs="Arial"/>
          <w:sz w:val="24"/>
          <w:szCs w:val="24"/>
        </w:rPr>
        <w:t>Automat sadrži sledeća stanja: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6295"/>
      </w:tblGrid>
      <w:tr w:rsidR="007F5A55" w:rsidRPr="00BC6446" w14:paraId="0A36D008" w14:textId="77777777" w:rsidTr="007F5A55">
        <w:tblPrEx>
          <w:tblCellMar>
            <w:top w:w="0" w:type="dxa"/>
            <w:bottom w:w="0" w:type="dxa"/>
          </w:tblCellMar>
        </w:tblPrEx>
        <w:tc>
          <w:tcPr>
            <w:tcW w:w="2631" w:type="dxa"/>
            <w:shd w:val="clear" w:color="auto" w:fill="D9E2F3"/>
          </w:tcPr>
          <w:p w14:paraId="776B4FD4" w14:textId="77777777" w:rsidR="007F5A55" w:rsidRPr="00BC6446" w:rsidRDefault="007F5A55">
            <w:pPr>
              <w:rPr>
                <w:rFonts w:ascii="Arial" w:hAnsi="Arial" w:cs="Arial"/>
              </w:rPr>
            </w:pPr>
            <w:r w:rsidRPr="00BC6446">
              <w:rPr>
                <w:rFonts w:ascii="Arial" w:hAnsi="Arial" w:cs="Arial"/>
                <w:b/>
                <w:bCs/>
                <w:sz w:val="20"/>
                <w:szCs w:val="20"/>
              </w:rPr>
              <w:t>Stanje</w:t>
            </w:r>
          </w:p>
        </w:tc>
        <w:tc>
          <w:tcPr>
            <w:tcW w:w="6295" w:type="dxa"/>
            <w:shd w:val="clear" w:color="auto" w:fill="D9E2F3"/>
          </w:tcPr>
          <w:p w14:paraId="6AE26482" w14:textId="77777777" w:rsidR="007F5A55" w:rsidRPr="00BC6446" w:rsidRDefault="007F5A55">
            <w:pPr>
              <w:rPr>
                <w:rFonts w:ascii="Arial" w:hAnsi="Arial" w:cs="Arial"/>
              </w:rPr>
            </w:pPr>
            <w:r w:rsidRPr="00BC6446">
              <w:rPr>
                <w:rFonts w:ascii="Arial" w:hAnsi="Arial" w:cs="Arial"/>
                <w:b/>
                <w:bCs/>
                <w:sz w:val="20"/>
                <w:szCs w:val="20"/>
              </w:rPr>
              <w:t>Opis</w:t>
            </w:r>
          </w:p>
        </w:tc>
      </w:tr>
      <w:tr w:rsidR="007F5A55" w:rsidRPr="00BC6446" w14:paraId="31A1B466" w14:textId="77777777" w:rsidTr="007F5A55">
        <w:tblPrEx>
          <w:tblCellMar>
            <w:top w:w="0" w:type="dxa"/>
            <w:bottom w:w="0" w:type="dxa"/>
          </w:tblCellMar>
        </w:tblPrEx>
        <w:tc>
          <w:tcPr>
            <w:tcW w:w="2631" w:type="dxa"/>
          </w:tcPr>
          <w:p w14:paraId="2D49CF3D" w14:textId="77777777" w:rsidR="007F5A55" w:rsidRPr="00BC6446" w:rsidRDefault="007F5A55">
            <w:pPr>
              <w:rPr>
                <w:rFonts w:ascii="Arial" w:hAnsi="Arial" w:cs="Arial"/>
                <w:b/>
                <w:bCs/>
              </w:rPr>
            </w:pPr>
            <w:r w:rsidRPr="00BC6446">
              <w:rPr>
                <w:rFonts w:ascii="Arial" w:hAnsi="Arial" w:cs="Arial"/>
                <w:b/>
                <w:bCs/>
                <w:sz w:val="20"/>
                <w:szCs w:val="20"/>
              </w:rPr>
              <w:t>Init</w:t>
            </w:r>
          </w:p>
        </w:tc>
        <w:tc>
          <w:tcPr>
            <w:tcW w:w="6295" w:type="dxa"/>
          </w:tcPr>
          <w:p w14:paraId="03A0246A" w14:textId="77777777" w:rsidR="007F5A55" w:rsidRPr="00BC6446" w:rsidRDefault="007F5A55">
            <w:pPr>
              <w:rPr>
                <w:rFonts w:ascii="Arial" w:hAnsi="Arial" w:cs="Arial"/>
              </w:rPr>
            </w:pPr>
            <w:r w:rsidRPr="00BC6446">
              <w:rPr>
                <w:rFonts w:ascii="Arial" w:hAnsi="Arial" w:cs="Arial"/>
                <w:sz w:val="20"/>
                <w:szCs w:val="20"/>
              </w:rPr>
              <w:t xml:space="preserve">Provera da li je sistem u ispravnoj početnoj poziciji (B1 </w:t>
            </w:r>
            <w:r w:rsidRPr="00BC6446">
              <w:rPr>
                <w:rFonts w:ascii="Cambria Math" w:hAnsi="Cambria Math" w:cs="Cambria Math"/>
                <w:sz w:val="20"/>
                <w:szCs w:val="20"/>
              </w:rPr>
              <w:t>∧</w:t>
            </w:r>
            <w:r w:rsidRPr="00BC6446">
              <w:rPr>
                <w:rFonts w:ascii="Arial" w:hAnsi="Arial" w:cs="Arial"/>
                <w:sz w:val="20"/>
                <w:szCs w:val="20"/>
              </w:rPr>
              <w:t xml:space="preserve"> B6 </w:t>
            </w:r>
            <w:r w:rsidRPr="00BC6446">
              <w:rPr>
                <w:rFonts w:ascii="Cambria Math" w:hAnsi="Cambria Math" w:cs="Cambria Math"/>
                <w:sz w:val="20"/>
                <w:szCs w:val="20"/>
              </w:rPr>
              <w:t>∧</w:t>
            </w:r>
            <w:r w:rsidRPr="00BC6446">
              <w:rPr>
                <w:rFonts w:ascii="Arial" w:hAnsi="Arial" w:cs="Arial"/>
                <w:sz w:val="20"/>
                <w:szCs w:val="20"/>
              </w:rPr>
              <w:t xml:space="preserve"> (B3 </w:t>
            </w:r>
            <w:r w:rsidRPr="00BC6446">
              <w:rPr>
                <w:rFonts w:ascii="Cambria Math" w:hAnsi="Cambria Math" w:cs="Cambria Math"/>
                <w:sz w:val="20"/>
                <w:szCs w:val="20"/>
              </w:rPr>
              <w:t>∨</w:t>
            </w:r>
            <w:r w:rsidRPr="00BC6446">
              <w:rPr>
                <w:rFonts w:ascii="Arial" w:hAnsi="Arial" w:cs="Arial"/>
                <w:sz w:val="20"/>
                <w:szCs w:val="20"/>
              </w:rPr>
              <w:t xml:space="preserve"> B4))</w:t>
            </w:r>
          </w:p>
        </w:tc>
      </w:tr>
      <w:tr w:rsidR="007F5A55" w:rsidRPr="00BC6446" w14:paraId="278969B9" w14:textId="77777777" w:rsidTr="007F5A55">
        <w:tblPrEx>
          <w:tblCellMar>
            <w:top w:w="0" w:type="dxa"/>
            <w:bottom w:w="0" w:type="dxa"/>
          </w:tblCellMar>
        </w:tblPrEx>
        <w:tc>
          <w:tcPr>
            <w:tcW w:w="2631" w:type="dxa"/>
          </w:tcPr>
          <w:p w14:paraId="47818E89" w14:textId="77777777" w:rsidR="007F5A55" w:rsidRPr="00BC6446" w:rsidRDefault="007F5A55">
            <w:pPr>
              <w:rPr>
                <w:rFonts w:ascii="Arial" w:hAnsi="Arial" w:cs="Arial"/>
                <w:b/>
                <w:bCs/>
              </w:rPr>
            </w:pPr>
            <w:r w:rsidRPr="00BC6446">
              <w:rPr>
                <w:rFonts w:ascii="Arial" w:hAnsi="Arial" w:cs="Arial"/>
                <w:b/>
                <w:bCs/>
                <w:sz w:val="20"/>
                <w:szCs w:val="20"/>
              </w:rPr>
              <w:t>Wait_Start</w:t>
            </w:r>
          </w:p>
        </w:tc>
        <w:tc>
          <w:tcPr>
            <w:tcW w:w="6295" w:type="dxa"/>
          </w:tcPr>
          <w:p w14:paraId="5045F9B5" w14:textId="77777777" w:rsidR="007F5A55" w:rsidRPr="00BC6446" w:rsidRDefault="007F5A55">
            <w:pPr>
              <w:rPr>
                <w:rFonts w:ascii="Arial" w:hAnsi="Arial" w:cs="Arial"/>
              </w:rPr>
            </w:pPr>
            <w:r w:rsidRPr="00BC6446">
              <w:rPr>
                <w:rFonts w:ascii="Arial" w:hAnsi="Arial" w:cs="Arial"/>
                <w:sz w:val="20"/>
                <w:szCs w:val="20"/>
              </w:rPr>
              <w:t>Čekanje na komandu S1 (uz proveru S2 za kontrolisano gašenje)</w:t>
            </w:r>
          </w:p>
        </w:tc>
      </w:tr>
      <w:tr w:rsidR="007F5A55" w:rsidRPr="00BC6446" w14:paraId="633011CE" w14:textId="77777777" w:rsidTr="007F5A55">
        <w:tblPrEx>
          <w:tblCellMar>
            <w:top w:w="0" w:type="dxa"/>
            <w:bottom w:w="0" w:type="dxa"/>
          </w:tblCellMar>
        </w:tblPrEx>
        <w:tc>
          <w:tcPr>
            <w:tcW w:w="2631" w:type="dxa"/>
          </w:tcPr>
          <w:p w14:paraId="52E9B753" w14:textId="77777777" w:rsidR="007F5A55" w:rsidRPr="00BC6446" w:rsidRDefault="007F5A55">
            <w:pPr>
              <w:rPr>
                <w:rFonts w:ascii="Arial" w:hAnsi="Arial" w:cs="Arial"/>
                <w:b/>
                <w:bCs/>
              </w:rPr>
            </w:pPr>
            <w:r w:rsidRPr="00BC6446">
              <w:rPr>
                <w:rFonts w:ascii="Arial" w:hAnsi="Arial" w:cs="Arial"/>
                <w:b/>
                <w:bCs/>
                <w:sz w:val="20"/>
                <w:szCs w:val="20"/>
              </w:rPr>
              <w:t>Discharge_Mid</w:t>
            </w:r>
          </w:p>
        </w:tc>
        <w:tc>
          <w:tcPr>
            <w:tcW w:w="6295" w:type="dxa"/>
          </w:tcPr>
          <w:p w14:paraId="6B2AC763" w14:textId="77777777" w:rsidR="007F5A55" w:rsidRPr="00BC6446" w:rsidRDefault="007F5A55">
            <w:pPr>
              <w:rPr>
                <w:rFonts w:ascii="Arial" w:hAnsi="Arial" w:cs="Arial"/>
              </w:rPr>
            </w:pPr>
            <w:r w:rsidRPr="00BC6446">
              <w:rPr>
                <w:rFonts w:ascii="Arial" w:hAnsi="Arial" w:cs="Arial"/>
                <w:sz w:val="20"/>
                <w:szCs w:val="20"/>
              </w:rPr>
              <w:t>Postavljanje discharge cilindra na sredinu (Y4), pre pokretanja separacije</w:t>
            </w:r>
          </w:p>
        </w:tc>
      </w:tr>
      <w:tr w:rsidR="007F5A55" w:rsidRPr="00BC6446" w14:paraId="72A3D990" w14:textId="77777777" w:rsidTr="007F5A55">
        <w:tblPrEx>
          <w:tblCellMar>
            <w:top w:w="0" w:type="dxa"/>
            <w:bottom w:w="0" w:type="dxa"/>
          </w:tblCellMar>
        </w:tblPrEx>
        <w:tc>
          <w:tcPr>
            <w:tcW w:w="2631" w:type="dxa"/>
          </w:tcPr>
          <w:p w14:paraId="06D34ACB" w14:textId="77777777" w:rsidR="007F5A55" w:rsidRPr="00BC6446" w:rsidRDefault="007F5A55">
            <w:pPr>
              <w:rPr>
                <w:rFonts w:ascii="Arial" w:hAnsi="Arial" w:cs="Arial"/>
                <w:b/>
                <w:bCs/>
              </w:rPr>
            </w:pPr>
            <w:r w:rsidRPr="00BC6446">
              <w:rPr>
                <w:rFonts w:ascii="Arial" w:hAnsi="Arial" w:cs="Arial"/>
                <w:b/>
                <w:bCs/>
                <w:sz w:val="20"/>
                <w:szCs w:val="20"/>
              </w:rPr>
              <w:t>Separation_Forward</w:t>
            </w:r>
          </w:p>
        </w:tc>
        <w:tc>
          <w:tcPr>
            <w:tcW w:w="6295" w:type="dxa"/>
          </w:tcPr>
          <w:p w14:paraId="72E913A7" w14:textId="77777777" w:rsidR="007F5A55" w:rsidRPr="00BC6446" w:rsidRDefault="007F5A55">
            <w:pPr>
              <w:rPr>
                <w:rFonts w:ascii="Arial" w:hAnsi="Arial" w:cs="Arial"/>
              </w:rPr>
            </w:pPr>
            <w:r w:rsidRPr="00BC6446">
              <w:rPr>
                <w:rFonts w:ascii="Arial" w:hAnsi="Arial" w:cs="Arial"/>
                <w:sz w:val="20"/>
                <w:szCs w:val="20"/>
              </w:rPr>
              <w:t>Guranje radnog komada ispod bušilice (Y1)</w:t>
            </w:r>
          </w:p>
        </w:tc>
      </w:tr>
      <w:tr w:rsidR="007F5A55" w:rsidRPr="00BC6446" w14:paraId="2A40A7CD" w14:textId="77777777" w:rsidTr="007F5A55">
        <w:tblPrEx>
          <w:tblCellMar>
            <w:top w:w="0" w:type="dxa"/>
            <w:bottom w:w="0" w:type="dxa"/>
          </w:tblCellMar>
        </w:tblPrEx>
        <w:tc>
          <w:tcPr>
            <w:tcW w:w="2631" w:type="dxa"/>
          </w:tcPr>
          <w:p w14:paraId="76FEDBAA" w14:textId="77777777" w:rsidR="007F5A55" w:rsidRPr="00BC6446" w:rsidRDefault="007F5A55">
            <w:pPr>
              <w:rPr>
                <w:rFonts w:ascii="Arial" w:hAnsi="Arial" w:cs="Arial"/>
                <w:b/>
                <w:bCs/>
              </w:rPr>
            </w:pPr>
            <w:r w:rsidRPr="00BC6446">
              <w:rPr>
                <w:rFonts w:ascii="Arial" w:hAnsi="Arial" w:cs="Arial"/>
                <w:b/>
                <w:bCs/>
                <w:sz w:val="20"/>
                <w:szCs w:val="20"/>
              </w:rPr>
              <w:t>Drill_Down</w:t>
            </w:r>
          </w:p>
        </w:tc>
        <w:tc>
          <w:tcPr>
            <w:tcW w:w="6295" w:type="dxa"/>
          </w:tcPr>
          <w:p w14:paraId="2A3E11E1" w14:textId="77777777" w:rsidR="007F5A55" w:rsidRPr="00BC6446" w:rsidRDefault="007F5A55">
            <w:pPr>
              <w:rPr>
                <w:rFonts w:ascii="Arial" w:hAnsi="Arial" w:cs="Arial"/>
              </w:rPr>
            </w:pPr>
            <w:r w:rsidRPr="00BC6446">
              <w:rPr>
                <w:rFonts w:ascii="Arial" w:hAnsi="Arial" w:cs="Arial"/>
                <w:sz w:val="20"/>
                <w:szCs w:val="20"/>
              </w:rPr>
              <w:t>Uključivanje motora bušilice (K1) i spuštanje burgije (Y5)</w:t>
            </w:r>
          </w:p>
        </w:tc>
      </w:tr>
      <w:tr w:rsidR="007F5A55" w:rsidRPr="00BC6446" w14:paraId="495DB15A" w14:textId="77777777" w:rsidTr="007F5A55">
        <w:tblPrEx>
          <w:tblCellMar>
            <w:top w:w="0" w:type="dxa"/>
            <w:bottom w:w="0" w:type="dxa"/>
          </w:tblCellMar>
        </w:tblPrEx>
        <w:tc>
          <w:tcPr>
            <w:tcW w:w="2631" w:type="dxa"/>
          </w:tcPr>
          <w:p w14:paraId="702BB450" w14:textId="77777777" w:rsidR="007F5A55" w:rsidRPr="00BC6446" w:rsidRDefault="007F5A55">
            <w:pPr>
              <w:rPr>
                <w:rFonts w:ascii="Arial" w:hAnsi="Arial" w:cs="Arial"/>
                <w:b/>
                <w:bCs/>
              </w:rPr>
            </w:pPr>
            <w:r w:rsidRPr="00BC6446">
              <w:rPr>
                <w:rFonts w:ascii="Arial" w:hAnsi="Arial" w:cs="Arial"/>
                <w:b/>
                <w:bCs/>
                <w:sz w:val="20"/>
                <w:szCs w:val="20"/>
              </w:rPr>
              <w:t>Drill_Up</w:t>
            </w:r>
          </w:p>
        </w:tc>
        <w:tc>
          <w:tcPr>
            <w:tcW w:w="6295" w:type="dxa"/>
          </w:tcPr>
          <w:p w14:paraId="57B156D9" w14:textId="77777777" w:rsidR="007F5A55" w:rsidRPr="00BC6446" w:rsidRDefault="007F5A55">
            <w:pPr>
              <w:rPr>
                <w:rFonts w:ascii="Arial" w:hAnsi="Arial" w:cs="Arial"/>
              </w:rPr>
            </w:pPr>
            <w:r w:rsidRPr="00BC6446">
              <w:rPr>
                <w:rFonts w:ascii="Arial" w:hAnsi="Arial" w:cs="Arial"/>
                <w:sz w:val="20"/>
                <w:szCs w:val="20"/>
              </w:rPr>
              <w:t>Podizanje burgije nazad (Y6), isključenje motora</w:t>
            </w:r>
          </w:p>
        </w:tc>
      </w:tr>
      <w:tr w:rsidR="007F5A55" w:rsidRPr="00BC6446" w14:paraId="60B29CF6" w14:textId="77777777" w:rsidTr="007F5A55">
        <w:tblPrEx>
          <w:tblCellMar>
            <w:top w:w="0" w:type="dxa"/>
            <w:bottom w:w="0" w:type="dxa"/>
          </w:tblCellMar>
        </w:tblPrEx>
        <w:tc>
          <w:tcPr>
            <w:tcW w:w="2631" w:type="dxa"/>
          </w:tcPr>
          <w:p w14:paraId="313DB5BF" w14:textId="77777777" w:rsidR="007F5A55" w:rsidRPr="00BC6446" w:rsidRDefault="007F5A55">
            <w:pPr>
              <w:rPr>
                <w:rFonts w:ascii="Arial" w:hAnsi="Arial" w:cs="Arial"/>
                <w:b/>
                <w:bCs/>
              </w:rPr>
            </w:pPr>
            <w:r w:rsidRPr="00BC6446">
              <w:rPr>
                <w:rFonts w:ascii="Arial" w:hAnsi="Arial" w:cs="Arial"/>
                <w:b/>
                <w:bCs/>
                <w:sz w:val="20"/>
                <w:szCs w:val="20"/>
              </w:rPr>
              <w:t>Separation_Back</w:t>
            </w:r>
          </w:p>
        </w:tc>
        <w:tc>
          <w:tcPr>
            <w:tcW w:w="6295" w:type="dxa"/>
          </w:tcPr>
          <w:p w14:paraId="277222ED" w14:textId="77777777" w:rsidR="007F5A55" w:rsidRPr="00BC6446" w:rsidRDefault="007F5A55">
            <w:pPr>
              <w:rPr>
                <w:rFonts w:ascii="Arial" w:hAnsi="Arial" w:cs="Arial"/>
              </w:rPr>
            </w:pPr>
            <w:r w:rsidRPr="00BC6446">
              <w:rPr>
                <w:rFonts w:ascii="Arial" w:hAnsi="Arial" w:cs="Arial"/>
                <w:sz w:val="20"/>
                <w:szCs w:val="20"/>
              </w:rPr>
              <w:t>Vraćanje separation cilindra u početnu poziciju (Y2)</w:t>
            </w:r>
          </w:p>
        </w:tc>
      </w:tr>
      <w:tr w:rsidR="007F5A55" w:rsidRPr="00BC6446" w14:paraId="1E0F2CCD" w14:textId="77777777" w:rsidTr="007F5A55">
        <w:tblPrEx>
          <w:tblCellMar>
            <w:top w:w="0" w:type="dxa"/>
            <w:bottom w:w="0" w:type="dxa"/>
          </w:tblCellMar>
        </w:tblPrEx>
        <w:tc>
          <w:tcPr>
            <w:tcW w:w="2631" w:type="dxa"/>
          </w:tcPr>
          <w:p w14:paraId="0CFE3FAD" w14:textId="77777777" w:rsidR="007F5A55" w:rsidRPr="00BC6446" w:rsidRDefault="007F5A55">
            <w:pPr>
              <w:rPr>
                <w:rFonts w:ascii="Arial" w:hAnsi="Arial" w:cs="Arial"/>
                <w:b/>
                <w:bCs/>
              </w:rPr>
            </w:pPr>
            <w:r w:rsidRPr="00BC6446">
              <w:rPr>
                <w:rFonts w:ascii="Arial" w:hAnsi="Arial" w:cs="Arial"/>
                <w:b/>
                <w:bCs/>
                <w:sz w:val="20"/>
                <w:szCs w:val="20"/>
              </w:rPr>
              <w:t>Discharge_Up</w:t>
            </w:r>
          </w:p>
        </w:tc>
        <w:tc>
          <w:tcPr>
            <w:tcW w:w="6295" w:type="dxa"/>
          </w:tcPr>
          <w:p w14:paraId="10DD8A4C" w14:textId="77777777" w:rsidR="007F5A55" w:rsidRPr="00BC6446" w:rsidRDefault="007F5A55">
            <w:pPr>
              <w:rPr>
                <w:rFonts w:ascii="Arial" w:hAnsi="Arial" w:cs="Arial"/>
              </w:rPr>
            </w:pPr>
            <w:r w:rsidRPr="00BC6446">
              <w:rPr>
                <w:rFonts w:ascii="Arial" w:hAnsi="Arial" w:cs="Arial"/>
                <w:sz w:val="20"/>
                <w:szCs w:val="20"/>
              </w:rPr>
              <w:t>Podizanje gotovog komada (Y3)</w:t>
            </w:r>
          </w:p>
        </w:tc>
      </w:tr>
      <w:tr w:rsidR="007F5A55" w:rsidRPr="00BC6446" w14:paraId="496FCB25" w14:textId="77777777" w:rsidTr="007F5A55">
        <w:tblPrEx>
          <w:tblCellMar>
            <w:top w:w="0" w:type="dxa"/>
            <w:bottom w:w="0" w:type="dxa"/>
          </w:tblCellMar>
        </w:tblPrEx>
        <w:tc>
          <w:tcPr>
            <w:tcW w:w="2631" w:type="dxa"/>
          </w:tcPr>
          <w:p w14:paraId="0D3BC715" w14:textId="77777777" w:rsidR="007F5A55" w:rsidRPr="00BC6446" w:rsidRDefault="007F5A55">
            <w:pPr>
              <w:rPr>
                <w:rFonts w:ascii="Arial" w:hAnsi="Arial" w:cs="Arial"/>
                <w:b/>
                <w:bCs/>
              </w:rPr>
            </w:pPr>
            <w:r w:rsidRPr="00BC6446">
              <w:rPr>
                <w:rFonts w:ascii="Arial" w:hAnsi="Arial" w:cs="Arial"/>
                <w:b/>
                <w:bCs/>
                <w:sz w:val="20"/>
                <w:szCs w:val="20"/>
              </w:rPr>
              <w:t>Blow_Off</w:t>
            </w:r>
          </w:p>
        </w:tc>
        <w:tc>
          <w:tcPr>
            <w:tcW w:w="6295" w:type="dxa"/>
          </w:tcPr>
          <w:p w14:paraId="495127C7" w14:textId="77777777" w:rsidR="007F5A55" w:rsidRPr="00BC6446" w:rsidRDefault="007F5A55">
            <w:pPr>
              <w:rPr>
                <w:rFonts w:ascii="Arial" w:hAnsi="Arial" w:cs="Arial"/>
              </w:rPr>
            </w:pPr>
            <w:r w:rsidRPr="00BC6446">
              <w:rPr>
                <w:rFonts w:ascii="Arial" w:hAnsi="Arial" w:cs="Arial"/>
                <w:sz w:val="20"/>
                <w:szCs w:val="20"/>
              </w:rPr>
              <w:t>Kratak vazdušni impuls za izbacivanje komada (Y7), trajanje ~500 ms</w:t>
            </w:r>
          </w:p>
        </w:tc>
      </w:tr>
      <w:tr w:rsidR="007F5A55" w:rsidRPr="00BC6446" w14:paraId="14EB046B" w14:textId="77777777" w:rsidTr="007F5A55">
        <w:tblPrEx>
          <w:tblCellMar>
            <w:top w:w="0" w:type="dxa"/>
            <w:bottom w:w="0" w:type="dxa"/>
          </w:tblCellMar>
        </w:tblPrEx>
        <w:tc>
          <w:tcPr>
            <w:tcW w:w="2631" w:type="dxa"/>
          </w:tcPr>
          <w:p w14:paraId="50D46210" w14:textId="77777777" w:rsidR="007F5A55" w:rsidRPr="00BC6446" w:rsidRDefault="007F5A55">
            <w:pPr>
              <w:rPr>
                <w:rFonts w:ascii="Arial" w:hAnsi="Arial" w:cs="Arial"/>
                <w:b/>
                <w:bCs/>
              </w:rPr>
            </w:pPr>
            <w:r w:rsidRPr="00BC6446">
              <w:rPr>
                <w:rFonts w:ascii="Arial" w:hAnsi="Arial" w:cs="Arial"/>
                <w:b/>
                <w:bCs/>
                <w:sz w:val="20"/>
                <w:szCs w:val="20"/>
              </w:rPr>
              <w:t>Discharge_Down</w:t>
            </w:r>
          </w:p>
        </w:tc>
        <w:tc>
          <w:tcPr>
            <w:tcW w:w="6295" w:type="dxa"/>
          </w:tcPr>
          <w:p w14:paraId="7EC2DED1" w14:textId="77777777" w:rsidR="007F5A55" w:rsidRPr="00BC6446" w:rsidRDefault="007F5A55">
            <w:pPr>
              <w:rPr>
                <w:rFonts w:ascii="Arial" w:hAnsi="Arial" w:cs="Arial"/>
              </w:rPr>
            </w:pPr>
            <w:r w:rsidRPr="00BC6446">
              <w:rPr>
                <w:rFonts w:ascii="Arial" w:hAnsi="Arial" w:cs="Arial"/>
                <w:sz w:val="20"/>
                <w:szCs w:val="20"/>
              </w:rPr>
              <w:t>Vraćanje discharge cilindra u početnu poziciju (Y4)</w:t>
            </w:r>
          </w:p>
        </w:tc>
      </w:tr>
      <w:tr w:rsidR="007F5A55" w:rsidRPr="00BC6446" w14:paraId="2CF4715C" w14:textId="77777777" w:rsidTr="007F5A55">
        <w:tblPrEx>
          <w:tblCellMar>
            <w:top w:w="0" w:type="dxa"/>
            <w:bottom w:w="0" w:type="dxa"/>
          </w:tblCellMar>
        </w:tblPrEx>
        <w:tc>
          <w:tcPr>
            <w:tcW w:w="2631" w:type="dxa"/>
          </w:tcPr>
          <w:p w14:paraId="263F71BA" w14:textId="77777777" w:rsidR="007F5A55" w:rsidRPr="00BC6446" w:rsidRDefault="007F5A55">
            <w:pPr>
              <w:rPr>
                <w:rFonts w:ascii="Arial" w:hAnsi="Arial" w:cs="Arial"/>
                <w:b/>
                <w:bCs/>
              </w:rPr>
            </w:pPr>
            <w:r w:rsidRPr="00BC6446">
              <w:rPr>
                <w:rFonts w:ascii="Arial" w:hAnsi="Arial" w:cs="Arial"/>
                <w:b/>
                <w:bCs/>
                <w:sz w:val="20"/>
                <w:szCs w:val="20"/>
              </w:rPr>
              <w:t>Fault</w:t>
            </w:r>
          </w:p>
        </w:tc>
        <w:tc>
          <w:tcPr>
            <w:tcW w:w="6295" w:type="dxa"/>
          </w:tcPr>
          <w:p w14:paraId="6AFAA763" w14:textId="77777777" w:rsidR="007F5A55" w:rsidRPr="00BC6446" w:rsidRDefault="007F5A55">
            <w:pPr>
              <w:rPr>
                <w:rFonts w:ascii="Arial" w:hAnsi="Arial" w:cs="Arial"/>
              </w:rPr>
            </w:pPr>
            <w:r w:rsidRPr="00BC6446">
              <w:rPr>
                <w:rFonts w:ascii="Arial" w:hAnsi="Arial" w:cs="Arial"/>
                <w:sz w:val="20"/>
                <w:szCs w:val="20"/>
              </w:rPr>
              <w:t>Bezbednosno stanje – svi izlazi isključeni, H2 trepće</w:t>
            </w:r>
          </w:p>
        </w:tc>
      </w:tr>
      <w:tr w:rsidR="007F5A55" w:rsidRPr="00BC6446" w14:paraId="00388D06" w14:textId="77777777" w:rsidTr="007F5A55">
        <w:tblPrEx>
          <w:tblCellMar>
            <w:top w:w="0" w:type="dxa"/>
            <w:bottom w:w="0" w:type="dxa"/>
          </w:tblCellMar>
        </w:tblPrEx>
        <w:tc>
          <w:tcPr>
            <w:tcW w:w="2631" w:type="dxa"/>
          </w:tcPr>
          <w:p w14:paraId="77366FB4" w14:textId="22E440DF" w:rsidR="007F5A55" w:rsidRPr="00BC6446" w:rsidRDefault="00212093">
            <w:pPr>
              <w:rPr>
                <w:rFonts w:ascii="Arial" w:hAnsi="Arial" w:cs="Arial"/>
                <w:b/>
                <w:bCs/>
              </w:rPr>
            </w:pPr>
            <w:r>
              <w:rPr>
                <w:rFonts w:ascii="Arial" w:hAnsi="Arial" w:cs="Arial"/>
                <w:b/>
                <w:bCs/>
              </w:rPr>
              <w:t>vraćanje_u_početno</w:t>
            </w:r>
          </w:p>
        </w:tc>
        <w:tc>
          <w:tcPr>
            <w:tcW w:w="6295" w:type="dxa"/>
          </w:tcPr>
          <w:p w14:paraId="7E683EA7" w14:textId="77777777" w:rsidR="007F5A55" w:rsidRPr="00BC6446" w:rsidRDefault="007F5A55">
            <w:pPr>
              <w:rPr>
                <w:rFonts w:ascii="Arial" w:hAnsi="Arial" w:cs="Arial"/>
              </w:rPr>
            </w:pPr>
            <w:r w:rsidRPr="00BC6446">
              <w:rPr>
                <w:rFonts w:ascii="Arial" w:hAnsi="Arial" w:cs="Arial"/>
                <w:sz w:val="20"/>
                <w:szCs w:val="20"/>
              </w:rPr>
              <w:t>Aktivno vraćanje sva tri cilindra u početnu poziciju nakon Fault-a</w:t>
            </w:r>
          </w:p>
        </w:tc>
      </w:tr>
      <w:tr w:rsidR="007F5A55" w:rsidRPr="00BC6446" w14:paraId="154237E7" w14:textId="77777777" w:rsidTr="007F5A55">
        <w:tblPrEx>
          <w:tblCellMar>
            <w:top w:w="0" w:type="dxa"/>
            <w:bottom w:w="0" w:type="dxa"/>
          </w:tblCellMar>
        </w:tblPrEx>
        <w:tc>
          <w:tcPr>
            <w:tcW w:w="2631" w:type="dxa"/>
          </w:tcPr>
          <w:p w14:paraId="142C7E9F" w14:textId="77777777" w:rsidR="007F5A55" w:rsidRPr="00BC6446" w:rsidRDefault="007F5A55">
            <w:pPr>
              <w:rPr>
                <w:rFonts w:ascii="Arial" w:hAnsi="Arial" w:cs="Arial"/>
                <w:b/>
                <w:bCs/>
              </w:rPr>
            </w:pPr>
            <w:r w:rsidRPr="00BC6446">
              <w:rPr>
                <w:rFonts w:ascii="Arial" w:hAnsi="Arial" w:cs="Arial"/>
                <w:b/>
                <w:bCs/>
                <w:sz w:val="20"/>
                <w:szCs w:val="20"/>
              </w:rPr>
              <w:t>System_Off</w:t>
            </w:r>
          </w:p>
        </w:tc>
        <w:tc>
          <w:tcPr>
            <w:tcW w:w="6295" w:type="dxa"/>
          </w:tcPr>
          <w:p w14:paraId="0A024C9F" w14:textId="77777777" w:rsidR="007F5A55" w:rsidRPr="00BC6446" w:rsidRDefault="007F5A55">
            <w:pPr>
              <w:rPr>
                <w:rFonts w:ascii="Arial" w:hAnsi="Arial" w:cs="Arial"/>
              </w:rPr>
            </w:pPr>
            <w:r w:rsidRPr="00BC6446">
              <w:rPr>
                <w:rFonts w:ascii="Arial" w:hAnsi="Arial" w:cs="Arial"/>
                <w:sz w:val="20"/>
                <w:szCs w:val="20"/>
              </w:rPr>
              <w:t>Kontrolisano gašenje sistema, H1 trepće, čeka se ponovni S1</w:t>
            </w:r>
          </w:p>
        </w:tc>
      </w:tr>
    </w:tbl>
    <w:p w14:paraId="3952E0DF" w14:textId="77777777" w:rsidR="007F5A55" w:rsidRPr="00BC6446" w:rsidRDefault="007F5A55">
      <w:pPr>
        <w:spacing w:after="150"/>
        <w:jc w:val="both"/>
        <w:rPr>
          <w:rFonts w:ascii="Arial" w:hAnsi="Arial" w:cs="Arial"/>
        </w:rPr>
      </w:pPr>
    </w:p>
    <w:p w14:paraId="6AE455DB" w14:textId="711F25A7" w:rsidR="002F1DE4" w:rsidRDefault="002F1DE4">
      <w:pPr>
        <w:spacing w:after="150"/>
        <w:jc w:val="both"/>
        <w:rPr>
          <w:rFonts w:ascii="Arial" w:hAnsi="Arial" w:cs="Arial"/>
        </w:rPr>
      </w:pPr>
      <w:r w:rsidRPr="002F1DE4">
        <w:rPr>
          <w:rFonts w:ascii="Arial" w:hAnsi="Arial" w:cs="Arial"/>
        </w:rPr>
        <w:drawing>
          <wp:inline distT="0" distB="0" distL="0" distR="0" wp14:anchorId="5DB808D9" wp14:editId="107845EC">
            <wp:extent cx="5731510" cy="37503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50310"/>
                    </a:xfrm>
                    <a:prstGeom prst="rect">
                      <a:avLst/>
                    </a:prstGeom>
                  </pic:spPr>
                </pic:pic>
              </a:graphicData>
            </a:graphic>
          </wp:inline>
        </w:drawing>
      </w:r>
    </w:p>
    <w:p w14:paraId="52F47D57" w14:textId="0E672A29" w:rsidR="002F1DE4" w:rsidRPr="002F1DE4" w:rsidRDefault="002F1DE4" w:rsidP="002F1DE4">
      <w:pPr>
        <w:spacing w:after="150"/>
        <w:jc w:val="center"/>
        <w:rPr>
          <w:rFonts w:ascii="Arial" w:hAnsi="Arial" w:cs="Arial"/>
          <w:i/>
          <w:iCs/>
        </w:rPr>
      </w:pPr>
      <w:r w:rsidRPr="002F1DE4">
        <w:rPr>
          <w:rFonts w:ascii="Arial" w:hAnsi="Arial" w:cs="Arial"/>
          <w:i/>
          <w:iCs/>
        </w:rPr>
        <w:t>Slika case strukture sa stanjima</w:t>
      </w:r>
    </w:p>
    <w:p w14:paraId="302AD3A0" w14:textId="77777777" w:rsidR="002F1DE4" w:rsidRDefault="002F1DE4">
      <w:pPr>
        <w:spacing w:after="150"/>
        <w:jc w:val="both"/>
        <w:rPr>
          <w:rFonts w:ascii="Arial" w:hAnsi="Arial" w:cs="Arial"/>
        </w:rPr>
      </w:pPr>
    </w:p>
    <w:p w14:paraId="5961D8D9" w14:textId="77777777" w:rsidR="00973134" w:rsidRDefault="00973134">
      <w:pPr>
        <w:spacing w:after="150"/>
        <w:jc w:val="both"/>
        <w:rPr>
          <w:rFonts w:ascii="Arial" w:hAnsi="Arial" w:cs="Arial"/>
        </w:rPr>
      </w:pPr>
    </w:p>
    <w:p w14:paraId="2867512C" w14:textId="6E840287" w:rsidR="001B2395" w:rsidRPr="00973134" w:rsidRDefault="00CA063B">
      <w:pPr>
        <w:spacing w:after="150"/>
        <w:jc w:val="both"/>
        <w:rPr>
          <w:rFonts w:ascii="Arial" w:hAnsi="Arial" w:cs="Arial"/>
          <w:sz w:val="24"/>
          <w:szCs w:val="24"/>
        </w:rPr>
      </w:pPr>
      <w:r w:rsidRPr="00973134">
        <w:rPr>
          <w:rFonts w:ascii="Arial" w:hAnsi="Arial" w:cs="Arial"/>
          <w:sz w:val="24"/>
          <w:szCs w:val="24"/>
        </w:rPr>
        <w:lastRenderedPageBreak/>
        <w:t>Redosled prva dva koraka radnog ciklusa (Discharge_Mid pre Separation_Forward) je bitna projektna odluka koja pro</w:t>
      </w:r>
      <w:r w:rsidRPr="00973134">
        <w:rPr>
          <w:rFonts w:ascii="Arial" w:hAnsi="Arial" w:cs="Arial"/>
          <w:sz w:val="24"/>
          <w:szCs w:val="24"/>
        </w:rPr>
        <w:t>izlazi iz fizičkih ograničenja sistema: discharge cilindar mora biti postavljen na srednju poziciju pre nego što radni komad fizički prođe iznad njega, kako bi se sprečilo da komad upadne u šaht. Ovaj redosled je prvobitno bio obrnut, što je tokom testiran</w:t>
      </w:r>
      <w:r w:rsidRPr="00973134">
        <w:rPr>
          <w:rFonts w:ascii="Arial" w:hAnsi="Arial" w:cs="Arial"/>
          <w:sz w:val="24"/>
          <w:szCs w:val="24"/>
        </w:rPr>
        <w:t>ja na hardveru izazivalo grešku „Discharge cylinder position” koju simulacija generiše samostalno.</w:t>
      </w:r>
    </w:p>
    <w:p w14:paraId="7D150905" w14:textId="2B0810EF" w:rsidR="007F5A55" w:rsidRPr="00973134" w:rsidRDefault="00CA063B" w:rsidP="007F5A55">
      <w:pPr>
        <w:spacing w:after="150"/>
        <w:jc w:val="both"/>
        <w:rPr>
          <w:rFonts w:ascii="Arial" w:hAnsi="Arial" w:cs="Arial"/>
          <w:sz w:val="24"/>
          <w:szCs w:val="24"/>
        </w:rPr>
      </w:pPr>
      <w:r w:rsidRPr="00973134">
        <w:rPr>
          <w:rFonts w:ascii="Arial" w:hAnsi="Arial" w:cs="Arial"/>
          <w:sz w:val="24"/>
          <w:szCs w:val="24"/>
        </w:rPr>
        <w:t>Prelazak između stanja u svakoj grani realizovan je preko Select funkcije: uslov ispunjen → sledeće stanje se postavlja preko odgovarajuće Enum konstante; us</w:t>
      </w:r>
      <w:r w:rsidRPr="00973134">
        <w:rPr>
          <w:rFonts w:ascii="Arial" w:hAnsi="Arial" w:cs="Arial"/>
          <w:sz w:val="24"/>
          <w:szCs w:val="24"/>
        </w:rPr>
        <w:t>lov nije ispunjen → sistem ostaje u istom stanju (petlja se ponovo vrti kroz istu granu dok senzor ne potvrdi da je cilindar stigao do krajnje pozicije).</w:t>
      </w:r>
    </w:p>
    <w:p w14:paraId="6F7E6E13" w14:textId="77777777" w:rsidR="007F5A55" w:rsidRPr="00BC6446" w:rsidRDefault="007F5A55" w:rsidP="007F5A55">
      <w:pPr>
        <w:spacing w:after="150"/>
        <w:jc w:val="both"/>
        <w:rPr>
          <w:rFonts w:ascii="Arial" w:hAnsi="Arial" w:cs="Arial"/>
        </w:rPr>
      </w:pPr>
    </w:p>
    <w:p w14:paraId="40B9F7B9" w14:textId="67C7F529" w:rsidR="001B2395" w:rsidRPr="00973134" w:rsidRDefault="00CA063B" w:rsidP="007F5A55">
      <w:pPr>
        <w:spacing w:after="150"/>
        <w:jc w:val="both"/>
        <w:rPr>
          <w:rFonts w:ascii="Arial" w:hAnsi="Arial" w:cs="Arial"/>
          <w:b/>
          <w:bCs/>
          <w:sz w:val="24"/>
          <w:szCs w:val="24"/>
        </w:rPr>
      </w:pPr>
      <w:r w:rsidRPr="00973134">
        <w:rPr>
          <w:rFonts w:ascii="Arial" w:hAnsi="Arial" w:cs="Arial"/>
          <w:b/>
          <w:bCs/>
          <w:sz w:val="24"/>
          <w:szCs w:val="24"/>
        </w:rPr>
        <w:t>Blow_Off tajmer</w:t>
      </w:r>
    </w:p>
    <w:p w14:paraId="39615278" w14:textId="26C9149A" w:rsidR="001B2395" w:rsidRDefault="00CA063B">
      <w:pPr>
        <w:spacing w:after="150"/>
        <w:jc w:val="both"/>
        <w:rPr>
          <w:rFonts w:ascii="Arial" w:hAnsi="Arial" w:cs="Arial"/>
        </w:rPr>
      </w:pPr>
      <w:r w:rsidRPr="00973134">
        <w:rPr>
          <w:rFonts w:ascii="Arial" w:hAnsi="Arial" w:cs="Arial"/>
          <w:sz w:val="24"/>
          <w:szCs w:val="24"/>
        </w:rPr>
        <w:t>Za merenje trajanja vazdušnog impulsa (500 ms) prvobitno je korišćen standardni Elapse</w:t>
      </w:r>
      <w:r w:rsidRPr="00973134">
        <w:rPr>
          <w:rFonts w:ascii="Arial" w:hAnsi="Arial" w:cs="Arial"/>
          <w:sz w:val="24"/>
          <w:szCs w:val="24"/>
        </w:rPr>
        <w:t>d Time Express VI, koji se pokazao nepouzdanim jer se njegov interni tajmer ne resetuje ispravno pri ponovljenim ulascima u isto stanje automata</w:t>
      </w:r>
      <w:r w:rsidRPr="00973134">
        <w:rPr>
          <w:rFonts w:ascii="Arial" w:hAnsi="Arial" w:cs="Arial"/>
          <w:sz w:val="24"/>
          <w:szCs w:val="24"/>
        </w:rPr>
        <w:t xml:space="preserve">. </w:t>
      </w:r>
      <w:r w:rsidR="00201939" w:rsidRPr="00973134">
        <w:rPr>
          <w:rFonts w:ascii="Arial" w:hAnsi="Arial" w:cs="Arial"/>
          <w:sz w:val="24"/>
          <w:szCs w:val="24"/>
        </w:rPr>
        <w:t>I</w:t>
      </w:r>
      <w:r w:rsidRPr="00973134">
        <w:rPr>
          <w:rFonts w:ascii="Arial" w:hAnsi="Arial" w:cs="Arial"/>
          <w:sz w:val="24"/>
          <w:szCs w:val="24"/>
        </w:rPr>
        <w:t>mplementira</w:t>
      </w:r>
      <w:r w:rsidR="00201939" w:rsidRPr="00973134">
        <w:rPr>
          <w:rFonts w:ascii="Arial" w:hAnsi="Arial" w:cs="Arial"/>
          <w:sz w:val="24"/>
          <w:szCs w:val="24"/>
        </w:rPr>
        <w:t>n je</w:t>
      </w:r>
      <w:r w:rsidRPr="00973134">
        <w:rPr>
          <w:rFonts w:ascii="Arial" w:hAnsi="Arial" w:cs="Arial"/>
          <w:sz w:val="24"/>
          <w:szCs w:val="24"/>
        </w:rPr>
        <w:t xml:space="preserve"> ručni tajmer preko dodatnog Shift Register-a: pri prvom ulasku u Blow_Off stanje (kada je vrednost registra 0) upisuje se trenutni Tick Count; u svakoj sledećoj iteraciji ta vrednost se samo prosleđuje nepromenjena, dok se razlika trenutnog i upisanog T</w:t>
      </w:r>
      <w:r w:rsidRPr="00973134">
        <w:rPr>
          <w:rFonts w:ascii="Arial" w:hAnsi="Arial" w:cs="Arial"/>
          <w:sz w:val="24"/>
          <w:szCs w:val="24"/>
        </w:rPr>
        <w:t>ick Count-a ne poredi sa 500 ms. Vrednost registra se eksplicitno resetuje na 0 u svim ostalim granama automata.</w:t>
      </w:r>
    </w:p>
    <w:p w14:paraId="0B282A25" w14:textId="1EE58AE3" w:rsidR="002F1DE4" w:rsidRDefault="002F1DE4">
      <w:pPr>
        <w:spacing w:after="150"/>
        <w:jc w:val="both"/>
        <w:rPr>
          <w:rFonts w:ascii="Arial" w:hAnsi="Arial" w:cs="Arial"/>
        </w:rPr>
      </w:pPr>
    </w:p>
    <w:p w14:paraId="670DD7D7" w14:textId="63A5AB30" w:rsidR="002F1DE4" w:rsidRDefault="002F1DE4">
      <w:pPr>
        <w:spacing w:after="150"/>
        <w:jc w:val="both"/>
        <w:rPr>
          <w:rFonts w:ascii="Arial" w:hAnsi="Arial" w:cs="Arial"/>
        </w:rPr>
      </w:pPr>
      <w:r w:rsidRPr="002F1DE4">
        <w:rPr>
          <w:rFonts w:ascii="Arial" w:hAnsi="Arial" w:cs="Arial"/>
        </w:rPr>
        <w:drawing>
          <wp:inline distT="0" distB="0" distL="0" distR="0" wp14:anchorId="48597A1D" wp14:editId="2BAE9562">
            <wp:extent cx="5342083" cy="169178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2083" cy="1691787"/>
                    </a:xfrm>
                    <a:prstGeom prst="rect">
                      <a:avLst/>
                    </a:prstGeom>
                  </pic:spPr>
                </pic:pic>
              </a:graphicData>
            </a:graphic>
          </wp:inline>
        </w:drawing>
      </w:r>
    </w:p>
    <w:p w14:paraId="65A5416D" w14:textId="4A4B02CD" w:rsidR="002F1DE4" w:rsidRPr="00972FE2" w:rsidRDefault="00972FE2" w:rsidP="00972FE2">
      <w:pPr>
        <w:spacing w:after="150"/>
        <w:jc w:val="center"/>
        <w:rPr>
          <w:rFonts w:ascii="Arial" w:hAnsi="Arial" w:cs="Arial"/>
          <w:i/>
          <w:iCs/>
        </w:rPr>
      </w:pPr>
      <w:r w:rsidRPr="00972FE2">
        <w:rPr>
          <w:rFonts w:ascii="Arial" w:hAnsi="Arial" w:cs="Arial"/>
          <w:i/>
          <w:iCs/>
        </w:rPr>
        <w:t>Koriščeni tajmer za Blow_off</w:t>
      </w:r>
    </w:p>
    <w:p w14:paraId="65A58C66" w14:textId="35AFF5F9" w:rsidR="001B2395" w:rsidRPr="005C4AA2" w:rsidRDefault="003E2021" w:rsidP="005C4AA2">
      <w:pPr>
        <w:pStyle w:val="Heading1"/>
        <w:jc w:val="center"/>
        <w:rPr>
          <w:b/>
          <w:bCs/>
        </w:rPr>
      </w:pPr>
      <w:r w:rsidRPr="00BC6446">
        <w:br w:type="page"/>
      </w:r>
      <w:bookmarkStart w:id="5" w:name="_Toc235377567"/>
      <w:r w:rsidR="00CA063B" w:rsidRPr="005C4AA2">
        <w:rPr>
          <w:b/>
          <w:bCs/>
          <w:color w:val="auto"/>
        </w:rPr>
        <w:lastRenderedPageBreak/>
        <w:t>Bezbednosna logika i praćenje grešaka</w:t>
      </w:r>
      <w:bookmarkEnd w:id="5"/>
    </w:p>
    <w:p w14:paraId="3A7C308B" w14:textId="77777777" w:rsidR="003E2021" w:rsidRPr="00BC6446" w:rsidRDefault="003E2021" w:rsidP="003E2021">
      <w:pPr>
        <w:jc w:val="center"/>
        <w:rPr>
          <w:rFonts w:ascii="Arial" w:hAnsi="Arial" w:cs="Arial"/>
          <w:b/>
          <w:bCs/>
          <w:sz w:val="24"/>
          <w:szCs w:val="24"/>
        </w:rPr>
      </w:pPr>
    </w:p>
    <w:p w14:paraId="1B0817D9" w14:textId="1B65782E" w:rsidR="001B2395" w:rsidRPr="00973134" w:rsidRDefault="00CA063B">
      <w:pPr>
        <w:spacing w:after="150"/>
        <w:jc w:val="both"/>
        <w:rPr>
          <w:rFonts w:ascii="Arial" w:hAnsi="Arial" w:cs="Arial"/>
          <w:sz w:val="24"/>
          <w:szCs w:val="24"/>
        </w:rPr>
      </w:pPr>
      <w:r w:rsidRPr="00973134">
        <w:rPr>
          <w:rFonts w:ascii="Arial" w:hAnsi="Arial" w:cs="Arial"/>
          <w:sz w:val="24"/>
          <w:szCs w:val="24"/>
        </w:rPr>
        <w:t>Bezbednosna logika realizovana je kao zaseban mehanizam koji se izvršava posle glavne Case strukture</w:t>
      </w:r>
      <w:r w:rsidRPr="00973134">
        <w:rPr>
          <w:rFonts w:ascii="Arial" w:hAnsi="Arial" w:cs="Arial"/>
          <w:sz w:val="24"/>
          <w:szCs w:val="24"/>
        </w:rPr>
        <w:t xml:space="preserve">, jer većina provera zahteva pristup sveže izračunatim izlaznim vrednostima (Y1–Y6) iz tekuće iteracije. Signal should_fault predstavlja logičko ILI svih pojedinačnih uslova greške; ako je True, preko Select </w:t>
      </w:r>
      <w:r w:rsidRPr="00973134">
        <w:rPr>
          <w:rFonts w:ascii="Arial" w:hAnsi="Arial" w:cs="Arial"/>
          <w:sz w:val="24"/>
          <w:szCs w:val="24"/>
        </w:rPr>
        <w:t>funkcije se sledeće stanje automata prisilno postavlja na Fault, bez obzira šta je glavna Case struktura inače odlučila.</w:t>
      </w:r>
    </w:p>
    <w:p w14:paraId="20879DCD"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Implementirane provere grešaka: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126"/>
      </w:tblGrid>
      <w:tr w:rsidR="007F5A55" w:rsidRPr="00BC6446" w14:paraId="549E22DA" w14:textId="77777777" w:rsidTr="007F5A55">
        <w:tblPrEx>
          <w:tblCellMar>
            <w:top w:w="0" w:type="dxa"/>
            <w:bottom w:w="0" w:type="dxa"/>
          </w:tblCellMar>
        </w:tblPrEx>
        <w:tc>
          <w:tcPr>
            <w:tcW w:w="3800" w:type="dxa"/>
            <w:shd w:val="clear" w:color="auto" w:fill="D9E2F3"/>
          </w:tcPr>
          <w:p w14:paraId="397B7198" w14:textId="77777777" w:rsidR="007F5A55" w:rsidRPr="00BC6446" w:rsidRDefault="007F5A55">
            <w:pPr>
              <w:rPr>
                <w:rFonts w:ascii="Arial" w:hAnsi="Arial" w:cs="Arial"/>
              </w:rPr>
            </w:pPr>
            <w:r w:rsidRPr="00BC6446">
              <w:rPr>
                <w:rFonts w:ascii="Arial" w:hAnsi="Arial" w:cs="Arial"/>
                <w:b/>
                <w:bCs/>
                <w:sz w:val="20"/>
                <w:szCs w:val="20"/>
              </w:rPr>
              <w:t>Greška</w:t>
            </w:r>
          </w:p>
        </w:tc>
        <w:tc>
          <w:tcPr>
            <w:tcW w:w="5126" w:type="dxa"/>
            <w:shd w:val="clear" w:color="auto" w:fill="D9E2F3"/>
          </w:tcPr>
          <w:p w14:paraId="4FC1B088" w14:textId="77777777" w:rsidR="007F5A55" w:rsidRPr="00BC6446" w:rsidRDefault="007F5A55">
            <w:pPr>
              <w:rPr>
                <w:rFonts w:ascii="Arial" w:hAnsi="Arial" w:cs="Arial"/>
              </w:rPr>
            </w:pPr>
            <w:r w:rsidRPr="00BC6446">
              <w:rPr>
                <w:rFonts w:ascii="Arial" w:hAnsi="Arial" w:cs="Arial"/>
                <w:b/>
                <w:bCs/>
                <w:sz w:val="20"/>
                <w:szCs w:val="20"/>
              </w:rPr>
              <w:t>Logički uslov</w:t>
            </w:r>
          </w:p>
        </w:tc>
      </w:tr>
      <w:tr w:rsidR="007F5A55" w:rsidRPr="00BC6446" w14:paraId="61DDBCCD" w14:textId="77777777" w:rsidTr="007F5A55">
        <w:tblPrEx>
          <w:tblCellMar>
            <w:top w:w="0" w:type="dxa"/>
            <w:bottom w:w="0" w:type="dxa"/>
          </w:tblCellMar>
        </w:tblPrEx>
        <w:tc>
          <w:tcPr>
            <w:tcW w:w="3800" w:type="dxa"/>
          </w:tcPr>
          <w:p w14:paraId="4C24B095" w14:textId="77777777" w:rsidR="007F5A55" w:rsidRPr="00BC6446" w:rsidRDefault="007F5A55">
            <w:pPr>
              <w:rPr>
                <w:rFonts w:ascii="Arial" w:hAnsi="Arial" w:cs="Arial"/>
                <w:b/>
                <w:bCs/>
              </w:rPr>
            </w:pPr>
            <w:r w:rsidRPr="00BC6446">
              <w:rPr>
                <w:rFonts w:ascii="Arial" w:hAnsi="Arial" w:cs="Arial"/>
                <w:b/>
                <w:bCs/>
                <w:sz w:val="20"/>
                <w:szCs w:val="20"/>
              </w:rPr>
              <w:t>Y1 i Y2 aktivni istovremeno</w:t>
            </w:r>
          </w:p>
        </w:tc>
        <w:tc>
          <w:tcPr>
            <w:tcW w:w="5126" w:type="dxa"/>
          </w:tcPr>
          <w:p w14:paraId="3697351F" w14:textId="77777777" w:rsidR="007F5A55" w:rsidRPr="00BC6446" w:rsidRDefault="007F5A55">
            <w:pPr>
              <w:rPr>
                <w:rFonts w:ascii="Arial" w:hAnsi="Arial" w:cs="Arial"/>
              </w:rPr>
            </w:pPr>
            <w:r w:rsidRPr="00BC6446">
              <w:rPr>
                <w:rFonts w:ascii="Arial" w:hAnsi="Arial" w:cs="Arial"/>
                <w:sz w:val="20"/>
                <w:szCs w:val="20"/>
              </w:rPr>
              <w:t xml:space="preserve">Y1 </w:t>
            </w:r>
            <w:r w:rsidRPr="00BC6446">
              <w:rPr>
                <w:rFonts w:ascii="Cambria Math" w:hAnsi="Cambria Math" w:cs="Cambria Math"/>
                <w:sz w:val="20"/>
                <w:szCs w:val="20"/>
              </w:rPr>
              <w:t>∧</w:t>
            </w:r>
            <w:r w:rsidRPr="00BC6446">
              <w:rPr>
                <w:rFonts w:ascii="Arial" w:hAnsi="Arial" w:cs="Arial"/>
                <w:sz w:val="20"/>
                <w:szCs w:val="20"/>
              </w:rPr>
              <w:t xml:space="preserve"> Y2</w:t>
            </w:r>
          </w:p>
        </w:tc>
      </w:tr>
      <w:tr w:rsidR="007F5A55" w:rsidRPr="00BC6446" w14:paraId="1B4395B1" w14:textId="77777777" w:rsidTr="007F5A55">
        <w:tblPrEx>
          <w:tblCellMar>
            <w:top w:w="0" w:type="dxa"/>
            <w:bottom w:w="0" w:type="dxa"/>
          </w:tblCellMar>
        </w:tblPrEx>
        <w:tc>
          <w:tcPr>
            <w:tcW w:w="3800" w:type="dxa"/>
          </w:tcPr>
          <w:p w14:paraId="450F6019" w14:textId="77777777" w:rsidR="007F5A55" w:rsidRPr="00BC6446" w:rsidRDefault="007F5A55">
            <w:pPr>
              <w:rPr>
                <w:rFonts w:ascii="Arial" w:hAnsi="Arial" w:cs="Arial"/>
                <w:b/>
                <w:bCs/>
              </w:rPr>
            </w:pPr>
            <w:r w:rsidRPr="00BC6446">
              <w:rPr>
                <w:rFonts w:ascii="Arial" w:hAnsi="Arial" w:cs="Arial"/>
                <w:b/>
                <w:bCs/>
                <w:sz w:val="20"/>
                <w:szCs w:val="20"/>
              </w:rPr>
              <w:t>Y3 i Y4 aktivni istovremeno</w:t>
            </w:r>
          </w:p>
        </w:tc>
        <w:tc>
          <w:tcPr>
            <w:tcW w:w="5126" w:type="dxa"/>
          </w:tcPr>
          <w:p w14:paraId="79E6832F" w14:textId="77777777" w:rsidR="007F5A55" w:rsidRPr="00BC6446" w:rsidRDefault="007F5A55">
            <w:pPr>
              <w:rPr>
                <w:rFonts w:ascii="Arial" w:hAnsi="Arial" w:cs="Arial"/>
              </w:rPr>
            </w:pPr>
            <w:r w:rsidRPr="00BC6446">
              <w:rPr>
                <w:rFonts w:ascii="Arial" w:hAnsi="Arial" w:cs="Arial"/>
                <w:sz w:val="20"/>
                <w:szCs w:val="20"/>
              </w:rPr>
              <w:t xml:space="preserve">Y3 </w:t>
            </w:r>
            <w:r w:rsidRPr="00BC6446">
              <w:rPr>
                <w:rFonts w:ascii="Cambria Math" w:hAnsi="Cambria Math" w:cs="Cambria Math"/>
                <w:sz w:val="20"/>
                <w:szCs w:val="20"/>
              </w:rPr>
              <w:t>∧</w:t>
            </w:r>
            <w:r w:rsidRPr="00BC6446">
              <w:rPr>
                <w:rFonts w:ascii="Arial" w:hAnsi="Arial" w:cs="Arial"/>
                <w:sz w:val="20"/>
                <w:szCs w:val="20"/>
              </w:rPr>
              <w:t xml:space="preserve"> Y4</w:t>
            </w:r>
          </w:p>
        </w:tc>
      </w:tr>
      <w:tr w:rsidR="007F5A55" w:rsidRPr="00BC6446" w14:paraId="56F555E0" w14:textId="77777777" w:rsidTr="007F5A55">
        <w:tblPrEx>
          <w:tblCellMar>
            <w:top w:w="0" w:type="dxa"/>
            <w:bottom w:w="0" w:type="dxa"/>
          </w:tblCellMar>
        </w:tblPrEx>
        <w:tc>
          <w:tcPr>
            <w:tcW w:w="3800" w:type="dxa"/>
          </w:tcPr>
          <w:p w14:paraId="4483C3DC" w14:textId="77777777" w:rsidR="007F5A55" w:rsidRPr="00BC6446" w:rsidRDefault="007F5A55">
            <w:pPr>
              <w:rPr>
                <w:rFonts w:ascii="Arial" w:hAnsi="Arial" w:cs="Arial"/>
                <w:b/>
                <w:bCs/>
              </w:rPr>
            </w:pPr>
            <w:r w:rsidRPr="00BC6446">
              <w:rPr>
                <w:rFonts w:ascii="Arial" w:hAnsi="Arial" w:cs="Arial"/>
                <w:b/>
                <w:bCs/>
                <w:sz w:val="20"/>
                <w:szCs w:val="20"/>
              </w:rPr>
              <w:t>Y5 i Y6 aktivni istovremeno</w:t>
            </w:r>
          </w:p>
        </w:tc>
        <w:tc>
          <w:tcPr>
            <w:tcW w:w="5126" w:type="dxa"/>
          </w:tcPr>
          <w:p w14:paraId="0DFDA6D1" w14:textId="77777777" w:rsidR="007F5A55" w:rsidRPr="00BC6446" w:rsidRDefault="007F5A55">
            <w:pPr>
              <w:rPr>
                <w:rFonts w:ascii="Arial" w:hAnsi="Arial" w:cs="Arial"/>
              </w:rPr>
            </w:pPr>
            <w:r w:rsidRPr="00BC6446">
              <w:rPr>
                <w:rFonts w:ascii="Arial" w:hAnsi="Arial" w:cs="Arial"/>
                <w:sz w:val="20"/>
                <w:szCs w:val="20"/>
              </w:rPr>
              <w:t xml:space="preserve">Y5 </w:t>
            </w:r>
            <w:r w:rsidRPr="00BC6446">
              <w:rPr>
                <w:rFonts w:ascii="Cambria Math" w:hAnsi="Cambria Math" w:cs="Cambria Math"/>
                <w:sz w:val="20"/>
                <w:szCs w:val="20"/>
              </w:rPr>
              <w:t>∧</w:t>
            </w:r>
            <w:r w:rsidRPr="00BC6446">
              <w:rPr>
                <w:rFonts w:ascii="Arial" w:hAnsi="Arial" w:cs="Arial"/>
                <w:sz w:val="20"/>
                <w:szCs w:val="20"/>
              </w:rPr>
              <w:t xml:space="preserve"> Y6</w:t>
            </w:r>
          </w:p>
        </w:tc>
      </w:tr>
      <w:tr w:rsidR="007F5A55" w:rsidRPr="00BC6446" w14:paraId="764799F6" w14:textId="77777777" w:rsidTr="007F5A55">
        <w:tblPrEx>
          <w:tblCellMar>
            <w:top w:w="0" w:type="dxa"/>
            <w:bottom w:w="0" w:type="dxa"/>
          </w:tblCellMar>
        </w:tblPrEx>
        <w:tc>
          <w:tcPr>
            <w:tcW w:w="3800" w:type="dxa"/>
          </w:tcPr>
          <w:p w14:paraId="2EF2BA23" w14:textId="77777777" w:rsidR="007F5A55" w:rsidRPr="00BC6446" w:rsidRDefault="007F5A55">
            <w:pPr>
              <w:rPr>
                <w:rFonts w:ascii="Arial" w:hAnsi="Arial" w:cs="Arial"/>
                <w:b/>
                <w:bCs/>
              </w:rPr>
            </w:pPr>
            <w:r w:rsidRPr="00BC6446">
              <w:rPr>
                <w:rFonts w:ascii="Arial" w:hAnsi="Arial" w:cs="Arial"/>
                <w:b/>
                <w:bCs/>
                <w:sz w:val="20"/>
                <w:szCs w:val="20"/>
              </w:rPr>
              <w:t>Nelogična pozicija discharge cilindra</w:t>
            </w:r>
          </w:p>
        </w:tc>
        <w:tc>
          <w:tcPr>
            <w:tcW w:w="5126" w:type="dxa"/>
          </w:tcPr>
          <w:p w14:paraId="30DBAB4E" w14:textId="77777777" w:rsidR="007F5A55" w:rsidRPr="00BC6446" w:rsidRDefault="007F5A55">
            <w:pPr>
              <w:rPr>
                <w:rFonts w:ascii="Arial" w:hAnsi="Arial" w:cs="Arial"/>
              </w:rPr>
            </w:pPr>
            <w:r w:rsidRPr="00BC6446">
              <w:rPr>
                <w:rFonts w:ascii="Arial" w:hAnsi="Arial" w:cs="Arial"/>
                <w:sz w:val="20"/>
                <w:szCs w:val="20"/>
              </w:rPr>
              <w:t xml:space="preserve">B3 </w:t>
            </w:r>
            <w:r w:rsidRPr="00BC6446">
              <w:rPr>
                <w:rFonts w:ascii="Cambria Math" w:hAnsi="Cambria Math" w:cs="Cambria Math"/>
                <w:sz w:val="20"/>
                <w:szCs w:val="20"/>
              </w:rPr>
              <w:t>∧</w:t>
            </w:r>
            <w:r w:rsidRPr="00BC6446">
              <w:rPr>
                <w:rFonts w:ascii="Arial" w:hAnsi="Arial" w:cs="Arial"/>
                <w:sz w:val="20"/>
                <w:szCs w:val="20"/>
              </w:rPr>
              <w:t xml:space="preserve"> B5</w:t>
            </w:r>
          </w:p>
        </w:tc>
      </w:tr>
      <w:tr w:rsidR="007F5A55" w:rsidRPr="00BC6446" w14:paraId="26C2296C" w14:textId="77777777" w:rsidTr="007F5A55">
        <w:tblPrEx>
          <w:tblCellMar>
            <w:top w:w="0" w:type="dxa"/>
            <w:bottom w:w="0" w:type="dxa"/>
          </w:tblCellMar>
        </w:tblPrEx>
        <w:tc>
          <w:tcPr>
            <w:tcW w:w="3800" w:type="dxa"/>
          </w:tcPr>
          <w:p w14:paraId="43BBA27A" w14:textId="77777777" w:rsidR="007F5A55" w:rsidRPr="00BC6446" w:rsidRDefault="007F5A55">
            <w:pPr>
              <w:rPr>
                <w:rFonts w:ascii="Arial" w:hAnsi="Arial" w:cs="Arial"/>
                <w:b/>
                <w:bCs/>
              </w:rPr>
            </w:pPr>
            <w:r w:rsidRPr="00BC6446">
              <w:rPr>
                <w:rFonts w:ascii="Arial" w:hAnsi="Arial" w:cs="Arial"/>
                <w:b/>
                <w:bCs/>
                <w:sz w:val="20"/>
                <w:szCs w:val="20"/>
              </w:rPr>
              <w:t>Radni komad nije prisutan tokom obrade</w:t>
            </w:r>
          </w:p>
        </w:tc>
        <w:tc>
          <w:tcPr>
            <w:tcW w:w="5126" w:type="dxa"/>
          </w:tcPr>
          <w:p w14:paraId="1054F831" w14:textId="77777777" w:rsidR="007F5A55" w:rsidRPr="00BC6446" w:rsidRDefault="007F5A55">
            <w:pPr>
              <w:rPr>
                <w:rFonts w:ascii="Arial" w:hAnsi="Arial" w:cs="Arial"/>
              </w:rPr>
            </w:pPr>
            <w:r w:rsidRPr="00BC6446">
              <w:rPr>
                <w:rFonts w:ascii="Arial" w:hAnsi="Arial" w:cs="Arial"/>
                <w:sz w:val="20"/>
                <w:szCs w:val="20"/>
              </w:rPr>
              <w:t>NOT B9, u stanjima Discharge_Mid / Separation_Forward / Drill_Down / Drill_Up</w:t>
            </w:r>
          </w:p>
        </w:tc>
      </w:tr>
      <w:tr w:rsidR="007F5A55" w:rsidRPr="00BC6446" w14:paraId="34E9BFED" w14:textId="77777777" w:rsidTr="007F5A55">
        <w:tblPrEx>
          <w:tblCellMar>
            <w:top w:w="0" w:type="dxa"/>
            <w:bottom w:w="0" w:type="dxa"/>
          </w:tblCellMar>
        </w:tblPrEx>
        <w:tc>
          <w:tcPr>
            <w:tcW w:w="3800" w:type="dxa"/>
          </w:tcPr>
          <w:p w14:paraId="1FD495A8" w14:textId="77777777" w:rsidR="007F5A55" w:rsidRPr="00BC6446" w:rsidRDefault="007F5A55">
            <w:pPr>
              <w:rPr>
                <w:rFonts w:ascii="Arial" w:hAnsi="Arial" w:cs="Arial"/>
                <w:b/>
                <w:bCs/>
              </w:rPr>
            </w:pPr>
            <w:r w:rsidRPr="00BC6446">
              <w:rPr>
                <w:rFonts w:ascii="Arial" w:hAnsi="Arial" w:cs="Arial"/>
                <w:b/>
                <w:bCs/>
                <w:sz w:val="20"/>
                <w:szCs w:val="20"/>
              </w:rPr>
              <w:t>Discharge cilindar nije uvučen tokom obrade</w:t>
            </w:r>
          </w:p>
        </w:tc>
        <w:tc>
          <w:tcPr>
            <w:tcW w:w="5126" w:type="dxa"/>
          </w:tcPr>
          <w:p w14:paraId="397E149E" w14:textId="77777777" w:rsidR="007F5A55" w:rsidRPr="00BC6446" w:rsidRDefault="007F5A55">
            <w:pPr>
              <w:rPr>
                <w:rFonts w:ascii="Arial" w:hAnsi="Arial" w:cs="Arial"/>
              </w:rPr>
            </w:pPr>
            <w:r w:rsidRPr="00BC6446">
              <w:rPr>
                <w:rFonts w:ascii="Arial" w:hAnsi="Arial" w:cs="Arial"/>
                <w:sz w:val="20"/>
                <w:szCs w:val="20"/>
              </w:rPr>
              <w:t>B5, u istim „osetljivim” stanjima kao greška 5</w:t>
            </w:r>
          </w:p>
        </w:tc>
      </w:tr>
      <w:tr w:rsidR="007F5A55" w:rsidRPr="00BC6446" w14:paraId="3939BDC8" w14:textId="77777777" w:rsidTr="007F5A55">
        <w:tblPrEx>
          <w:tblCellMar>
            <w:top w:w="0" w:type="dxa"/>
            <w:bottom w:w="0" w:type="dxa"/>
          </w:tblCellMar>
        </w:tblPrEx>
        <w:tc>
          <w:tcPr>
            <w:tcW w:w="3800" w:type="dxa"/>
          </w:tcPr>
          <w:p w14:paraId="446BB347" w14:textId="77777777" w:rsidR="007F5A55" w:rsidRPr="00BC6446" w:rsidRDefault="007F5A55">
            <w:pPr>
              <w:rPr>
                <w:rFonts w:ascii="Arial" w:hAnsi="Arial" w:cs="Arial"/>
                <w:b/>
                <w:bCs/>
              </w:rPr>
            </w:pPr>
            <w:r w:rsidRPr="00BC6446">
              <w:rPr>
                <w:rFonts w:ascii="Arial" w:hAnsi="Arial" w:cs="Arial"/>
                <w:b/>
                <w:bCs/>
                <w:sz w:val="20"/>
                <w:szCs w:val="20"/>
              </w:rPr>
              <w:t>Dva radna komada u sistemu</w:t>
            </w:r>
          </w:p>
        </w:tc>
        <w:tc>
          <w:tcPr>
            <w:tcW w:w="5126" w:type="dxa"/>
          </w:tcPr>
          <w:p w14:paraId="72C98D2C" w14:textId="77777777" w:rsidR="007F5A55" w:rsidRPr="00BC6446" w:rsidRDefault="007F5A55">
            <w:pPr>
              <w:rPr>
                <w:rFonts w:ascii="Arial" w:hAnsi="Arial" w:cs="Arial"/>
              </w:rPr>
            </w:pPr>
            <w:r w:rsidRPr="00BC6446">
              <w:rPr>
                <w:rFonts w:ascii="Arial" w:hAnsi="Arial" w:cs="Arial"/>
                <w:sz w:val="20"/>
                <w:szCs w:val="20"/>
              </w:rPr>
              <w:t xml:space="preserve">NOT B8 </w:t>
            </w:r>
            <w:r w:rsidRPr="00BC6446">
              <w:rPr>
                <w:rFonts w:ascii="Cambria Math" w:hAnsi="Cambria Math" w:cs="Cambria Math"/>
                <w:sz w:val="20"/>
                <w:szCs w:val="20"/>
              </w:rPr>
              <w:t>∧</w:t>
            </w:r>
            <w:r w:rsidRPr="00BC6446">
              <w:rPr>
                <w:rFonts w:ascii="Arial" w:hAnsi="Arial" w:cs="Arial"/>
                <w:sz w:val="20"/>
                <w:szCs w:val="20"/>
              </w:rPr>
              <w:t xml:space="preserve"> B9, isključeno tokom Separation_Forward (tranzitno preklapanje senzora je fiziološki normalno)</w:t>
            </w:r>
          </w:p>
        </w:tc>
      </w:tr>
      <w:tr w:rsidR="007F5A55" w:rsidRPr="00BC6446" w14:paraId="24FE420F" w14:textId="77777777" w:rsidTr="007F5A55">
        <w:tblPrEx>
          <w:tblCellMar>
            <w:top w:w="0" w:type="dxa"/>
            <w:bottom w:w="0" w:type="dxa"/>
          </w:tblCellMar>
        </w:tblPrEx>
        <w:tc>
          <w:tcPr>
            <w:tcW w:w="3800" w:type="dxa"/>
          </w:tcPr>
          <w:p w14:paraId="653D19E1" w14:textId="77777777" w:rsidR="007F5A55" w:rsidRPr="00BC6446" w:rsidRDefault="007F5A55">
            <w:pPr>
              <w:rPr>
                <w:rFonts w:ascii="Arial" w:hAnsi="Arial" w:cs="Arial"/>
                <w:b/>
                <w:bCs/>
              </w:rPr>
            </w:pPr>
            <w:r w:rsidRPr="00BC6446">
              <w:rPr>
                <w:rFonts w:ascii="Arial" w:hAnsi="Arial" w:cs="Arial"/>
                <w:b/>
                <w:bCs/>
                <w:sz w:val="20"/>
                <w:szCs w:val="20"/>
              </w:rPr>
              <w:t>Emergency-Off aktiviran</w:t>
            </w:r>
          </w:p>
        </w:tc>
        <w:tc>
          <w:tcPr>
            <w:tcW w:w="5126" w:type="dxa"/>
          </w:tcPr>
          <w:p w14:paraId="7416AD2B" w14:textId="77777777" w:rsidR="007F5A55" w:rsidRPr="00BC6446" w:rsidRDefault="007F5A55">
            <w:pPr>
              <w:rPr>
                <w:rFonts w:ascii="Arial" w:hAnsi="Arial" w:cs="Arial"/>
              </w:rPr>
            </w:pPr>
            <w:r w:rsidRPr="00BC6446">
              <w:rPr>
                <w:rFonts w:ascii="Arial" w:hAnsi="Arial" w:cs="Arial"/>
                <w:sz w:val="20"/>
                <w:szCs w:val="20"/>
              </w:rPr>
              <w:t>NOT S4 (S4 je NC kontakt)</w:t>
            </w:r>
          </w:p>
        </w:tc>
      </w:tr>
    </w:tbl>
    <w:p w14:paraId="0658098A" w14:textId="77777777" w:rsidR="007F5A55" w:rsidRPr="00BC6446" w:rsidRDefault="007F5A55">
      <w:pPr>
        <w:spacing w:after="150"/>
        <w:jc w:val="both"/>
        <w:rPr>
          <w:rFonts w:ascii="Arial" w:hAnsi="Arial" w:cs="Arial"/>
        </w:rPr>
      </w:pPr>
    </w:p>
    <w:p w14:paraId="4FB816B9" w14:textId="7731A068" w:rsidR="00973AED" w:rsidRDefault="00973AED" w:rsidP="007F5A55">
      <w:pPr>
        <w:spacing w:after="150"/>
        <w:jc w:val="both"/>
        <w:rPr>
          <w:rFonts w:ascii="Arial" w:hAnsi="Arial" w:cs="Arial"/>
        </w:rPr>
      </w:pPr>
      <w:r w:rsidRPr="00973AED">
        <w:rPr>
          <w:rFonts w:ascii="Arial" w:hAnsi="Arial" w:cs="Arial"/>
        </w:rPr>
        <w:drawing>
          <wp:inline distT="0" distB="0" distL="0" distR="0" wp14:anchorId="351B2460" wp14:editId="6867F512">
            <wp:extent cx="5731510" cy="2807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7335"/>
                    </a:xfrm>
                    <a:prstGeom prst="rect">
                      <a:avLst/>
                    </a:prstGeom>
                  </pic:spPr>
                </pic:pic>
              </a:graphicData>
            </a:graphic>
          </wp:inline>
        </w:drawing>
      </w:r>
    </w:p>
    <w:p w14:paraId="3BCC6FB0" w14:textId="6FD230D5" w:rsidR="00973AED" w:rsidRDefault="00973AED" w:rsidP="00973AED">
      <w:pPr>
        <w:spacing w:after="150"/>
        <w:jc w:val="center"/>
        <w:rPr>
          <w:rFonts w:ascii="Arial" w:hAnsi="Arial" w:cs="Arial"/>
          <w:i/>
          <w:iCs/>
        </w:rPr>
      </w:pPr>
      <w:r w:rsidRPr="00973AED">
        <w:rPr>
          <w:rFonts w:ascii="Arial" w:hAnsi="Arial" w:cs="Arial"/>
          <w:i/>
          <w:iCs/>
        </w:rPr>
        <w:t>Provera da li je neka od grešaka aktivirana</w:t>
      </w:r>
    </w:p>
    <w:p w14:paraId="3FA17BF9" w14:textId="79F7A91B" w:rsidR="00973AED" w:rsidRDefault="009A320E" w:rsidP="00973AED">
      <w:pPr>
        <w:spacing w:after="150"/>
        <w:rPr>
          <w:rFonts w:ascii="Arial" w:hAnsi="Arial" w:cs="Arial"/>
          <w:i/>
          <w:iCs/>
        </w:rPr>
      </w:pPr>
      <w:r>
        <w:rPr>
          <w:rFonts w:ascii="Arial" w:hAnsi="Arial" w:cs="Arial"/>
          <w:i/>
          <w:iCs/>
          <w:noProof/>
        </w:rPr>
        <w:drawing>
          <wp:inline distT="0" distB="0" distL="0" distR="0" wp14:anchorId="7EFB1F7A" wp14:editId="1C858EAC">
            <wp:extent cx="2736850" cy="151211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2765454" cy="1527914"/>
                    </a:xfrm>
                    <a:prstGeom prst="rect">
                      <a:avLst/>
                    </a:prstGeom>
                  </pic:spPr>
                </pic:pic>
              </a:graphicData>
            </a:graphic>
          </wp:inline>
        </w:drawing>
      </w:r>
      <w:r w:rsidRPr="009A320E">
        <w:rPr>
          <w:rFonts w:ascii="Arial" w:hAnsi="Arial" w:cs="Arial"/>
          <w:i/>
          <w:iCs/>
        </w:rPr>
        <w:t xml:space="preserve"> </w:t>
      </w:r>
    </w:p>
    <w:p w14:paraId="5F9F1BDE" w14:textId="1C55511C" w:rsidR="00973AED" w:rsidRPr="00973AED" w:rsidRDefault="009A320E" w:rsidP="00973AED">
      <w:pPr>
        <w:rPr>
          <w:rFonts w:ascii="Arial" w:hAnsi="Arial" w:cs="Arial"/>
        </w:rPr>
      </w:pPr>
      <w:r w:rsidRPr="00973AED">
        <w:rPr>
          <w:rFonts w:ascii="Arial" w:hAnsi="Arial" w:cs="Arial"/>
          <w:i/>
          <w:iCs/>
        </w:rPr>
        <w:t>Primena signala</w:t>
      </w:r>
      <w:r>
        <w:rPr>
          <w:rFonts w:ascii="Arial" w:hAnsi="Arial" w:cs="Arial"/>
          <w:i/>
          <w:iCs/>
        </w:rPr>
        <w:t xml:space="preserve"> greške</w:t>
      </w:r>
      <w:r w:rsidRPr="00973AED">
        <w:rPr>
          <w:rFonts w:ascii="Arial" w:hAnsi="Arial" w:cs="Arial"/>
          <w:i/>
          <w:iCs/>
        </w:rPr>
        <w:t xml:space="preserve"> na prelaz stanja</w:t>
      </w:r>
    </w:p>
    <w:p w14:paraId="069F3E83" w14:textId="77777777" w:rsidR="00973AED" w:rsidRPr="00973AED" w:rsidRDefault="00973AED" w:rsidP="00973AED">
      <w:pPr>
        <w:rPr>
          <w:rFonts w:ascii="Arial" w:hAnsi="Arial" w:cs="Arial"/>
        </w:rPr>
      </w:pPr>
    </w:p>
    <w:p w14:paraId="6DA84506" w14:textId="3D49257E" w:rsidR="00973AED" w:rsidRPr="00973AED" w:rsidRDefault="00973AED" w:rsidP="00973AED">
      <w:pPr>
        <w:spacing w:after="150"/>
        <w:rPr>
          <w:rFonts w:ascii="Arial" w:hAnsi="Arial" w:cs="Arial"/>
          <w:i/>
          <w:iCs/>
        </w:rPr>
      </w:pPr>
      <w:r>
        <w:rPr>
          <w:rFonts w:ascii="Arial" w:hAnsi="Arial" w:cs="Arial"/>
          <w:i/>
          <w:iCs/>
        </w:rPr>
        <w:br w:type="textWrapping" w:clear="all"/>
      </w:r>
    </w:p>
    <w:p w14:paraId="68346D3A" w14:textId="77777777" w:rsidR="00973AED" w:rsidRDefault="00973AED" w:rsidP="007F5A55">
      <w:pPr>
        <w:spacing w:after="150"/>
        <w:jc w:val="both"/>
        <w:rPr>
          <w:rFonts w:ascii="Arial" w:hAnsi="Arial" w:cs="Arial"/>
        </w:rPr>
      </w:pPr>
    </w:p>
    <w:p w14:paraId="7114A8E8" w14:textId="19C8D493" w:rsidR="00973AED" w:rsidRDefault="00CA063B" w:rsidP="007F5A55">
      <w:pPr>
        <w:spacing w:after="150"/>
        <w:jc w:val="both"/>
        <w:rPr>
          <w:rFonts w:ascii="Arial" w:hAnsi="Arial" w:cs="Arial"/>
          <w:sz w:val="24"/>
          <w:szCs w:val="24"/>
        </w:rPr>
      </w:pPr>
      <w:r w:rsidRPr="00973134">
        <w:rPr>
          <w:rFonts w:ascii="Arial" w:hAnsi="Arial" w:cs="Arial"/>
          <w:sz w:val="24"/>
          <w:szCs w:val="24"/>
        </w:rPr>
        <w:t>Preostale greške iz tabele Control Faults specifikacije procesne simulacije (pozicija discharge ci</w:t>
      </w:r>
      <w:r w:rsidRPr="00973134">
        <w:rPr>
          <w:rFonts w:ascii="Arial" w:hAnsi="Arial" w:cs="Arial"/>
          <w:sz w:val="24"/>
          <w:szCs w:val="24"/>
        </w:rPr>
        <w:t>lindra, dva komada, neuključena bušilica i defekt pojedinačnih senzora B1–B7 ili blokada cilindara) simulacija detektuje i samostalno, nezavisno od upravljačkog programa – Pro/Train softver zaustavlja izvršavanje i prikazuje poruku „Control fault!” čim pre</w:t>
      </w:r>
      <w:r w:rsidRPr="00973134">
        <w:rPr>
          <w:rFonts w:ascii="Arial" w:hAnsi="Arial" w:cs="Arial"/>
          <w:sz w:val="24"/>
          <w:szCs w:val="24"/>
        </w:rPr>
        <w:t>pozna nelogičnu kombinaciju signala. Provere implementirane u LabVIEW kodu stoga predstavljaju dodatni, redundantni sloj zaštite na strani upravljačke logike, a ne zamenu za internu proveru simulacije.</w:t>
      </w:r>
    </w:p>
    <w:p w14:paraId="488FD9C7" w14:textId="77777777" w:rsidR="00973134" w:rsidRPr="00973134" w:rsidRDefault="00973134" w:rsidP="007F5A55">
      <w:pPr>
        <w:spacing w:after="150"/>
        <w:jc w:val="both"/>
        <w:rPr>
          <w:rFonts w:ascii="Arial" w:hAnsi="Arial" w:cs="Arial"/>
          <w:sz w:val="24"/>
          <w:szCs w:val="24"/>
        </w:rPr>
      </w:pPr>
    </w:p>
    <w:p w14:paraId="2AFF6E14" w14:textId="15443C55" w:rsidR="001B2395" w:rsidRPr="00BC6446" w:rsidRDefault="00CA063B" w:rsidP="007F5A55">
      <w:pPr>
        <w:spacing w:after="150"/>
        <w:jc w:val="both"/>
        <w:rPr>
          <w:rFonts w:ascii="Arial" w:hAnsi="Arial" w:cs="Arial"/>
          <w:b/>
          <w:bCs/>
          <w:sz w:val="24"/>
          <w:szCs w:val="24"/>
        </w:rPr>
      </w:pPr>
      <w:r w:rsidRPr="00BC6446">
        <w:rPr>
          <w:rFonts w:ascii="Arial" w:hAnsi="Arial" w:cs="Arial"/>
          <w:b/>
          <w:bCs/>
          <w:sz w:val="24"/>
          <w:szCs w:val="24"/>
        </w:rPr>
        <w:t xml:space="preserve">Emergency-Off i oporavak sistema </w:t>
      </w:r>
    </w:p>
    <w:p w14:paraId="242EB5C8" w14:textId="1EC03955" w:rsidR="001B2395" w:rsidRPr="00973134" w:rsidRDefault="00CA063B">
      <w:pPr>
        <w:spacing w:after="150"/>
        <w:jc w:val="both"/>
        <w:rPr>
          <w:rFonts w:ascii="Arial" w:hAnsi="Arial" w:cs="Arial"/>
          <w:sz w:val="24"/>
          <w:szCs w:val="24"/>
        </w:rPr>
      </w:pPr>
      <w:r w:rsidRPr="00973134">
        <w:rPr>
          <w:rFonts w:ascii="Arial" w:hAnsi="Arial" w:cs="Arial"/>
          <w:sz w:val="24"/>
          <w:szCs w:val="24"/>
        </w:rPr>
        <w:t xml:space="preserve">Prekidač S4 </w:t>
      </w:r>
      <w:r w:rsidRPr="00973134">
        <w:rPr>
          <w:rFonts w:ascii="Arial" w:hAnsi="Arial" w:cs="Arial"/>
          <w:sz w:val="24"/>
          <w:szCs w:val="24"/>
        </w:rPr>
        <w:t xml:space="preserve">fizički je realizovan kao normalno zatvoren (NC) kontakt – u mirnom stanju signal je logička jedinica, a padne na nulu tek kada je prekidač fizički aktiviran. </w:t>
      </w:r>
    </w:p>
    <w:p w14:paraId="2F007C32" w14:textId="1927F51F" w:rsidR="003E2021" w:rsidRPr="00973134" w:rsidRDefault="00CA063B">
      <w:pPr>
        <w:spacing w:after="150"/>
        <w:jc w:val="both"/>
        <w:rPr>
          <w:rFonts w:ascii="Arial" w:hAnsi="Arial" w:cs="Arial"/>
          <w:sz w:val="24"/>
          <w:szCs w:val="24"/>
        </w:rPr>
      </w:pPr>
      <w:r w:rsidRPr="00973134">
        <w:rPr>
          <w:rFonts w:ascii="Arial" w:hAnsi="Arial" w:cs="Arial"/>
          <w:sz w:val="24"/>
          <w:szCs w:val="24"/>
        </w:rPr>
        <w:t>Kada je Emergency-Off aktiviran, svi izlazi se trenutno postavljaju na False (uključujući K1), u skla</w:t>
      </w:r>
      <w:r w:rsidRPr="00973134">
        <w:rPr>
          <w:rFonts w:ascii="Arial" w:hAnsi="Arial" w:cs="Arial"/>
          <w:sz w:val="24"/>
          <w:szCs w:val="24"/>
        </w:rPr>
        <w:t>du sa zahtevom specifikacije da se svi aktuatori momentalno isključe. Pošto se cilindri usled zatvorenog centra 5/3-way ventila zaustavljaju na trenutnoj (a ne početnoj) poziciji, sistem posle potvrde greške (S3, uz prethodno deaktiviran S4) ne prelazi dir</w:t>
      </w:r>
      <w:r w:rsidRPr="00973134">
        <w:rPr>
          <w:rFonts w:ascii="Arial" w:hAnsi="Arial" w:cs="Arial"/>
          <w:sz w:val="24"/>
          <w:szCs w:val="24"/>
        </w:rPr>
        <w:t xml:space="preserve">ektno u stanje čekanja, već u posebno stanje </w:t>
      </w:r>
      <w:r w:rsidR="00212093" w:rsidRPr="00973134">
        <w:rPr>
          <w:rFonts w:ascii="Arial" w:hAnsi="Arial" w:cs="Arial"/>
          <w:sz w:val="24"/>
          <w:szCs w:val="24"/>
        </w:rPr>
        <w:t>vraćanje_u_početno</w:t>
      </w:r>
      <w:r w:rsidRPr="00973134">
        <w:rPr>
          <w:rFonts w:ascii="Arial" w:hAnsi="Arial" w:cs="Arial"/>
          <w:sz w:val="24"/>
          <w:szCs w:val="24"/>
        </w:rPr>
        <w:t xml:space="preserve">, u kom se sva tri cilindra aktivno vraćaju u početnu poziciju (Y2, Y6 i Y4 aktivni sve dok B1, B6 i (B3 </w:t>
      </w:r>
      <w:r w:rsidRPr="00973134">
        <w:rPr>
          <w:rFonts w:ascii="Cambria Math" w:hAnsi="Cambria Math" w:cs="Cambria Math"/>
          <w:sz w:val="24"/>
          <w:szCs w:val="24"/>
        </w:rPr>
        <w:t>∨</w:t>
      </w:r>
      <w:r w:rsidRPr="00973134">
        <w:rPr>
          <w:rFonts w:ascii="Arial" w:hAnsi="Arial" w:cs="Arial"/>
          <w:sz w:val="24"/>
          <w:szCs w:val="24"/>
        </w:rPr>
        <w:t xml:space="preserve"> B4) redom ne postanu tačni), nakon čega se tek prelazi u Wait_Start.</w:t>
      </w:r>
    </w:p>
    <w:p w14:paraId="46B5D038" w14:textId="360CEB56" w:rsidR="008313E0" w:rsidRDefault="008313E0">
      <w:pPr>
        <w:spacing w:after="150"/>
        <w:jc w:val="both"/>
        <w:rPr>
          <w:rFonts w:ascii="Arial" w:hAnsi="Arial" w:cs="Arial"/>
        </w:rPr>
      </w:pPr>
      <w:r w:rsidRPr="008313E0">
        <w:rPr>
          <w:rFonts w:ascii="Arial" w:hAnsi="Arial" w:cs="Arial"/>
        </w:rPr>
        <w:drawing>
          <wp:inline distT="0" distB="0" distL="0" distR="0" wp14:anchorId="7920AC9C" wp14:editId="50CF26B6">
            <wp:extent cx="5731510" cy="37915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91585"/>
                    </a:xfrm>
                    <a:prstGeom prst="rect">
                      <a:avLst/>
                    </a:prstGeom>
                  </pic:spPr>
                </pic:pic>
              </a:graphicData>
            </a:graphic>
          </wp:inline>
        </w:drawing>
      </w:r>
    </w:p>
    <w:p w14:paraId="28AD0634" w14:textId="2865B66F" w:rsidR="008313E0" w:rsidRPr="008313E0" w:rsidRDefault="008313E0" w:rsidP="008313E0">
      <w:pPr>
        <w:spacing w:after="150"/>
        <w:jc w:val="center"/>
        <w:rPr>
          <w:rFonts w:ascii="Arial" w:hAnsi="Arial" w:cs="Arial"/>
          <w:i/>
          <w:iCs/>
        </w:rPr>
      </w:pPr>
      <w:r w:rsidRPr="008313E0">
        <w:rPr>
          <w:i/>
          <w:iCs/>
        </w:rPr>
        <w:t xml:space="preserve">Realizacija </w:t>
      </w:r>
      <w:r w:rsidRPr="008313E0">
        <w:rPr>
          <w:i/>
          <w:iCs/>
        </w:rPr>
        <w:t>vraćanja u početno stanje</w:t>
      </w:r>
    </w:p>
    <w:p w14:paraId="40A94907" w14:textId="7B498D7A" w:rsidR="001B2395" w:rsidRPr="005C4AA2" w:rsidRDefault="003E2021" w:rsidP="005C4AA2">
      <w:pPr>
        <w:pStyle w:val="Heading1"/>
        <w:jc w:val="center"/>
        <w:rPr>
          <w:b/>
          <w:bCs/>
        </w:rPr>
      </w:pPr>
      <w:r w:rsidRPr="00BC6446">
        <w:br w:type="page"/>
      </w:r>
      <w:bookmarkStart w:id="6" w:name="_Toc235377568"/>
      <w:r w:rsidR="00CA063B" w:rsidRPr="005C4AA2">
        <w:rPr>
          <w:b/>
          <w:bCs/>
          <w:color w:val="auto"/>
        </w:rPr>
        <w:lastRenderedPageBreak/>
        <w:t>End-position supervision (nad</w:t>
      </w:r>
      <w:r w:rsidR="00CA063B" w:rsidRPr="005C4AA2">
        <w:rPr>
          <w:b/>
          <w:bCs/>
          <w:color w:val="auto"/>
        </w:rPr>
        <w:t>zor vremena izvršenja)</w:t>
      </w:r>
      <w:bookmarkEnd w:id="6"/>
    </w:p>
    <w:p w14:paraId="4FC57742" w14:textId="77777777" w:rsidR="003E2021" w:rsidRPr="00BC6446" w:rsidRDefault="003E2021" w:rsidP="003E2021">
      <w:pPr>
        <w:jc w:val="center"/>
        <w:rPr>
          <w:rFonts w:ascii="Arial" w:hAnsi="Arial" w:cs="Arial"/>
          <w:b/>
          <w:bCs/>
          <w:sz w:val="24"/>
          <w:szCs w:val="24"/>
        </w:rPr>
      </w:pPr>
    </w:p>
    <w:p w14:paraId="39637A98" w14:textId="77777777" w:rsidR="001B2395" w:rsidRPr="00973134" w:rsidRDefault="00CA063B" w:rsidP="00BC6446">
      <w:pPr>
        <w:spacing w:after="150"/>
        <w:jc w:val="both"/>
        <w:rPr>
          <w:rFonts w:ascii="Arial" w:hAnsi="Arial" w:cs="Arial"/>
          <w:sz w:val="24"/>
          <w:szCs w:val="24"/>
        </w:rPr>
      </w:pPr>
      <w:r w:rsidRPr="00973134">
        <w:rPr>
          <w:rFonts w:ascii="Arial" w:hAnsi="Arial" w:cs="Arial"/>
          <w:sz w:val="24"/>
          <w:szCs w:val="24"/>
        </w:rPr>
        <w:t xml:space="preserve">Specifikacija zadatka eksplicitno zahteva da program uključi rutinu koja proverava da li cilindar dostigne odgovarajuću krajnju poziciju u propisanom vremenskom roku nakon aktiviranja solenoida, jer u suprotnom postoji jedan od sledećih uzroka: neispravan </w:t>
      </w:r>
      <w:r w:rsidRPr="00973134">
        <w:rPr>
          <w:rFonts w:ascii="Arial" w:hAnsi="Arial" w:cs="Arial"/>
          <w:sz w:val="24"/>
          <w:szCs w:val="24"/>
        </w:rPr>
        <w:t>senzor, neispravan solenoidni ventil, nedovoljan radni pritisak ili mehanički blokiran cilindar.</w:t>
      </w:r>
    </w:p>
    <w:p w14:paraId="3862E605" w14:textId="77777777" w:rsidR="001B2395" w:rsidRPr="00973134" w:rsidRDefault="00CA063B" w:rsidP="00BC6446">
      <w:pPr>
        <w:spacing w:after="150"/>
        <w:jc w:val="both"/>
        <w:rPr>
          <w:rFonts w:ascii="Arial" w:hAnsi="Arial" w:cs="Arial"/>
          <w:sz w:val="24"/>
          <w:szCs w:val="24"/>
        </w:rPr>
      </w:pPr>
      <w:r w:rsidRPr="00973134">
        <w:rPr>
          <w:rFonts w:ascii="Arial" w:hAnsi="Arial" w:cs="Arial"/>
          <w:sz w:val="24"/>
          <w:szCs w:val="24"/>
        </w:rPr>
        <w:t>Umesto posebnog tajmera za svako pojedinačno stanje, implementiran je jedan opšti mehanizam koji prati promenu stanja automata:</w:t>
      </w:r>
    </w:p>
    <w:p w14:paraId="451F2EA0" w14:textId="77777777" w:rsidR="001B2395" w:rsidRPr="00973134" w:rsidRDefault="00CA063B"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Dodatni Shift Register čuva Tic</w:t>
      </w:r>
      <w:r w:rsidRPr="00973134">
        <w:rPr>
          <w:rFonts w:ascii="Arial" w:hAnsi="Arial" w:cs="Arial"/>
          <w:sz w:val="24"/>
          <w:szCs w:val="24"/>
        </w:rPr>
        <w:t>k Count trenutka ulaska u trenutno stanje;</w:t>
      </w:r>
    </w:p>
    <w:p w14:paraId="584C7DAD" w14:textId="77777777" w:rsidR="001B2395" w:rsidRPr="00973134" w:rsidRDefault="00CA063B"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Drugi dodatni Shift Register čuva prethodno stanje automata, radi poređenja sa trenutnim;</w:t>
      </w:r>
    </w:p>
    <w:p w14:paraId="097E2F9E" w14:textId="77777777" w:rsidR="001B2395" w:rsidRPr="00973134" w:rsidRDefault="00CA063B"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Mala Case struktura (poređenje trenutno_stanje = prethodno_stanje) odlučuje da li tajmer treba resetovati (stanje se promen</w:t>
      </w:r>
      <w:r w:rsidRPr="00973134">
        <w:rPr>
          <w:rFonts w:ascii="Arial" w:hAnsi="Arial" w:cs="Arial"/>
          <w:sz w:val="24"/>
          <w:szCs w:val="24"/>
        </w:rPr>
        <w:t>ilo) ili nastaviti da broji (stanje je isto kao u prethodnoj iteraciji);</w:t>
      </w:r>
    </w:p>
    <w:p w14:paraId="48F564BD" w14:textId="0C6409BA" w:rsidR="001B2395" w:rsidRPr="00973134" w:rsidRDefault="00CA063B"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 xml:space="preserve">Ako razlika trenutnog i upisanog Tick Count-a pređe 3000 ms, a sistem se ne nalazi u stanju Wait_Start niti System_Off (jedina dva stanja u kojima je neograničeno čekanje legitimno), </w:t>
      </w:r>
      <w:r w:rsidRPr="00973134">
        <w:rPr>
          <w:rFonts w:ascii="Arial" w:hAnsi="Arial" w:cs="Arial"/>
          <w:sz w:val="24"/>
          <w:szCs w:val="24"/>
        </w:rPr>
        <w:t>aktivira se signal Fault_timeout i sistem prelazi u stanje Fault.</w:t>
      </w:r>
    </w:p>
    <w:p w14:paraId="74D5DEA3" w14:textId="77777777" w:rsidR="007327AF" w:rsidRPr="00973134" w:rsidRDefault="007327AF" w:rsidP="00BC6446">
      <w:pPr>
        <w:pStyle w:val="ListParagraph"/>
        <w:spacing w:after="100"/>
        <w:ind w:left="720"/>
        <w:jc w:val="both"/>
        <w:rPr>
          <w:rFonts w:ascii="Arial" w:hAnsi="Arial" w:cs="Arial"/>
          <w:sz w:val="24"/>
          <w:szCs w:val="24"/>
        </w:rPr>
      </w:pPr>
    </w:p>
    <w:p w14:paraId="0926842D" w14:textId="702C8508" w:rsidR="003E2021" w:rsidRPr="00973134" w:rsidRDefault="00CA063B" w:rsidP="00BC6446">
      <w:pPr>
        <w:spacing w:after="150"/>
        <w:jc w:val="both"/>
        <w:rPr>
          <w:rFonts w:ascii="Arial" w:hAnsi="Arial" w:cs="Arial"/>
          <w:sz w:val="24"/>
          <w:szCs w:val="24"/>
        </w:rPr>
      </w:pPr>
      <w:r w:rsidRPr="00973134">
        <w:rPr>
          <w:rFonts w:ascii="Arial" w:hAnsi="Arial" w:cs="Arial"/>
          <w:sz w:val="24"/>
          <w:szCs w:val="24"/>
        </w:rPr>
        <w:t>Ovaj mehanizam pokriva sve simulirane greške dostupne kroz meni Fault Simulation procesne simulacije (defekt senzora B1–B7, blokada cilindara 1–3), jer sve one imaju identičan simptom sa str</w:t>
      </w:r>
      <w:r w:rsidRPr="00973134">
        <w:rPr>
          <w:rFonts w:ascii="Arial" w:hAnsi="Arial" w:cs="Arial"/>
          <w:sz w:val="24"/>
          <w:szCs w:val="24"/>
        </w:rPr>
        <w:t>ane upravljačkog programa: senzor koji se očekuje ne stiže na vreme, bez obzira na fizički uzrok.</w:t>
      </w:r>
      <w:r w:rsidR="00BC6446" w:rsidRPr="00973134">
        <w:rPr>
          <w:rFonts w:ascii="Arial" w:hAnsi="Arial" w:cs="Arial"/>
          <w:sz w:val="24"/>
          <w:szCs w:val="24"/>
        </w:rPr>
        <w:t xml:space="preserve"> </w:t>
      </w:r>
      <w:r w:rsidRPr="00973134">
        <w:rPr>
          <w:rFonts w:ascii="Arial" w:hAnsi="Arial" w:cs="Arial"/>
          <w:sz w:val="24"/>
          <w:szCs w:val="24"/>
        </w:rPr>
        <w:t>Testiranje je izvršeno aktiviranjem pojedinačnih simuliranih grešaka preko tastature u toku izvršavanja radnog ciklusa, uz potvrdu da sistem u svim testiranim</w:t>
      </w:r>
      <w:r w:rsidRPr="00973134">
        <w:rPr>
          <w:rFonts w:ascii="Arial" w:hAnsi="Arial" w:cs="Arial"/>
          <w:sz w:val="24"/>
          <w:szCs w:val="24"/>
        </w:rPr>
        <w:t xml:space="preserve"> slučajevima ispravno prelazi u stanje Fault nakon isteka definisanog vremenskog roka.</w:t>
      </w:r>
    </w:p>
    <w:p w14:paraId="76F867C8" w14:textId="32B268CE" w:rsidR="00CB07F8" w:rsidRDefault="00CB07F8" w:rsidP="00BC6446">
      <w:pPr>
        <w:spacing w:after="150"/>
        <w:jc w:val="both"/>
        <w:rPr>
          <w:rFonts w:ascii="Arial" w:hAnsi="Arial" w:cs="Arial"/>
        </w:rPr>
      </w:pPr>
    </w:p>
    <w:p w14:paraId="016B7823" w14:textId="1778CCA6" w:rsidR="00CB07F8" w:rsidRDefault="00CB07F8" w:rsidP="00BC6446">
      <w:pPr>
        <w:spacing w:after="150"/>
        <w:jc w:val="both"/>
        <w:rPr>
          <w:rFonts w:ascii="Arial" w:hAnsi="Arial" w:cs="Arial"/>
        </w:rPr>
      </w:pPr>
      <w:r w:rsidRPr="00CB07F8">
        <w:rPr>
          <w:rFonts w:ascii="Arial" w:hAnsi="Arial" w:cs="Arial"/>
        </w:rPr>
        <w:drawing>
          <wp:inline distT="0" distB="0" distL="0" distR="0" wp14:anchorId="559BE28F" wp14:editId="13B4BB0E">
            <wp:extent cx="5731510" cy="13462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46200"/>
                    </a:xfrm>
                    <a:prstGeom prst="rect">
                      <a:avLst/>
                    </a:prstGeom>
                  </pic:spPr>
                </pic:pic>
              </a:graphicData>
            </a:graphic>
          </wp:inline>
        </w:drawing>
      </w:r>
    </w:p>
    <w:p w14:paraId="104FB780" w14:textId="5E629150" w:rsidR="00CB07F8" w:rsidRPr="00CB07F8" w:rsidRDefault="00CB07F8" w:rsidP="00CB07F8">
      <w:pPr>
        <w:spacing w:after="150"/>
        <w:jc w:val="center"/>
        <w:rPr>
          <w:rFonts w:ascii="Arial" w:hAnsi="Arial" w:cs="Arial"/>
          <w:i/>
          <w:iCs/>
        </w:rPr>
      </w:pPr>
      <w:r w:rsidRPr="00CB07F8">
        <w:rPr>
          <w:i/>
          <w:iCs/>
        </w:rPr>
        <w:t>Realizacija End-position supervision mehanizma</w:t>
      </w:r>
    </w:p>
    <w:p w14:paraId="25A959D6" w14:textId="34A93EFC" w:rsidR="001B2395" w:rsidRPr="005C4AA2" w:rsidRDefault="003E2021" w:rsidP="005C4AA2">
      <w:pPr>
        <w:pStyle w:val="Heading1"/>
        <w:jc w:val="center"/>
        <w:rPr>
          <w:b/>
          <w:bCs/>
        </w:rPr>
      </w:pPr>
      <w:r w:rsidRPr="00BC6446">
        <w:br w:type="page"/>
      </w:r>
      <w:bookmarkStart w:id="7" w:name="_Toc235377569"/>
      <w:r w:rsidR="00CA063B" w:rsidRPr="005C4AA2">
        <w:rPr>
          <w:b/>
          <w:bCs/>
          <w:color w:val="auto"/>
        </w:rPr>
        <w:lastRenderedPageBreak/>
        <w:t>System OFF sekvenca</w:t>
      </w:r>
      <w:bookmarkEnd w:id="7"/>
    </w:p>
    <w:p w14:paraId="5BE21D3E" w14:textId="77777777" w:rsidR="003E2021" w:rsidRPr="00BC6446" w:rsidRDefault="003E2021" w:rsidP="003E2021">
      <w:pPr>
        <w:jc w:val="center"/>
        <w:rPr>
          <w:rFonts w:ascii="Arial" w:hAnsi="Arial" w:cs="Arial"/>
          <w:b/>
          <w:bCs/>
          <w:sz w:val="24"/>
          <w:szCs w:val="24"/>
        </w:rPr>
      </w:pPr>
    </w:p>
    <w:p w14:paraId="6CE83604"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Prema specifikaciji, pritisak na dugme S2 ne sme naglo prekinuti tekući radni ciklus – sistem treba da dovrši ciklus koji je u toku, vrati se u počet</w:t>
      </w:r>
      <w:r w:rsidRPr="00973134">
        <w:rPr>
          <w:rFonts w:ascii="Arial" w:hAnsi="Arial" w:cs="Arial"/>
          <w:sz w:val="24"/>
          <w:szCs w:val="24"/>
        </w:rPr>
        <w:t>nu poziciju i tek tada se isključi, uz treperenje LED indikatora H1 kao vizuelnog signala da je gašenje u toku.</w:t>
      </w:r>
    </w:p>
    <w:p w14:paraId="236D180A"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Realizacija ovog zahteva zasniva se na dodatnom Boolean Shift Register-u (S2_pending) koji funkcioniše kao „zastavica” nezavisna od trenutnog st</w:t>
      </w:r>
      <w:r w:rsidRPr="00973134">
        <w:rPr>
          <w:rFonts w:ascii="Arial" w:hAnsi="Arial" w:cs="Arial"/>
          <w:sz w:val="24"/>
          <w:szCs w:val="24"/>
        </w:rPr>
        <w:t xml:space="preserve">anja automata. Odmah nakon čitanja ulaza S2, a pre glavne Case strukture, izračunava se S2_pending = S2 </w:t>
      </w:r>
      <w:r w:rsidRPr="00973134">
        <w:rPr>
          <w:rFonts w:ascii="Cambria Math" w:hAnsi="Cambria Math" w:cs="Cambria Math"/>
          <w:sz w:val="24"/>
          <w:szCs w:val="24"/>
        </w:rPr>
        <w:t>∨</w:t>
      </w:r>
      <w:r w:rsidRPr="00973134">
        <w:rPr>
          <w:rFonts w:ascii="Arial" w:hAnsi="Arial" w:cs="Arial"/>
          <w:sz w:val="24"/>
          <w:szCs w:val="24"/>
        </w:rPr>
        <w:t xml:space="preserve"> S2_pending (prethodna vrednost), čime se pritisak na S2 pamti kroz proizvoljan broj narednih iteracija, bez obzira u kom se stanju sistem trenutno nal</w:t>
      </w:r>
      <w:r w:rsidRPr="00973134">
        <w:rPr>
          <w:rFonts w:ascii="Arial" w:hAnsi="Arial" w:cs="Arial"/>
          <w:sz w:val="24"/>
          <w:szCs w:val="24"/>
        </w:rPr>
        <w:t>azi. Vrednost H1 signala u svakom stanju (osim Fault) računa se preko Select funkcije: ako je S2_pending aktivan, H1 prati signal treperenja (izveden preko Tick Count / Mod / Less Than lanca, ciklus od 500 ms); u suprotnom H1 je konstantno True.</w:t>
      </w:r>
    </w:p>
    <w:p w14:paraId="2B3FF05B"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Automat pr</w:t>
      </w:r>
      <w:r w:rsidRPr="00973134">
        <w:rPr>
          <w:rFonts w:ascii="Arial" w:hAnsi="Arial" w:cs="Arial"/>
          <w:sz w:val="24"/>
          <w:szCs w:val="24"/>
        </w:rPr>
        <w:t xml:space="preserve">elazi u stanje System_Off tek kada, unutar grane Wait_Start, detektuje S2_pending = True – odnosno tek pošto je prethodni radni ciklus u potpunosti završen i cilindri su se vratili u početnu poziciju. Unutar System_Off stanja svi izlazi ostaju isključeni, </w:t>
      </w:r>
      <w:r w:rsidRPr="00973134">
        <w:rPr>
          <w:rFonts w:ascii="Arial" w:hAnsi="Arial" w:cs="Arial"/>
          <w:sz w:val="24"/>
          <w:szCs w:val="24"/>
        </w:rPr>
        <w:t>a H1 kontinuirano trepće do ponovnog pritiska na S1, kada se S2_pending eksplicitno resetuje na False i automat se vraća u Wait_Start.</w:t>
      </w:r>
    </w:p>
    <w:p w14:paraId="4EF499CA" w14:textId="09BFDF1E" w:rsidR="003E2021" w:rsidRPr="00973134" w:rsidRDefault="00CA063B">
      <w:pPr>
        <w:spacing w:after="150"/>
        <w:jc w:val="both"/>
        <w:rPr>
          <w:rFonts w:ascii="Arial" w:hAnsi="Arial" w:cs="Arial"/>
          <w:sz w:val="24"/>
          <w:szCs w:val="24"/>
        </w:rPr>
      </w:pPr>
      <w:r w:rsidRPr="00973134">
        <w:rPr>
          <w:rFonts w:ascii="Arial" w:hAnsi="Arial" w:cs="Arial"/>
          <w:sz w:val="24"/>
          <w:szCs w:val="24"/>
        </w:rPr>
        <w:t xml:space="preserve">Napomena vezana za End-position supervision: pošto je System_Off, poput Wait_Start, stanje u kom je neograničeno čekanje </w:t>
      </w:r>
      <w:r w:rsidRPr="00973134">
        <w:rPr>
          <w:rFonts w:ascii="Arial" w:hAnsi="Arial" w:cs="Arial"/>
          <w:sz w:val="24"/>
          <w:szCs w:val="24"/>
        </w:rPr>
        <w:t>legitimno (sistem čeka operatera da ponovo pokrene rad), ovo stanje je eksplicitno isključeno iz opšte timeout provere opisane u prethodnom poglavlju.</w:t>
      </w:r>
    </w:p>
    <w:p w14:paraId="20DF4A22" w14:textId="312BB1BA" w:rsidR="008B1888" w:rsidRDefault="008B1888">
      <w:pPr>
        <w:spacing w:after="150"/>
        <w:jc w:val="both"/>
        <w:rPr>
          <w:rFonts w:ascii="Arial" w:hAnsi="Arial" w:cs="Arial"/>
        </w:rPr>
      </w:pPr>
    </w:p>
    <w:p w14:paraId="744DE8F6" w14:textId="0247BB53" w:rsidR="008B1888" w:rsidRDefault="008B1888" w:rsidP="008B1888">
      <w:pPr>
        <w:spacing w:after="150"/>
        <w:jc w:val="center"/>
        <w:rPr>
          <w:rFonts w:ascii="Arial" w:hAnsi="Arial" w:cs="Arial"/>
        </w:rPr>
      </w:pPr>
      <w:r>
        <w:rPr>
          <w:rFonts w:ascii="Arial" w:hAnsi="Arial" w:cs="Arial"/>
          <w:noProof/>
        </w:rPr>
        <w:drawing>
          <wp:inline distT="0" distB="0" distL="0" distR="0" wp14:anchorId="27410413" wp14:editId="11C7BE85">
            <wp:extent cx="3932261" cy="952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3932261" cy="952583"/>
                    </a:xfrm>
                    <a:prstGeom prst="rect">
                      <a:avLst/>
                    </a:prstGeom>
                  </pic:spPr>
                </pic:pic>
              </a:graphicData>
            </a:graphic>
          </wp:inline>
        </w:drawing>
      </w:r>
    </w:p>
    <w:p w14:paraId="14EA0D29" w14:textId="77777777" w:rsidR="008B1888" w:rsidRDefault="008B1888" w:rsidP="008B1888">
      <w:pPr>
        <w:spacing w:after="150"/>
        <w:jc w:val="center"/>
        <w:rPr>
          <w:rFonts w:ascii="Arial" w:hAnsi="Arial" w:cs="Arial"/>
        </w:rPr>
      </w:pPr>
    </w:p>
    <w:p w14:paraId="7C00542F" w14:textId="77777777" w:rsidR="008B1888" w:rsidRPr="00BC6446" w:rsidRDefault="008B1888" w:rsidP="008B1888">
      <w:pPr>
        <w:spacing w:after="150"/>
        <w:jc w:val="center"/>
        <w:rPr>
          <w:rFonts w:ascii="Arial" w:hAnsi="Arial" w:cs="Arial"/>
        </w:rPr>
      </w:pPr>
    </w:p>
    <w:p w14:paraId="59BCC047" w14:textId="77777777" w:rsidR="00762F8E" w:rsidRDefault="008B1888" w:rsidP="00762F8E">
      <w:pPr>
        <w:jc w:val="center"/>
        <w:rPr>
          <w:rFonts w:ascii="Arial" w:hAnsi="Arial" w:cs="Arial"/>
        </w:rPr>
      </w:pPr>
      <w:r w:rsidRPr="008B1888">
        <w:rPr>
          <w:rFonts w:ascii="Arial" w:hAnsi="Arial" w:cs="Arial"/>
        </w:rPr>
        <w:drawing>
          <wp:inline distT="0" distB="0" distL="0" distR="0" wp14:anchorId="6769F722" wp14:editId="673AD25A">
            <wp:extent cx="4633362" cy="1409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3362" cy="1409822"/>
                    </a:xfrm>
                    <a:prstGeom prst="rect">
                      <a:avLst/>
                    </a:prstGeom>
                  </pic:spPr>
                </pic:pic>
              </a:graphicData>
            </a:graphic>
          </wp:inline>
        </w:drawing>
      </w:r>
      <w:r w:rsidRPr="008B1888">
        <w:rPr>
          <w:rFonts w:ascii="Arial" w:hAnsi="Arial" w:cs="Arial"/>
        </w:rPr>
        <w:t xml:space="preserve"> </w:t>
      </w:r>
      <w:bookmarkStart w:id="8" w:name="_Toc235377570"/>
    </w:p>
    <w:p w14:paraId="4C08DEF8" w14:textId="4AEBF903" w:rsidR="00762F8E" w:rsidRPr="00762F8E" w:rsidRDefault="008B1888" w:rsidP="00762F8E">
      <w:pPr>
        <w:jc w:val="center"/>
        <w:rPr>
          <w:rFonts w:ascii="Arial" w:hAnsi="Arial" w:cs="Arial"/>
        </w:rPr>
      </w:pPr>
      <w:r w:rsidRPr="00762F8E">
        <w:rPr>
          <w:i/>
          <w:iCs/>
        </w:rPr>
        <w:t>H1 treperenje</w:t>
      </w:r>
      <w:r w:rsidRPr="00762F8E">
        <w:t xml:space="preserve"> </w:t>
      </w:r>
    </w:p>
    <w:p w14:paraId="3CA036A5" w14:textId="703F6B6B" w:rsidR="00894910" w:rsidRPr="00BC6446" w:rsidRDefault="003E2021" w:rsidP="005C4AA2">
      <w:pPr>
        <w:pStyle w:val="Heading1"/>
        <w:jc w:val="center"/>
      </w:pPr>
      <w:r w:rsidRPr="00BC6446">
        <w:br w:type="page"/>
      </w:r>
      <w:r w:rsidR="00CA063B" w:rsidRPr="005C4AA2">
        <w:rPr>
          <w:b/>
          <w:bCs/>
          <w:color w:val="auto"/>
        </w:rPr>
        <w:lastRenderedPageBreak/>
        <w:t>Raspodela na hardver (HIL)</w:t>
      </w:r>
      <w:bookmarkEnd w:id="8"/>
    </w:p>
    <w:p w14:paraId="529ABBFE" w14:textId="77777777" w:rsidR="00894910" w:rsidRPr="00BC6446" w:rsidRDefault="00894910" w:rsidP="00894910">
      <w:pPr>
        <w:jc w:val="center"/>
        <w:rPr>
          <w:rFonts w:ascii="Arial" w:hAnsi="Arial" w:cs="Arial"/>
          <w:b/>
          <w:bCs/>
          <w:sz w:val="24"/>
          <w:szCs w:val="24"/>
        </w:rPr>
      </w:pPr>
    </w:p>
    <w:p w14:paraId="1D0CA158" w14:textId="5FF45CFD" w:rsidR="001B2395" w:rsidRPr="00973134" w:rsidRDefault="00CA063B" w:rsidP="00BC6446">
      <w:pPr>
        <w:spacing w:after="150"/>
        <w:jc w:val="both"/>
        <w:rPr>
          <w:rFonts w:ascii="Arial" w:hAnsi="Arial" w:cs="Arial"/>
          <w:sz w:val="24"/>
          <w:szCs w:val="24"/>
        </w:rPr>
      </w:pPr>
      <w:r w:rsidRPr="00973134">
        <w:rPr>
          <w:rFonts w:ascii="Arial" w:hAnsi="Arial" w:cs="Arial"/>
          <w:sz w:val="24"/>
          <w:szCs w:val="24"/>
        </w:rPr>
        <w:t>Kompletna upravljačka logika (automat stanja, bezbednosni mehanizmi i nadzor v</w:t>
      </w:r>
      <w:r w:rsidRPr="00973134">
        <w:rPr>
          <w:rFonts w:ascii="Arial" w:hAnsi="Arial" w:cs="Arial"/>
          <w:sz w:val="24"/>
          <w:szCs w:val="24"/>
        </w:rPr>
        <w:t>remena) izvršava se kao jedan Real-Time VI na NI cRIO-9024 kontroleru, dok su svi ulazno-izlazni signali povezani preko Scan Interface IO Variable čvorova direktno na module NI 9425 i NI 9476. FPGA sloj kontrolera nije korišćen zasebno – Scan Engine automa</w:t>
      </w:r>
      <w:r w:rsidRPr="00973134">
        <w:rPr>
          <w:rFonts w:ascii="Arial" w:hAnsi="Arial" w:cs="Arial"/>
          <w:sz w:val="24"/>
          <w:szCs w:val="24"/>
        </w:rPr>
        <w:t>tski upravlja komunikacijom sa modulima na nivou šasije, što je za sekvencijalni pneumatski sistem ovog tipa (vremenska konstanta reda veličine stotina milisekundi) dovoljno brzo i znatno je pojednostavilo razvoj u odnosu na kompajliranje posebnog FPGA VI-</w:t>
      </w:r>
      <w:r w:rsidRPr="00973134">
        <w:rPr>
          <w:rFonts w:ascii="Arial" w:hAnsi="Arial" w:cs="Arial"/>
          <w:sz w:val="24"/>
          <w:szCs w:val="24"/>
        </w:rPr>
        <w:t>ja.</w:t>
      </w:r>
    </w:p>
    <w:p w14:paraId="08966864" w14:textId="66C61573" w:rsidR="003E2021" w:rsidRPr="00973134" w:rsidRDefault="00CA063B" w:rsidP="00BC6446">
      <w:pPr>
        <w:spacing w:after="150"/>
        <w:jc w:val="both"/>
        <w:rPr>
          <w:rFonts w:ascii="Arial" w:hAnsi="Arial" w:cs="Arial"/>
          <w:sz w:val="24"/>
          <w:szCs w:val="24"/>
        </w:rPr>
      </w:pPr>
      <w:r w:rsidRPr="00973134">
        <w:rPr>
          <w:rFonts w:ascii="Arial" w:hAnsi="Arial" w:cs="Arial"/>
          <w:sz w:val="24"/>
          <w:szCs w:val="24"/>
        </w:rPr>
        <w:t>Fizička veza sa procesnom simulacijom ostvarena je preko terminal panela koji galvanski povezuje digitalne izlaze cRIO kontrolera (Y1–Y7, K1, H1, H2) sa ulazima Pro/Train simulacije, i digitalne ulaze cRIO kontrolera (B1–B9, S1–S4) sa izlazima iste sim</w:t>
      </w:r>
      <w:r w:rsidRPr="00973134">
        <w:rPr>
          <w:rFonts w:ascii="Arial" w:hAnsi="Arial" w:cs="Arial"/>
          <w:sz w:val="24"/>
          <w:szCs w:val="24"/>
        </w:rPr>
        <w:t>ulacije. Razvoj kompletne state machine logike prvobitno je urađen lokalno, korišćenjem Boolean kontrola i indikatora na Front Panel-u umesto stvarnih IO Variable čvorova, čime je omogućeno ručno testiranje ispravnosti sekvence pre prve fizičke konekcije n</w:t>
      </w:r>
      <w:r w:rsidRPr="00973134">
        <w:rPr>
          <w:rFonts w:ascii="Arial" w:hAnsi="Arial" w:cs="Arial"/>
          <w:sz w:val="24"/>
          <w:szCs w:val="24"/>
        </w:rPr>
        <w:t>a hardver – tek nakon potvrde da osnovni „srećni put” (happy path) radi ispravno, IO Variable čvorovi zamenjeni su na odgovarajućim mestima u kodu.</w:t>
      </w:r>
    </w:p>
    <w:p w14:paraId="0D2F7961" w14:textId="5D5FE8AE" w:rsidR="001B2395" w:rsidRPr="005C4AA2" w:rsidRDefault="003E2021" w:rsidP="005C4AA2">
      <w:pPr>
        <w:pStyle w:val="Heading1"/>
        <w:jc w:val="center"/>
        <w:rPr>
          <w:b/>
          <w:bCs/>
        </w:rPr>
      </w:pPr>
      <w:r w:rsidRPr="00BC6446">
        <w:br w:type="page"/>
      </w:r>
      <w:bookmarkStart w:id="9" w:name="_Toc235377571"/>
      <w:r w:rsidR="00CA063B" w:rsidRPr="005C4AA2">
        <w:rPr>
          <w:b/>
          <w:bCs/>
          <w:color w:val="auto"/>
        </w:rPr>
        <w:lastRenderedPageBreak/>
        <w:t>Problemi uočeni tokom razvoja i njihova rešenja</w:t>
      </w:r>
      <w:bookmarkEnd w:id="9"/>
    </w:p>
    <w:p w14:paraId="436E5365" w14:textId="77777777" w:rsidR="003E2021" w:rsidRPr="00BC6446" w:rsidRDefault="003E2021" w:rsidP="003E2021">
      <w:pPr>
        <w:jc w:val="center"/>
        <w:rPr>
          <w:rFonts w:ascii="Arial" w:hAnsi="Arial" w:cs="Arial"/>
          <w:b/>
          <w:bCs/>
          <w:sz w:val="24"/>
          <w:szCs w:val="24"/>
        </w:rPr>
      </w:pPr>
    </w:p>
    <w:p w14:paraId="715048CA" w14:textId="77777777" w:rsidR="001B2395" w:rsidRPr="00973134" w:rsidRDefault="00CA063B">
      <w:pPr>
        <w:spacing w:after="150"/>
        <w:jc w:val="both"/>
        <w:rPr>
          <w:rFonts w:ascii="Arial" w:hAnsi="Arial" w:cs="Arial"/>
          <w:sz w:val="24"/>
          <w:szCs w:val="24"/>
        </w:rPr>
      </w:pPr>
      <w:r w:rsidRPr="00973134">
        <w:rPr>
          <w:rFonts w:ascii="Arial" w:hAnsi="Arial" w:cs="Arial"/>
          <w:sz w:val="24"/>
          <w:szCs w:val="24"/>
        </w:rPr>
        <w:t>Prelazak sa logike testirane isključivo softverski na logiku</w:t>
      </w:r>
      <w:r w:rsidRPr="00973134">
        <w:rPr>
          <w:rFonts w:ascii="Arial" w:hAnsi="Arial" w:cs="Arial"/>
          <w:sz w:val="24"/>
          <w:szCs w:val="24"/>
        </w:rPr>
        <w:t xml:space="preserve"> povezanu sa stvarnim ulazno-izlaznim modulima otkrio je nekoliko problema koji nisu bili vidljivi u ranijoj fazi razvoja: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3000"/>
      </w:tblGrid>
      <w:tr w:rsidR="001B2395" w:rsidRPr="00BC6446" w14:paraId="773D7787" w14:textId="77777777">
        <w:tblPrEx>
          <w:tblCellMar>
            <w:top w:w="0" w:type="dxa"/>
            <w:bottom w:w="0" w:type="dxa"/>
          </w:tblCellMar>
        </w:tblPrEx>
        <w:tc>
          <w:tcPr>
            <w:tcW w:w="2900" w:type="dxa"/>
            <w:shd w:val="clear" w:color="auto" w:fill="D9E2F3"/>
          </w:tcPr>
          <w:p w14:paraId="30056352" w14:textId="77777777" w:rsidR="001B2395" w:rsidRPr="00BC6446" w:rsidRDefault="00CA063B">
            <w:pPr>
              <w:rPr>
                <w:rFonts w:ascii="Arial" w:hAnsi="Arial" w:cs="Arial"/>
              </w:rPr>
            </w:pPr>
            <w:r w:rsidRPr="00BC6446">
              <w:rPr>
                <w:rFonts w:ascii="Arial" w:hAnsi="Arial" w:cs="Arial"/>
                <w:b/>
                <w:bCs/>
                <w:sz w:val="20"/>
                <w:szCs w:val="20"/>
              </w:rPr>
              <w:t>Problem</w:t>
            </w:r>
          </w:p>
        </w:tc>
        <w:tc>
          <w:tcPr>
            <w:tcW w:w="3100" w:type="dxa"/>
            <w:shd w:val="clear" w:color="auto" w:fill="D9E2F3"/>
          </w:tcPr>
          <w:p w14:paraId="59C01708" w14:textId="77777777" w:rsidR="001B2395" w:rsidRPr="00BC6446" w:rsidRDefault="00CA063B">
            <w:pPr>
              <w:rPr>
                <w:rFonts w:ascii="Arial" w:hAnsi="Arial" w:cs="Arial"/>
              </w:rPr>
            </w:pPr>
            <w:r w:rsidRPr="00BC6446">
              <w:rPr>
                <w:rFonts w:ascii="Arial" w:hAnsi="Arial" w:cs="Arial"/>
                <w:b/>
                <w:bCs/>
                <w:sz w:val="20"/>
                <w:szCs w:val="20"/>
              </w:rPr>
              <w:t>Uzrok</w:t>
            </w:r>
          </w:p>
        </w:tc>
        <w:tc>
          <w:tcPr>
            <w:tcW w:w="3000" w:type="dxa"/>
            <w:shd w:val="clear" w:color="auto" w:fill="D9E2F3"/>
          </w:tcPr>
          <w:p w14:paraId="39406A5E" w14:textId="77777777" w:rsidR="001B2395" w:rsidRPr="00BC6446" w:rsidRDefault="00CA063B">
            <w:pPr>
              <w:rPr>
                <w:rFonts w:ascii="Arial" w:hAnsi="Arial" w:cs="Arial"/>
              </w:rPr>
            </w:pPr>
            <w:r w:rsidRPr="00BC6446">
              <w:rPr>
                <w:rFonts w:ascii="Arial" w:hAnsi="Arial" w:cs="Arial"/>
                <w:b/>
                <w:bCs/>
                <w:sz w:val="20"/>
                <w:szCs w:val="20"/>
              </w:rPr>
              <w:t>Rešenje</w:t>
            </w:r>
          </w:p>
        </w:tc>
      </w:tr>
      <w:tr w:rsidR="001B2395" w:rsidRPr="00BC6446" w14:paraId="12F96A8F" w14:textId="77777777">
        <w:tblPrEx>
          <w:tblCellMar>
            <w:top w:w="0" w:type="dxa"/>
            <w:bottom w:w="0" w:type="dxa"/>
          </w:tblCellMar>
        </w:tblPrEx>
        <w:tc>
          <w:tcPr>
            <w:tcW w:w="2900" w:type="dxa"/>
          </w:tcPr>
          <w:p w14:paraId="0C1F7F04" w14:textId="77777777" w:rsidR="001B2395" w:rsidRPr="00BC6446" w:rsidRDefault="00CA063B">
            <w:pPr>
              <w:rPr>
                <w:rFonts w:ascii="Arial" w:hAnsi="Arial" w:cs="Arial"/>
              </w:rPr>
            </w:pPr>
            <w:r w:rsidRPr="00BC6446">
              <w:rPr>
                <w:rFonts w:ascii="Arial" w:hAnsi="Arial" w:cs="Arial"/>
                <w:sz w:val="20"/>
                <w:szCs w:val="20"/>
              </w:rPr>
              <w:t>Sistem odmah, bez ikakve interakcije, ulazi u Fault ili automatski pokreće ciklus</w:t>
            </w:r>
          </w:p>
        </w:tc>
        <w:tc>
          <w:tcPr>
            <w:tcW w:w="3100" w:type="dxa"/>
          </w:tcPr>
          <w:p w14:paraId="2F58716E" w14:textId="77777777" w:rsidR="001B2395" w:rsidRPr="00BC6446" w:rsidRDefault="00CA063B">
            <w:pPr>
              <w:rPr>
                <w:rFonts w:ascii="Arial" w:hAnsi="Arial" w:cs="Arial"/>
              </w:rPr>
            </w:pPr>
            <w:r w:rsidRPr="00BC6446">
              <w:rPr>
                <w:rFonts w:ascii="Arial" w:hAnsi="Arial" w:cs="Arial"/>
                <w:sz w:val="20"/>
                <w:szCs w:val="20"/>
              </w:rPr>
              <w:t>Pogrešna pretpostavka da su S1 i S4 normalno otvoreni (NO) kontakti</w:t>
            </w:r>
          </w:p>
        </w:tc>
        <w:tc>
          <w:tcPr>
            <w:tcW w:w="3000" w:type="dxa"/>
          </w:tcPr>
          <w:p w14:paraId="6F044C8B" w14:textId="77777777" w:rsidR="001B2395" w:rsidRPr="00BC6446" w:rsidRDefault="00CA063B">
            <w:pPr>
              <w:rPr>
                <w:rFonts w:ascii="Arial" w:hAnsi="Arial" w:cs="Arial"/>
              </w:rPr>
            </w:pPr>
            <w:r w:rsidRPr="00BC6446">
              <w:rPr>
                <w:rFonts w:ascii="Arial" w:hAnsi="Arial" w:cs="Arial"/>
                <w:sz w:val="20"/>
                <w:szCs w:val="20"/>
              </w:rPr>
              <w:t>Empirijska provera stanja signala bez interakcije korisnika; potvrđeno da su S1 i S4 normalno zatvoreni (NC), logika ispravljena invertovanjem odgovarajućih signala</w:t>
            </w:r>
          </w:p>
        </w:tc>
      </w:tr>
      <w:tr w:rsidR="001B2395" w:rsidRPr="00BC6446" w14:paraId="15F8A9C8" w14:textId="77777777">
        <w:tblPrEx>
          <w:tblCellMar>
            <w:top w:w="0" w:type="dxa"/>
            <w:bottom w:w="0" w:type="dxa"/>
          </w:tblCellMar>
        </w:tblPrEx>
        <w:tc>
          <w:tcPr>
            <w:tcW w:w="2900" w:type="dxa"/>
          </w:tcPr>
          <w:p w14:paraId="05799F62" w14:textId="77777777" w:rsidR="001B2395" w:rsidRPr="00BC6446" w:rsidRDefault="00CA063B">
            <w:pPr>
              <w:rPr>
                <w:rFonts w:ascii="Arial" w:hAnsi="Arial" w:cs="Arial"/>
              </w:rPr>
            </w:pPr>
            <w:r w:rsidRPr="00BC6446">
              <w:rPr>
                <w:rFonts w:ascii="Arial" w:hAnsi="Arial" w:cs="Arial"/>
                <w:sz w:val="20"/>
                <w:szCs w:val="20"/>
              </w:rPr>
              <w:t>Aktiviranje Y1 fizički pokreće ventil označen kao Y2, i tako redom</w:t>
            </w:r>
          </w:p>
        </w:tc>
        <w:tc>
          <w:tcPr>
            <w:tcW w:w="3100" w:type="dxa"/>
          </w:tcPr>
          <w:p w14:paraId="25E42541" w14:textId="77777777" w:rsidR="001B2395" w:rsidRPr="00BC6446" w:rsidRDefault="00CA063B">
            <w:pPr>
              <w:rPr>
                <w:rFonts w:ascii="Arial" w:hAnsi="Arial" w:cs="Arial"/>
              </w:rPr>
            </w:pPr>
            <w:r w:rsidRPr="00BC6446">
              <w:rPr>
                <w:rFonts w:ascii="Arial" w:hAnsi="Arial" w:cs="Arial"/>
                <w:sz w:val="20"/>
                <w:szCs w:val="20"/>
              </w:rPr>
              <w:t xml:space="preserve">Fizičko lemljenje žica </w:t>
            </w:r>
            <w:r w:rsidRPr="00BC6446">
              <w:rPr>
                <w:rFonts w:ascii="Arial" w:hAnsi="Arial" w:cs="Arial"/>
                <w:sz w:val="20"/>
                <w:szCs w:val="20"/>
              </w:rPr>
              <w:t>na DSUB konektoru NI 9476 modula pomereno za jedno mesto (pinovi 29–36 su fizički susedni na konektoru)</w:t>
            </w:r>
          </w:p>
        </w:tc>
        <w:tc>
          <w:tcPr>
            <w:tcW w:w="3000" w:type="dxa"/>
          </w:tcPr>
          <w:p w14:paraId="3C76005C" w14:textId="77777777" w:rsidR="001B2395" w:rsidRPr="00BC6446" w:rsidRDefault="00CA063B">
            <w:pPr>
              <w:rPr>
                <w:rFonts w:ascii="Arial" w:hAnsi="Arial" w:cs="Arial"/>
              </w:rPr>
            </w:pPr>
            <w:r w:rsidRPr="00BC6446">
              <w:rPr>
                <w:rFonts w:ascii="Arial" w:hAnsi="Arial" w:cs="Arial"/>
                <w:sz w:val="20"/>
                <w:szCs w:val="20"/>
              </w:rPr>
              <w:t>Sistematski test „jedan kanal aktivan, ostali isključeni” uz posmatranje terminal panela; korekcija dodele kanala u LabVIEW projektu</w:t>
            </w:r>
          </w:p>
        </w:tc>
      </w:tr>
      <w:tr w:rsidR="001B2395" w:rsidRPr="00BC6446" w14:paraId="2C8ABE80" w14:textId="77777777">
        <w:tblPrEx>
          <w:tblCellMar>
            <w:top w:w="0" w:type="dxa"/>
            <w:bottom w:w="0" w:type="dxa"/>
          </w:tblCellMar>
        </w:tblPrEx>
        <w:tc>
          <w:tcPr>
            <w:tcW w:w="2900" w:type="dxa"/>
          </w:tcPr>
          <w:p w14:paraId="7F9627C2" w14:textId="77777777" w:rsidR="001B2395" w:rsidRPr="00BC6446" w:rsidRDefault="00CA063B">
            <w:pPr>
              <w:rPr>
                <w:rFonts w:ascii="Arial" w:hAnsi="Arial" w:cs="Arial"/>
              </w:rPr>
            </w:pPr>
            <w:r w:rsidRPr="00BC6446">
              <w:rPr>
                <w:rFonts w:ascii="Arial" w:hAnsi="Arial" w:cs="Arial"/>
                <w:sz w:val="20"/>
                <w:szCs w:val="20"/>
              </w:rPr>
              <w:t>Blow_Off tajmer radi u prvom ciklusu, ali se ne resetuje u drugom</w:t>
            </w:r>
          </w:p>
        </w:tc>
        <w:tc>
          <w:tcPr>
            <w:tcW w:w="3100" w:type="dxa"/>
          </w:tcPr>
          <w:p w14:paraId="3E802FF8" w14:textId="77777777" w:rsidR="001B2395" w:rsidRPr="00BC6446" w:rsidRDefault="00CA063B">
            <w:pPr>
              <w:rPr>
                <w:rFonts w:ascii="Arial" w:hAnsi="Arial" w:cs="Arial"/>
              </w:rPr>
            </w:pPr>
            <w:r w:rsidRPr="00BC6446">
              <w:rPr>
                <w:rFonts w:ascii="Arial" w:hAnsi="Arial" w:cs="Arial"/>
                <w:sz w:val="20"/>
                <w:szCs w:val="20"/>
              </w:rPr>
              <w:t>Elapsed Time Express VI ne resetuje interni tajmer pouzd</w:t>
            </w:r>
            <w:r w:rsidRPr="00BC6446">
              <w:rPr>
                <w:rFonts w:ascii="Arial" w:hAnsi="Arial" w:cs="Arial"/>
                <w:sz w:val="20"/>
                <w:szCs w:val="20"/>
              </w:rPr>
              <w:t>ano pri ponovljenom ulasku u isto stanje automata</w:t>
            </w:r>
          </w:p>
        </w:tc>
        <w:tc>
          <w:tcPr>
            <w:tcW w:w="3000" w:type="dxa"/>
          </w:tcPr>
          <w:p w14:paraId="56BD058C" w14:textId="77777777" w:rsidR="001B2395" w:rsidRPr="00BC6446" w:rsidRDefault="00CA063B">
            <w:pPr>
              <w:rPr>
                <w:rFonts w:ascii="Arial" w:hAnsi="Arial" w:cs="Arial"/>
              </w:rPr>
            </w:pPr>
            <w:r w:rsidRPr="00BC6446">
              <w:rPr>
                <w:rFonts w:ascii="Arial" w:hAnsi="Arial" w:cs="Arial"/>
                <w:sz w:val="20"/>
                <w:szCs w:val="20"/>
              </w:rPr>
              <w:t>Zamena ručno implementiranim tajmerom baziranim na dodatnom Shift Register-u i Tick Count funkciji</w:t>
            </w:r>
          </w:p>
        </w:tc>
      </w:tr>
      <w:tr w:rsidR="001B2395" w:rsidRPr="00BC6446" w14:paraId="300711F9" w14:textId="77777777">
        <w:tblPrEx>
          <w:tblCellMar>
            <w:top w:w="0" w:type="dxa"/>
            <w:bottom w:w="0" w:type="dxa"/>
          </w:tblCellMar>
        </w:tblPrEx>
        <w:tc>
          <w:tcPr>
            <w:tcW w:w="2900" w:type="dxa"/>
          </w:tcPr>
          <w:p w14:paraId="61BB0AE4" w14:textId="77777777" w:rsidR="001B2395" w:rsidRPr="00BC6446" w:rsidRDefault="00CA063B">
            <w:pPr>
              <w:rPr>
                <w:rFonts w:ascii="Arial" w:hAnsi="Arial" w:cs="Arial"/>
              </w:rPr>
            </w:pPr>
            <w:r w:rsidRPr="00BC6446">
              <w:rPr>
                <w:rFonts w:ascii="Arial" w:hAnsi="Arial" w:cs="Arial"/>
                <w:sz w:val="20"/>
                <w:szCs w:val="20"/>
              </w:rPr>
              <w:t>Greška „Discharge cylinder position” pri svakom pokretanju separacije</w:t>
            </w:r>
          </w:p>
        </w:tc>
        <w:tc>
          <w:tcPr>
            <w:tcW w:w="3100" w:type="dxa"/>
          </w:tcPr>
          <w:p w14:paraId="5F9DB73A" w14:textId="77777777" w:rsidR="001B2395" w:rsidRPr="00BC6446" w:rsidRDefault="00CA063B">
            <w:pPr>
              <w:rPr>
                <w:rFonts w:ascii="Arial" w:hAnsi="Arial" w:cs="Arial"/>
              </w:rPr>
            </w:pPr>
            <w:r w:rsidRPr="00BC6446">
              <w:rPr>
                <w:rFonts w:ascii="Arial" w:hAnsi="Arial" w:cs="Arial"/>
                <w:sz w:val="20"/>
                <w:szCs w:val="20"/>
              </w:rPr>
              <w:t>Pogrešan redosled koraka – separacij</w:t>
            </w:r>
            <w:r w:rsidRPr="00BC6446">
              <w:rPr>
                <w:rFonts w:ascii="Arial" w:hAnsi="Arial" w:cs="Arial"/>
                <w:sz w:val="20"/>
                <w:szCs w:val="20"/>
              </w:rPr>
              <w:t>a je pokretana pre nego što je discharge cilindar postavljen na srednju poziciju</w:t>
            </w:r>
          </w:p>
        </w:tc>
        <w:tc>
          <w:tcPr>
            <w:tcW w:w="3000" w:type="dxa"/>
          </w:tcPr>
          <w:p w14:paraId="408B0336" w14:textId="77777777" w:rsidR="001B2395" w:rsidRPr="00BC6446" w:rsidRDefault="00CA063B">
            <w:pPr>
              <w:rPr>
                <w:rFonts w:ascii="Arial" w:hAnsi="Arial" w:cs="Arial"/>
              </w:rPr>
            </w:pPr>
            <w:r w:rsidRPr="00BC6446">
              <w:rPr>
                <w:rFonts w:ascii="Arial" w:hAnsi="Arial" w:cs="Arial"/>
                <w:sz w:val="20"/>
                <w:szCs w:val="20"/>
              </w:rPr>
              <w:t>Zamena redosleda koraka: Discharge_Mid izvršava se pre Separation_Forward</w:t>
            </w:r>
          </w:p>
        </w:tc>
      </w:tr>
      <w:tr w:rsidR="001B2395" w:rsidRPr="00BC6446" w14:paraId="35642115" w14:textId="77777777">
        <w:tblPrEx>
          <w:tblCellMar>
            <w:top w:w="0" w:type="dxa"/>
            <w:bottom w:w="0" w:type="dxa"/>
          </w:tblCellMar>
        </w:tblPrEx>
        <w:tc>
          <w:tcPr>
            <w:tcW w:w="2900" w:type="dxa"/>
          </w:tcPr>
          <w:p w14:paraId="1A4951C1" w14:textId="77777777" w:rsidR="001B2395" w:rsidRPr="00BC6446" w:rsidRDefault="00CA063B">
            <w:pPr>
              <w:rPr>
                <w:rFonts w:ascii="Arial" w:hAnsi="Arial" w:cs="Arial"/>
              </w:rPr>
            </w:pPr>
            <w:r w:rsidRPr="00BC6446">
              <w:rPr>
                <w:rFonts w:ascii="Arial" w:hAnsi="Arial" w:cs="Arial"/>
                <w:sz w:val="20"/>
                <w:szCs w:val="20"/>
              </w:rPr>
              <w:t>Lažna greška „2 workpieces in system” tokom normalnog transporta komada</w:t>
            </w:r>
          </w:p>
        </w:tc>
        <w:tc>
          <w:tcPr>
            <w:tcW w:w="3100" w:type="dxa"/>
          </w:tcPr>
          <w:p w14:paraId="09D219DB" w14:textId="77777777" w:rsidR="001B2395" w:rsidRPr="00BC6446" w:rsidRDefault="00CA063B">
            <w:pPr>
              <w:rPr>
                <w:rFonts w:ascii="Arial" w:hAnsi="Arial" w:cs="Arial"/>
              </w:rPr>
            </w:pPr>
            <w:r w:rsidRPr="00BC6446">
              <w:rPr>
                <w:rFonts w:ascii="Arial" w:hAnsi="Arial" w:cs="Arial"/>
                <w:sz w:val="20"/>
                <w:szCs w:val="20"/>
              </w:rPr>
              <w:t>Senzori B8 i B9 se tranzitno</w:t>
            </w:r>
            <w:r w:rsidRPr="00BC6446">
              <w:rPr>
                <w:rFonts w:ascii="Arial" w:hAnsi="Arial" w:cs="Arial"/>
                <w:sz w:val="20"/>
                <w:szCs w:val="20"/>
              </w:rPr>
              <w:t xml:space="preserve"> preklapaju dok komad fizički prolazi između njih – potpuno normalna pojava</w:t>
            </w:r>
          </w:p>
        </w:tc>
        <w:tc>
          <w:tcPr>
            <w:tcW w:w="3000" w:type="dxa"/>
          </w:tcPr>
          <w:p w14:paraId="5C3697A3" w14:textId="77777777" w:rsidR="001B2395" w:rsidRPr="00BC6446" w:rsidRDefault="00CA063B">
            <w:pPr>
              <w:rPr>
                <w:rFonts w:ascii="Arial" w:hAnsi="Arial" w:cs="Arial"/>
              </w:rPr>
            </w:pPr>
            <w:r w:rsidRPr="00BC6446">
              <w:rPr>
                <w:rFonts w:ascii="Arial" w:hAnsi="Arial" w:cs="Arial"/>
                <w:sz w:val="20"/>
                <w:szCs w:val="20"/>
              </w:rPr>
              <w:t>Provera greške isključena za vreme stanja Separation_Forward, u kom je preklapanje očekivano</w:t>
            </w:r>
          </w:p>
        </w:tc>
      </w:tr>
      <w:tr w:rsidR="001B2395" w:rsidRPr="00BC6446" w14:paraId="435CCE55" w14:textId="77777777">
        <w:tblPrEx>
          <w:tblCellMar>
            <w:top w:w="0" w:type="dxa"/>
            <w:bottom w:w="0" w:type="dxa"/>
          </w:tblCellMar>
        </w:tblPrEx>
        <w:tc>
          <w:tcPr>
            <w:tcW w:w="2900" w:type="dxa"/>
          </w:tcPr>
          <w:p w14:paraId="5D55E670" w14:textId="77777777" w:rsidR="001B2395" w:rsidRPr="00BC6446" w:rsidRDefault="00CA063B">
            <w:pPr>
              <w:rPr>
                <w:rFonts w:ascii="Arial" w:hAnsi="Arial" w:cs="Arial"/>
              </w:rPr>
            </w:pPr>
            <w:r w:rsidRPr="00BC6446">
              <w:rPr>
                <w:rFonts w:ascii="Arial" w:hAnsi="Arial" w:cs="Arial"/>
                <w:sz w:val="20"/>
                <w:szCs w:val="20"/>
              </w:rPr>
              <w:t>End-position timeout se aktivira odmah nakon pokretanja, pre isteka realnog vremena</w:t>
            </w:r>
          </w:p>
        </w:tc>
        <w:tc>
          <w:tcPr>
            <w:tcW w:w="3100" w:type="dxa"/>
          </w:tcPr>
          <w:p w14:paraId="43763F4A" w14:textId="77777777" w:rsidR="001B2395" w:rsidRPr="00BC6446" w:rsidRDefault="00CA063B">
            <w:pPr>
              <w:rPr>
                <w:rFonts w:ascii="Arial" w:hAnsi="Arial" w:cs="Arial"/>
              </w:rPr>
            </w:pPr>
            <w:r w:rsidRPr="00BC6446">
              <w:rPr>
                <w:rFonts w:ascii="Arial" w:hAnsi="Arial" w:cs="Arial"/>
                <w:sz w:val="20"/>
                <w:szCs w:val="20"/>
              </w:rPr>
              <w:t>Ta</w:t>
            </w:r>
            <w:r w:rsidRPr="00BC6446">
              <w:rPr>
                <w:rFonts w:ascii="Arial" w:hAnsi="Arial" w:cs="Arial"/>
                <w:sz w:val="20"/>
                <w:szCs w:val="20"/>
              </w:rPr>
              <w:t>jmer inicijalno postavljen na konstantu 0, umesto na Tick Count uzet pre ulaska u petlju</w:t>
            </w:r>
          </w:p>
        </w:tc>
        <w:tc>
          <w:tcPr>
            <w:tcW w:w="3000" w:type="dxa"/>
          </w:tcPr>
          <w:p w14:paraId="2A66C33D" w14:textId="77777777" w:rsidR="001B2395" w:rsidRPr="00BC6446" w:rsidRDefault="00CA063B">
            <w:pPr>
              <w:rPr>
                <w:rFonts w:ascii="Arial" w:hAnsi="Arial" w:cs="Arial"/>
              </w:rPr>
            </w:pPr>
            <w:r w:rsidRPr="00BC6446">
              <w:rPr>
                <w:rFonts w:ascii="Arial" w:hAnsi="Arial" w:cs="Arial"/>
                <w:sz w:val="20"/>
                <w:szCs w:val="20"/>
              </w:rPr>
              <w:t>Inicijalna vrednost Shift Register-a promenjena na svež Tick Count očitan pre While petlje</w:t>
            </w:r>
          </w:p>
        </w:tc>
      </w:tr>
      <w:tr w:rsidR="001B2395" w:rsidRPr="00BC6446" w14:paraId="4AE653DB" w14:textId="77777777">
        <w:tblPrEx>
          <w:tblCellMar>
            <w:top w:w="0" w:type="dxa"/>
            <w:bottom w:w="0" w:type="dxa"/>
          </w:tblCellMar>
        </w:tblPrEx>
        <w:tc>
          <w:tcPr>
            <w:tcW w:w="2900" w:type="dxa"/>
          </w:tcPr>
          <w:p w14:paraId="5A645E2E" w14:textId="77777777" w:rsidR="001B2395" w:rsidRPr="00BC6446" w:rsidRDefault="00CA063B">
            <w:pPr>
              <w:rPr>
                <w:rFonts w:ascii="Arial" w:hAnsi="Arial" w:cs="Arial"/>
              </w:rPr>
            </w:pPr>
            <w:r w:rsidRPr="00BC6446">
              <w:rPr>
                <w:rFonts w:ascii="Arial" w:hAnsi="Arial" w:cs="Arial"/>
                <w:sz w:val="20"/>
                <w:szCs w:val="20"/>
              </w:rPr>
              <w:t>Poruka „Switch-on drill!” pri svakom bušenju</w:t>
            </w:r>
          </w:p>
        </w:tc>
        <w:tc>
          <w:tcPr>
            <w:tcW w:w="3100" w:type="dxa"/>
          </w:tcPr>
          <w:p w14:paraId="577DF99B" w14:textId="77777777" w:rsidR="001B2395" w:rsidRPr="00BC6446" w:rsidRDefault="00CA063B">
            <w:pPr>
              <w:rPr>
                <w:rFonts w:ascii="Arial" w:hAnsi="Arial" w:cs="Arial"/>
              </w:rPr>
            </w:pPr>
            <w:r w:rsidRPr="00BC6446">
              <w:rPr>
                <w:rFonts w:ascii="Arial" w:hAnsi="Arial" w:cs="Arial"/>
                <w:sz w:val="20"/>
                <w:szCs w:val="20"/>
              </w:rPr>
              <w:t>Slučajno zamenjeni True/False ulazi na K1 i Y5 tokom kopiranja koda između grana automata</w:t>
            </w:r>
          </w:p>
        </w:tc>
        <w:tc>
          <w:tcPr>
            <w:tcW w:w="3000" w:type="dxa"/>
          </w:tcPr>
          <w:p w14:paraId="16DD828F" w14:textId="77777777" w:rsidR="001B2395" w:rsidRPr="00BC6446" w:rsidRDefault="00CA063B">
            <w:pPr>
              <w:rPr>
                <w:rFonts w:ascii="Arial" w:hAnsi="Arial" w:cs="Arial"/>
              </w:rPr>
            </w:pPr>
            <w:r w:rsidRPr="00BC6446">
              <w:rPr>
                <w:rFonts w:ascii="Arial" w:hAnsi="Arial" w:cs="Arial"/>
                <w:sz w:val="20"/>
                <w:szCs w:val="20"/>
              </w:rPr>
              <w:t>Ručna provera i korekcija povezivanja u grani Drill_Down</w:t>
            </w:r>
          </w:p>
        </w:tc>
      </w:tr>
    </w:tbl>
    <w:p w14:paraId="14EC622C" w14:textId="503A2839" w:rsidR="003E2021" w:rsidRPr="00BC6446" w:rsidRDefault="003E2021">
      <w:pPr>
        <w:spacing w:after="150"/>
        <w:jc w:val="both"/>
        <w:rPr>
          <w:rFonts w:ascii="Arial" w:hAnsi="Arial" w:cs="Arial"/>
        </w:rPr>
      </w:pPr>
    </w:p>
    <w:p w14:paraId="1CD3F479" w14:textId="00432A07" w:rsidR="00894910" w:rsidRPr="005C4AA2" w:rsidRDefault="003E2021" w:rsidP="005C4AA2">
      <w:pPr>
        <w:pStyle w:val="Heading1"/>
        <w:jc w:val="center"/>
        <w:rPr>
          <w:b/>
          <w:bCs/>
          <w:sz w:val="22"/>
          <w:szCs w:val="22"/>
        </w:rPr>
      </w:pPr>
      <w:r w:rsidRPr="00BC6446">
        <w:br w:type="page"/>
      </w:r>
      <w:bookmarkStart w:id="10" w:name="_Toc235377572"/>
      <w:r w:rsidR="00894910" w:rsidRPr="005C4AA2">
        <w:rPr>
          <w:b/>
          <w:bCs/>
          <w:color w:val="auto"/>
        </w:rPr>
        <w:lastRenderedPageBreak/>
        <w:t>Zaključak</w:t>
      </w:r>
      <w:bookmarkEnd w:id="10"/>
    </w:p>
    <w:p w14:paraId="32386C1A" w14:textId="77777777" w:rsidR="00894910" w:rsidRPr="00BC6446" w:rsidRDefault="00894910" w:rsidP="00894910">
      <w:pPr>
        <w:spacing w:after="150"/>
        <w:jc w:val="center"/>
        <w:rPr>
          <w:rFonts w:ascii="Arial" w:hAnsi="Arial" w:cs="Arial"/>
          <w:b/>
          <w:bCs/>
          <w:sz w:val="24"/>
          <w:szCs w:val="24"/>
        </w:rPr>
      </w:pPr>
    </w:p>
    <w:p w14:paraId="0BBD0781" w14:textId="0A5677A3" w:rsidR="001B2395" w:rsidRPr="00973134" w:rsidRDefault="00CA063B" w:rsidP="00BC6446">
      <w:pPr>
        <w:spacing w:after="150"/>
        <w:jc w:val="both"/>
        <w:rPr>
          <w:rFonts w:ascii="Arial" w:hAnsi="Arial" w:cs="Arial"/>
          <w:b/>
          <w:bCs/>
          <w:sz w:val="32"/>
          <w:szCs w:val="32"/>
        </w:rPr>
      </w:pPr>
      <w:r w:rsidRPr="00973134">
        <w:rPr>
          <w:rFonts w:ascii="Arial" w:hAnsi="Arial" w:cs="Arial"/>
          <w:sz w:val="24"/>
          <w:szCs w:val="24"/>
        </w:rPr>
        <w:t>Projekat je pokazao ceo put od funkcionalne specifika</w:t>
      </w:r>
      <w:r w:rsidRPr="00973134">
        <w:rPr>
          <w:rFonts w:ascii="Arial" w:hAnsi="Arial" w:cs="Arial"/>
          <w:sz w:val="24"/>
          <w:szCs w:val="24"/>
        </w:rPr>
        <w:t>cije procesa, preko softverski testirane logike automata stanja, do potpuno funkcionalne HIL aplikacije raspoređene na stvaran, fizički povezan CompactRIO kontroler. Najveći deo praktičnog rada nije se sastojao u samom pisanju sekvencijalne logike – ona se</w:t>
      </w:r>
      <w:r w:rsidRPr="00973134">
        <w:rPr>
          <w:rFonts w:ascii="Arial" w:hAnsi="Arial" w:cs="Arial"/>
          <w:sz w:val="24"/>
          <w:szCs w:val="24"/>
        </w:rPr>
        <w:t xml:space="preserve"> pokazala relativno pravolinijskom kada je jednom definisana funkcionalna sekvenca – već u identifikaciji i otklanjanju problema koji postaju vidljivi tek pri povezivanju sa stvarnim hardverom: razlika između pretpostavljenog i stvarnog ožičenja, razlika i</w:t>
      </w:r>
      <w:r w:rsidRPr="00973134">
        <w:rPr>
          <w:rFonts w:ascii="Arial" w:hAnsi="Arial" w:cs="Arial"/>
          <w:sz w:val="24"/>
          <w:szCs w:val="24"/>
        </w:rPr>
        <w:t>zmeđu normalno otvorenih i normalno zatvorenih kontakata, i nepouzdanost standardnih tajmerskih mehanizama pri ponovljenom izvršavanju.</w:t>
      </w:r>
    </w:p>
    <w:p w14:paraId="6DD58840" w14:textId="77777777" w:rsidR="001B2395" w:rsidRPr="00973134" w:rsidRDefault="00CA063B" w:rsidP="00BC6446">
      <w:pPr>
        <w:spacing w:after="150"/>
        <w:jc w:val="both"/>
        <w:rPr>
          <w:rFonts w:ascii="Arial" w:hAnsi="Arial" w:cs="Arial"/>
          <w:sz w:val="24"/>
          <w:szCs w:val="24"/>
        </w:rPr>
      </w:pPr>
      <w:r w:rsidRPr="00973134">
        <w:rPr>
          <w:rFonts w:ascii="Arial" w:hAnsi="Arial" w:cs="Arial"/>
          <w:sz w:val="24"/>
          <w:szCs w:val="24"/>
        </w:rPr>
        <w:t xml:space="preserve">Implementacijom opšteg mehanizma za nadzor vremena izvršenja (end-position supervision), sistem je u stanju da pouzdano </w:t>
      </w:r>
      <w:r w:rsidRPr="00973134">
        <w:rPr>
          <w:rFonts w:ascii="Arial" w:hAnsi="Arial" w:cs="Arial"/>
          <w:sz w:val="24"/>
          <w:szCs w:val="24"/>
        </w:rPr>
        <w:t>detektuje širok spektar hardverskih neispravnosti (neispravan senzor, neispravan ventil, nedovoljan pritisak, blokiran cilindar) bez potrebe za posebnom logikom za svaki pojedinačni uzrok kvara, čime je zadovoljen eksplicitan zahtev specifikacije uz relati</w:t>
      </w:r>
      <w:r w:rsidRPr="00973134">
        <w:rPr>
          <w:rFonts w:ascii="Arial" w:hAnsi="Arial" w:cs="Arial"/>
          <w:sz w:val="24"/>
          <w:szCs w:val="24"/>
        </w:rPr>
        <w:t>vno jednostavnu i lako proširivu implementaciju.</w:t>
      </w:r>
    </w:p>
    <w:sectPr w:rsidR="001B2395" w:rsidRPr="00973134" w:rsidSect="00D3164E">
      <w:footerReference w:type="default" r:id="rId18"/>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178BE" w14:textId="77777777" w:rsidR="00CA063B" w:rsidRDefault="00CA063B" w:rsidP="008E76F1">
      <w:r>
        <w:separator/>
      </w:r>
    </w:p>
  </w:endnote>
  <w:endnote w:type="continuationSeparator" w:id="0">
    <w:p w14:paraId="0A6FE14B" w14:textId="77777777" w:rsidR="00CA063B" w:rsidRDefault="00CA063B" w:rsidP="008E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6183449"/>
      <w:docPartObj>
        <w:docPartGallery w:val="Page Numbers (Bottom of Page)"/>
        <w:docPartUnique/>
      </w:docPartObj>
    </w:sdtPr>
    <w:sdtEndPr>
      <w:rPr>
        <w:noProof/>
      </w:rPr>
    </w:sdtEndPr>
    <w:sdtContent>
      <w:p w14:paraId="021BF157" w14:textId="5F8DFFB2" w:rsidR="00D3164E" w:rsidRDefault="00D316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DABEA" w14:textId="77777777" w:rsidR="00D3164E" w:rsidRDefault="00D31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7DAE7" w14:textId="77777777" w:rsidR="00CA063B" w:rsidRDefault="00CA063B" w:rsidP="008E76F1">
      <w:r>
        <w:separator/>
      </w:r>
    </w:p>
  </w:footnote>
  <w:footnote w:type="continuationSeparator" w:id="0">
    <w:p w14:paraId="5E9A8B7A" w14:textId="77777777" w:rsidR="00CA063B" w:rsidRDefault="00CA063B" w:rsidP="008E7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04B30"/>
    <w:multiLevelType w:val="hybridMultilevel"/>
    <w:tmpl w:val="7464B554"/>
    <w:lvl w:ilvl="0" w:tplc="00D8CC9E">
      <w:start w:val="1"/>
      <w:numFmt w:val="bullet"/>
      <w:lvlText w:val="●"/>
      <w:lvlJc w:val="left"/>
      <w:pPr>
        <w:ind w:left="720" w:hanging="360"/>
      </w:pPr>
    </w:lvl>
    <w:lvl w:ilvl="1" w:tplc="5780237E">
      <w:start w:val="1"/>
      <w:numFmt w:val="bullet"/>
      <w:lvlText w:val="○"/>
      <w:lvlJc w:val="left"/>
      <w:pPr>
        <w:ind w:left="1440" w:hanging="360"/>
      </w:pPr>
    </w:lvl>
    <w:lvl w:ilvl="2" w:tplc="F462ED2A">
      <w:start w:val="1"/>
      <w:numFmt w:val="bullet"/>
      <w:lvlText w:val="■"/>
      <w:lvlJc w:val="left"/>
      <w:pPr>
        <w:ind w:left="2160" w:hanging="360"/>
      </w:pPr>
    </w:lvl>
    <w:lvl w:ilvl="3" w:tplc="FA02B9B6">
      <w:start w:val="1"/>
      <w:numFmt w:val="bullet"/>
      <w:lvlText w:val="●"/>
      <w:lvlJc w:val="left"/>
      <w:pPr>
        <w:ind w:left="2880" w:hanging="360"/>
      </w:pPr>
    </w:lvl>
    <w:lvl w:ilvl="4" w:tplc="FCA039FC">
      <w:start w:val="1"/>
      <w:numFmt w:val="bullet"/>
      <w:lvlText w:val="○"/>
      <w:lvlJc w:val="left"/>
      <w:pPr>
        <w:ind w:left="3600" w:hanging="360"/>
      </w:pPr>
    </w:lvl>
    <w:lvl w:ilvl="5" w:tplc="D33E799A">
      <w:start w:val="1"/>
      <w:numFmt w:val="bullet"/>
      <w:lvlText w:val="■"/>
      <w:lvlJc w:val="left"/>
      <w:pPr>
        <w:ind w:left="4320" w:hanging="360"/>
      </w:pPr>
    </w:lvl>
    <w:lvl w:ilvl="6" w:tplc="7542CCE6">
      <w:start w:val="1"/>
      <w:numFmt w:val="bullet"/>
      <w:lvlText w:val="●"/>
      <w:lvlJc w:val="left"/>
      <w:pPr>
        <w:ind w:left="5040" w:hanging="360"/>
      </w:pPr>
    </w:lvl>
    <w:lvl w:ilvl="7" w:tplc="1B04EA26">
      <w:start w:val="1"/>
      <w:numFmt w:val="bullet"/>
      <w:lvlText w:val="●"/>
      <w:lvlJc w:val="left"/>
      <w:pPr>
        <w:ind w:left="5760" w:hanging="360"/>
      </w:pPr>
    </w:lvl>
    <w:lvl w:ilvl="8" w:tplc="55146A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95"/>
    <w:rsid w:val="00171C3E"/>
    <w:rsid w:val="00175B0E"/>
    <w:rsid w:val="001B2395"/>
    <w:rsid w:val="00201939"/>
    <w:rsid w:val="00212093"/>
    <w:rsid w:val="002F1DE4"/>
    <w:rsid w:val="003E2021"/>
    <w:rsid w:val="005C4AA2"/>
    <w:rsid w:val="00600DBE"/>
    <w:rsid w:val="006171D5"/>
    <w:rsid w:val="007327AF"/>
    <w:rsid w:val="00762F8E"/>
    <w:rsid w:val="007A44E5"/>
    <w:rsid w:val="007F5A55"/>
    <w:rsid w:val="008313E0"/>
    <w:rsid w:val="008765E2"/>
    <w:rsid w:val="00894910"/>
    <w:rsid w:val="008B1888"/>
    <w:rsid w:val="008E23F8"/>
    <w:rsid w:val="008E76F1"/>
    <w:rsid w:val="00972FE2"/>
    <w:rsid w:val="00973134"/>
    <w:rsid w:val="00973AED"/>
    <w:rsid w:val="009A320E"/>
    <w:rsid w:val="009D3BF6"/>
    <w:rsid w:val="009F0910"/>
    <w:rsid w:val="00AA1E26"/>
    <w:rsid w:val="00BC6446"/>
    <w:rsid w:val="00C90781"/>
    <w:rsid w:val="00CA063B"/>
    <w:rsid w:val="00CB07F8"/>
    <w:rsid w:val="00CC0E34"/>
    <w:rsid w:val="00D3164E"/>
    <w:rsid w:val="00E15E3B"/>
    <w:rsid w:val="00E64F74"/>
    <w:rsid w:val="00EA4490"/>
    <w:rsid w:val="00ED707D"/>
    <w:rsid w:val="00FF707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97B8D"/>
  <w15:docId w15:val="{47EC6482-A79D-4E75-9CB8-10D7CF84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6F1"/>
    <w:pPr>
      <w:tabs>
        <w:tab w:val="center" w:pos="4513"/>
        <w:tab w:val="right" w:pos="9026"/>
      </w:tabs>
    </w:pPr>
  </w:style>
  <w:style w:type="character" w:customStyle="1" w:styleId="HeaderChar">
    <w:name w:val="Header Char"/>
    <w:basedOn w:val="DefaultParagraphFont"/>
    <w:link w:val="Header"/>
    <w:uiPriority w:val="99"/>
    <w:rsid w:val="008E76F1"/>
  </w:style>
  <w:style w:type="paragraph" w:styleId="Footer">
    <w:name w:val="footer"/>
    <w:basedOn w:val="Normal"/>
    <w:link w:val="FooterChar"/>
    <w:uiPriority w:val="99"/>
    <w:unhideWhenUsed/>
    <w:rsid w:val="008E76F1"/>
    <w:pPr>
      <w:tabs>
        <w:tab w:val="center" w:pos="4513"/>
        <w:tab w:val="right" w:pos="9026"/>
      </w:tabs>
    </w:pPr>
  </w:style>
  <w:style w:type="character" w:customStyle="1" w:styleId="FooterChar">
    <w:name w:val="Footer Char"/>
    <w:basedOn w:val="DefaultParagraphFont"/>
    <w:link w:val="Footer"/>
    <w:uiPriority w:val="99"/>
    <w:rsid w:val="008E76F1"/>
  </w:style>
  <w:style w:type="paragraph" w:styleId="TOCHeading">
    <w:name w:val="TOC Heading"/>
    <w:basedOn w:val="Heading1"/>
    <w:next w:val="Normal"/>
    <w:uiPriority w:val="39"/>
    <w:unhideWhenUsed/>
    <w:qFormat/>
    <w:rsid w:val="00762F8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762F8E"/>
    <w:pPr>
      <w:spacing w:after="100"/>
    </w:pPr>
  </w:style>
  <w:style w:type="paragraph" w:styleId="TOC2">
    <w:name w:val="toc 2"/>
    <w:basedOn w:val="Normal"/>
    <w:next w:val="Normal"/>
    <w:autoRedefine/>
    <w:uiPriority w:val="39"/>
    <w:unhideWhenUsed/>
    <w:rsid w:val="00762F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49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064F4-495D-493C-B3CC-97932759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1</Pages>
  <Words>3042</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Andjela Jelic</cp:lastModifiedBy>
  <cp:revision>21</cp:revision>
  <cp:lastPrinted>2026-07-19T16:29:00Z</cp:lastPrinted>
  <dcterms:created xsi:type="dcterms:W3CDTF">2026-07-18T21:10:00Z</dcterms:created>
  <dcterms:modified xsi:type="dcterms:W3CDTF">2026-07-19T16:53:00Z</dcterms:modified>
</cp:coreProperties>
</file>