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C748A9" w14:textId="7D17F904" w:rsidR="001B2395" w:rsidRPr="00BC6446" w:rsidRDefault="005D42CD" w:rsidP="00FF7073">
      <w:pPr>
        <w:spacing w:after="800"/>
        <w:jc w:val="center"/>
        <w:rPr>
          <w:rFonts w:ascii="Arial" w:hAnsi="Arial" w:cs="Arial"/>
          <w:b/>
          <w:bCs/>
          <w:sz w:val="28"/>
          <w:szCs w:val="28"/>
        </w:rPr>
      </w:pPr>
      <w:r w:rsidRPr="00BC6446">
        <w:rPr>
          <w:rFonts w:ascii="Arial" w:hAnsi="Arial" w:cs="Arial"/>
          <w:b/>
          <w:bCs/>
          <w:sz w:val="28"/>
          <w:szCs w:val="28"/>
        </w:rPr>
        <w:t>Fakultet Tehničkih Nauka, Novi Sad</w:t>
      </w:r>
    </w:p>
    <w:p w14:paraId="26516ABF" w14:textId="77777777" w:rsidR="00FF7073" w:rsidRPr="00BC6446" w:rsidRDefault="00FF7073">
      <w:pPr>
        <w:spacing w:after="200"/>
        <w:jc w:val="center"/>
        <w:rPr>
          <w:rFonts w:ascii="Arial" w:hAnsi="Arial" w:cs="Arial"/>
          <w:b/>
          <w:bCs/>
          <w:sz w:val="88"/>
          <w:szCs w:val="88"/>
        </w:rPr>
      </w:pPr>
    </w:p>
    <w:p w14:paraId="66A9E47E" w14:textId="77777777" w:rsidR="00FF7073" w:rsidRPr="00BC6446" w:rsidRDefault="00FF7073">
      <w:pPr>
        <w:spacing w:after="200"/>
        <w:jc w:val="center"/>
        <w:rPr>
          <w:rFonts w:ascii="Arial" w:hAnsi="Arial" w:cs="Arial"/>
          <w:b/>
          <w:bCs/>
          <w:sz w:val="88"/>
          <w:szCs w:val="88"/>
        </w:rPr>
      </w:pPr>
    </w:p>
    <w:p w14:paraId="353B5516" w14:textId="286A850D" w:rsidR="001B2395" w:rsidRPr="00600DBE" w:rsidRDefault="00E15E3B">
      <w:pPr>
        <w:spacing w:after="200"/>
        <w:jc w:val="center"/>
        <w:rPr>
          <w:rFonts w:ascii="Arial" w:hAnsi="Arial" w:cs="Arial"/>
          <w:sz w:val="80"/>
          <w:szCs w:val="80"/>
        </w:rPr>
      </w:pPr>
      <w:r w:rsidRPr="00600DBE">
        <w:rPr>
          <w:rFonts w:ascii="Arial" w:hAnsi="Arial" w:cs="Arial"/>
          <w:b/>
          <w:bCs/>
          <w:sz w:val="80"/>
          <w:szCs w:val="80"/>
        </w:rPr>
        <w:t>Pneumatic d</w:t>
      </w:r>
      <w:r w:rsidR="00FF7073" w:rsidRPr="00600DBE">
        <w:rPr>
          <w:rFonts w:ascii="Arial" w:hAnsi="Arial" w:cs="Arial"/>
          <w:b/>
          <w:bCs/>
          <w:sz w:val="80"/>
          <w:szCs w:val="80"/>
        </w:rPr>
        <w:t>rilling system</w:t>
      </w:r>
    </w:p>
    <w:p w14:paraId="39E2004F" w14:textId="0B5B3C45" w:rsidR="00FF7073" w:rsidRPr="00BC6446" w:rsidRDefault="00FF7073" w:rsidP="00FF7073">
      <w:pPr>
        <w:spacing w:after="100"/>
        <w:jc w:val="center"/>
        <w:rPr>
          <w:rFonts w:ascii="Arial" w:hAnsi="Arial" w:cs="Arial"/>
          <w:i/>
          <w:iCs/>
          <w:sz w:val="32"/>
          <w:szCs w:val="32"/>
          <w:lang w:val="pl-PL"/>
        </w:rPr>
      </w:pPr>
      <w:r w:rsidRPr="00BC6446">
        <w:rPr>
          <w:rFonts w:ascii="Arial" w:hAnsi="Arial" w:cs="Arial"/>
          <w:i/>
          <w:iCs/>
          <w:sz w:val="32"/>
          <w:szCs w:val="32"/>
          <w:lang w:val="pl-PL"/>
        </w:rPr>
        <w:t xml:space="preserve">- </w:t>
      </w:r>
      <w:r w:rsidRPr="00FF7073">
        <w:rPr>
          <w:rFonts w:ascii="Arial" w:hAnsi="Arial" w:cs="Arial"/>
          <w:i/>
          <w:iCs/>
          <w:sz w:val="32"/>
          <w:szCs w:val="32"/>
          <w:lang w:val="pl-PL"/>
        </w:rPr>
        <w:t xml:space="preserve">aplikaciju za upravljanje i nadzor pomoću kontrolera cRIO </w:t>
      </w:r>
      <w:r w:rsidRPr="00BC6446">
        <w:rPr>
          <w:rFonts w:ascii="Arial" w:hAnsi="Arial" w:cs="Arial"/>
          <w:i/>
          <w:iCs/>
          <w:sz w:val="32"/>
          <w:szCs w:val="32"/>
          <w:lang w:val="pl-PL"/>
        </w:rPr>
        <w:t>–</w:t>
      </w:r>
    </w:p>
    <w:p w14:paraId="53640655" w14:textId="77777777" w:rsidR="00FF7073" w:rsidRPr="00FF7073" w:rsidRDefault="00FF7073" w:rsidP="00FF7073">
      <w:pPr>
        <w:spacing w:after="100"/>
        <w:jc w:val="center"/>
        <w:rPr>
          <w:rFonts w:ascii="Arial" w:hAnsi="Arial" w:cs="Arial"/>
          <w:i/>
          <w:iCs/>
          <w:sz w:val="26"/>
          <w:szCs w:val="26"/>
        </w:rPr>
      </w:pPr>
    </w:p>
    <w:p w14:paraId="568EF133" w14:textId="3BDA9F10" w:rsidR="001B2395" w:rsidRPr="00BC6446" w:rsidRDefault="001B2395">
      <w:pPr>
        <w:spacing w:after="100"/>
        <w:jc w:val="center"/>
        <w:rPr>
          <w:rFonts w:ascii="Arial" w:hAnsi="Arial" w:cs="Arial"/>
          <w:sz w:val="24"/>
          <w:szCs w:val="24"/>
        </w:rPr>
      </w:pPr>
    </w:p>
    <w:p w14:paraId="4D14F9CF" w14:textId="38C0619A" w:rsidR="00FF7073" w:rsidRPr="00BC6446" w:rsidRDefault="00FF7073">
      <w:pPr>
        <w:spacing w:after="100"/>
        <w:jc w:val="center"/>
        <w:rPr>
          <w:rFonts w:ascii="Arial" w:hAnsi="Arial" w:cs="Arial"/>
          <w:sz w:val="24"/>
          <w:szCs w:val="24"/>
        </w:rPr>
      </w:pPr>
    </w:p>
    <w:p w14:paraId="476D1DE6" w14:textId="77777777" w:rsidR="00FF7073" w:rsidRPr="00BC6446" w:rsidRDefault="00FF7073">
      <w:pPr>
        <w:spacing w:after="100"/>
        <w:jc w:val="center"/>
        <w:rPr>
          <w:rFonts w:ascii="Arial" w:hAnsi="Arial" w:cs="Arial"/>
        </w:rPr>
      </w:pPr>
    </w:p>
    <w:p w14:paraId="44C8255E" w14:textId="584D003F" w:rsidR="001B2395" w:rsidRDefault="005D42CD" w:rsidP="00FF7073">
      <w:pPr>
        <w:spacing w:after="1200"/>
        <w:rPr>
          <w:rFonts w:ascii="Arial" w:hAnsi="Arial" w:cs="Arial"/>
          <w:b/>
          <w:bCs/>
          <w:sz w:val="28"/>
          <w:szCs w:val="28"/>
        </w:rPr>
      </w:pPr>
      <w:r w:rsidRPr="00BC6446">
        <w:rPr>
          <w:rFonts w:ascii="Arial" w:hAnsi="Arial" w:cs="Arial"/>
          <w:b/>
          <w:bCs/>
          <w:sz w:val="28"/>
          <w:szCs w:val="28"/>
        </w:rPr>
        <w:t>Predmet:</w:t>
      </w:r>
      <w:r w:rsidR="00FF7073" w:rsidRPr="00BC6446">
        <w:rPr>
          <w:rFonts w:ascii="Arial" w:hAnsi="Arial" w:cs="Arial"/>
          <w:b/>
          <w:bCs/>
          <w:sz w:val="28"/>
          <w:szCs w:val="28"/>
        </w:rPr>
        <w:t xml:space="preserve">     </w:t>
      </w:r>
      <w:r w:rsidRPr="00BC6446">
        <w:rPr>
          <w:rFonts w:ascii="Arial" w:hAnsi="Arial" w:cs="Arial"/>
          <w:b/>
          <w:bCs/>
          <w:sz w:val="28"/>
          <w:szCs w:val="28"/>
        </w:rPr>
        <w:t>Upravljački algoritmi u realnom vremenu</w:t>
      </w:r>
    </w:p>
    <w:p w14:paraId="1D0F59CA" w14:textId="77777777" w:rsidR="00600DBE" w:rsidRPr="00BC6446" w:rsidRDefault="00600DBE" w:rsidP="00FF7073">
      <w:pPr>
        <w:spacing w:after="1200"/>
        <w:rPr>
          <w:rFonts w:ascii="Arial" w:hAnsi="Arial" w:cs="Arial"/>
          <w:b/>
          <w:bCs/>
          <w:sz w:val="28"/>
          <w:szCs w:val="28"/>
        </w:rPr>
      </w:pPr>
    </w:p>
    <w:p w14:paraId="4D3BE8CB" w14:textId="64FA3EAC" w:rsidR="00FF7073" w:rsidRPr="00BC6446" w:rsidRDefault="00FF7073" w:rsidP="00FF7073">
      <w:pPr>
        <w:spacing w:after="1200"/>
        <w:rPr>
          <w:rFonts w:ascii="Arial" w:hAnsi="Arial" w:cs="Arial"/>
          <w:b/>
          <w:bCs/>
          <w:sz w:val="28"/>
          <w:szCs w:val="28"/>
        </w:rPr>
      </w:pPr>
      <w:r w:rsidRPr="00BC6446">
        <w:rPr>
          <w:rFonts w:ascii="Arial" w:hAnsi="Arial" w:cs="Arial"/>
          <w:b/>
          <w:bCs/>
          <w:sz w:val="28"/>
          <w:szCs w:val="28"/>
        </w:rPr>
        <w:t>Autori:     Ines Bogdanović RA62/2023, Anđela Jelić RA82/2023,</w:t>
      </w:r>
      <w:r w:rsidR="00600DBE">
        <w:rPr>
          <w:rFonts w:ascii="Arial" w:hAnsi="Arial" w:cs="Arial"/>
          <w:b/>
          <w:bCs/>
          <w:sz w:val="28"/>
          <w:szCs w:val="28"/>
        </w:rPr>
        <w:t xml:space="preserve">               </w:t>
      </w:r>
      <w:r w:rsidR="00600DBE" w:rsidRPr="00600DBE">
        <w:rPr>
          <w:rFonts w:ascii="Arial" w:hAnsi="Arial" w:cs="Arial"/>
          <w:b/>
          <w:bCs/>
          <w:color w:val="FFFFFF" w:themeColor="background1"/>
          <w:sz w:val="28"/>
          <w:szCs w:val="28"/>
        </w:rPr>
        <w:t>aaaaaaa</w:t>
      </w:r>
      <w:r w:rsidRPr="00BC6446">
        <w:rPr>
          <w:rFonts w:ascii="Arial" w:hAnsi="Arial" w:cs="Arial"/>
          <w:b/>
          <w:bCs/>
          <w:sz w:val="28"/>
          <w:szCs w:val="28"/>
        </w:rPr>
        <w:t xml:space="preserve"> </w:t>
      </w:r>
      <w:r w:rsidR="00600DBE">
        <w:rPr>
          <w:rFonts w:ascii="Arial" w:hAnsi="Arial" w:cs="Arial"/>
          <w:b/>
          <w:bCs/>
          <w:sz w:val="28"/>
          <w:szCs w:val="28"/>
        </w:rPr>
        <w:t xml:space="preserve">  </w:t>
      </w:r>
      <w:r w:rsidRPr="00BC6446">
        <w:rPr>
          <w:rFonts w:ascii="Arial" w:hAnsi="Arial" w:cs="Arial"/>
          <w:b/>
          <w:bCs/>
          <w:sz w:val="28"/>
          <w:szCs w:val="28"/>
        </w:rPr>
        <w:t>Miljana Matejić RA183/2023</w:t>
      </w:r>
    </w:p>
    <w:p w14:paraId="68AA04F4" w14:textId="7BE44AAF" w:rsidR="008E23F8" w:rsidRDefault="005D42CD" w:rsidP="00BC6446">
      <w:pPr>
        <w:jc w:val="center"/>
        <w:rPr>
          <w:rFonts w:ascii="Arial" w:hAnsi="Arial" w:cs="Arial"/>
          <w:sz w:val="28"/>
          <w:szCs w:val="28"/>
        </w:rPr>
      </w:pPr>
      <w:r w:rsidRPr="00BC6446">
        <w:rPr>
          <w:rFonts w:ascii="Arial" w:hAnsi="Arial" w:cs="Arial"/>
          <w:sz w:val="28"/>
          <w:szCs w:val="28"/>
        </w:rPr>
        <w:t>Novi Sad, jul 2026.</w:t>
      </w:r>
      <w:r w:rsidR="00FF7073" w:rsidRPr="00BC6446">
        <w:rPr>
          <w:rFonts w:ascii="Arial" w:hAnsi="Arial" w:cs="Arial"/>
          <w:sz w:val="28"/>
          <w:szCs w:val="28"/>
        </w:rPr>
        <w:t xml:space="preserve"> godine</w:t>
      </w:r>
    </w:p>
    <w:p w14:paraId="001228D1" w14:textId="53B49C89" w:rsidR="00BC6446" w:rsidRDefault="00BC6446" w:rsidP="00BC6446">
      <w:pPr>
        <w:rPr>
          <w:rFonts w:ascii="Arial" w:hAnsi="Arial" w:cs="Arial"/>
          <w:sz w:val="28"/>
          <w:szCs w:val="28"/>
        </w:rPr>
      </w:pPr>
    </w:p>
    <w:p w14:paraId="52E61FF7" w14:textId="6165394B" w:rsidR="00BC6446" w:rsidRDefault="00BC6446" w:rsidP="00BC6446">
      <w:pPr>
        <w:rPr>
          <w:rFonts w:ascii="Arial" w:hAnsi="Arial" w:cs="Arial"/>
          <w:sz w:val="28"/>
          <w:szCs w:val="28"/>
        </w:rPr>
      </w:pPr>
    </w:p>
    <w:p w14:paraId="0353E80A" w14:textId="77777777" w:rsidR="00BC6446" w:rsidRPr="00BC6446" w:rsidRDefault="00BC6446" w:rsidP="00BC6446">
      <w:pPr>
        <w:rPr>
          <w:rFonts w:ascii="Arial" w:hAnsi="Arial" w:cs="Arial"/>
          <w:sz w:val="28"/>
          <w:szCs w:val="28"/>
        </w:rPr>
      </w:pPr>
    </w:p>
    <w:p w14:paraId="11B95731" w14:textId="5D8CE7FE" w:rsidR="008E23F8" w:rsidRPr="00BC6446" w:rsidRDefault="008E23F8" w:rsidP="008E23F8">
      <w:pPr>
        <w:jc w:val="center"/>
        <w:rPr>
          <w:rFonts w:ascii="Arial" w:hAnsi="Arial" w:cs="Arial"/>
          <w:b/>
          <w:bCs/>
          <w:sz w:val="28"/>
          <w:szCs w:val="28"/>
        </w:rPr>
      </w:pPr>
      <w:r w:rsidRPr="00BC6446">
        <w:rPr>
          <w:rFonts w:ascii="Arial" w:hAnsi="Arial" w:cs="Arial"/>
          <w:b/>
          <w:bCs/>
          <w:sz w:val="28"/>
          <w:szCs w:val="28"/>
        </w:rPr>
        <w:lastRenderedPageBreak/>
        <w:t>Predgovor</w:t>
      </w:r>
    </w:p>
    <w:p w14:paraId="01ACF5EF" w14:textId="77777777" w:rsidR="008E23F8" w:rsidRPr="00BC6446" w:rsidRDefault="008E23F8" w:rsidP="008E23F8">
      <w:pPr>
        <w:jc w:val="center"/>
        <w:rPr>
          <w:rFonts w:ascii="Arial" w:hAnsi="Arial" w:cs="Arial"/>
          <w:sz w:val="24"/>
          <w:szCs w:val="24"/>
        </w:rPr>
      </w:pPr>
    </w:p>
    <w:p w14:paraId="0E52BEEE" w14:textId="77777777" w:rsidR="008E23F8" w:rsidRPr="00600DBE" w:rsidRDefault="008E23F8" w:rsidP="008E23F8">
      <w:pPr>
        <w:spacing w:after="150"/>
        <w:jc w:val="both"/>
        <w:rPr>
          <w:rFonts w:ascii="Arial" w:hAnsi="Arial" w:cs="Arial"/>
          <w:sz w:val="24"/>
          <w:szCs w:val="24"/>
        </w:rPr>
      </w:pPr>
      <w:r w:rsidRPr="00600DBE">
        <w:rPr>
          <w:rFonts w:ascii="Arial" w:hAnsi="Arial" w:cs="Arial"/>
          <w:sz w:val="24"/>
          <w:szCs w:val="24"/>
        </w:rPr>
        <w:t>Automatizacija procesa bušenja predstavlja tipičan primer sekvencijalnog pneumatskog sistema kod kog upravljačka logika mora da koordinira rad više pneumatskih cilindara, motora i signalizacionih elemenata, uz istovremeno poštovanje strogih bezbednosnih zahteva (hitno zaustavljanje, detekcija grešaka, nadzor vremena izvršenja pojedinačnih koraka). Iako je sam proces – guranje radnog komada, bušenje i izbacivanje gotovog komada – konceptualno jednostavan, njegova ispravna realizacija zahteva pažljivo projektovan automat stanja i temeljno testiranje na stvarnom hardveru.</w:t>
      </w:r>
    </w:p>
    <w:p w14:paraId="177378EB" w14:textId="77777777" w:rsidR="008E23F8" w:rsidRPr="00600DBE" w:rsidRDefault="008E23F8" w:rsidP="008E23F8">
      <w:pPr>
        <w:spacing w:after="150"/>
        <w:jc w:val="both"/>
        <w:rPr>
          <w:rFonts w:ascii="Arial" w:hAnsi="Arial" w:cs="Arial"/>
          <w:sz w:val="24"/>
          <w:szCs w:val="24"/>
        </w:rPr>
      </w:pPr>
      <w:r w:rsidRPr="00600DBE">
        <w:rPr>
          <w:rFonts w:ascii="Arial" w:hAnsi="Arial" w:cs="Arial"/>
          <w:sz w:val="24"/>
          <w:szCs w:val="24"/>
        </w:rPr>
        <w:t>Ovaj rad razvijen je kao HIL (Hardware-in-the-Loop) aplikacija: upravljačka logika, napisana u LabVIEW okruženju i izvršavana na NI cRIO-9024 kontroleru, komunicira preko fizičkih digitalnih ulazno-izlaznih modula sa softverskom simulacijom procesa (Lucas-Nülle Pro/Train, model SO6006-6CB). Na ovaj način se verno simulira scenario u kom je upravljačka jedinica fizički odvojena od samog procesa, baš kao što bi bio slučaj kod prave industrijske bušilice povezane na PLC ili industrijski kontroler.</w:t>
      </w:r>
    </w:p>
    <w:p w14:paraId="43F29BA6" w14:textId="77777777" w:rsidR="008E23F8" w:rsidRPr="00600DBE" w:rsidRDefault="008E23F8" w:rsidP="008E23F8">
      <w:pPr>
        <w:spacing w:after="150"/>
        <w:jc w:val="both"/>
        <w:rPr>
          <w:rFonts w:ascii="Arial" w:hAnsi="Arial" w:cs="Arial"/>
          <w:sz w:val="24"/>
          <w:szCs w:val="24"/>
        </w:rPr>
      </w:pPr>
      <w:r w:rsidRPr="00600DBE">
        <w:rPr>
          <w:rFonts w:ascii="Arial" w:hAnsi="Arial" w:cs="Arial"/>
          <w:sz w:val="24"/>
          <w:szCs w:val="24"/>
        </w:rPr>
        <w:t>Poseban akcenat u radu stavljen je na otkrivanje i otklanjanje grešaka koje se javljaju isključivo pri prelasku sa teorijske specifikacije na stvaran, fizički povezan sistem – pogrešno mapiranje ulazno-izlaznih kanala, razlika između normalno otvorenih i normalno zatvorenih kontakata, kao i nepouzdanost standardnih tajmerskih mehanizama pri ponovljenim ulascima u isto stanje automata.</w:t>
      </w:r>
    </w:p>
    <w:p w14:paraId="7E750EC6" w14:textId="77777777" w:rsidR="00ED707D" w:rsidRPr="00BC6446" w:rsidRDefault="00ED707D">
      <w:pPr>
        <w:rPr>
          <w:rFonts w:ascii="Arial" w:hAnsi="Arial" w:cs="Arial"/>
          <w:sz w:val="28"/>
          <w:szCs w:val="28"/>
        </w:rPr>
      </w:pPr>
      <w:r w:rsidRPr="00BC6446">
        <w:rPr>
          <w:rFonts w:ascii="Arial" w:hAnsi="Arial" w:cs="Arial"/>
          <w:sz w:val="28"/>
          <w:szCs w:val="28"/>
        </w:rPr>
        <w:br w:type="page"/>
      </w:r>
    </w:p>
    <w:p w14:paraId="555B9752" w14:textId="77777777" w:rsidR="00ED707D" w:rsidRPr="00BC6446" w:rsidRDefault="00ED707D" w:rsidP="00ED707D">
      <w:pPr>
        <w:jc w:val="center"/>
        <w:rPr>
          <w:rFonts w:ascii="Arial" w:hAnsi="Arial" w:cs="Arial"/>
          <w:sz w:val="28"/>
          <w:szCs w:val="28"/>
        </w:rPr>
      </w:pPr>
    </w:p>
    <w:p w14:paraId="35E19ACC" w14:textId="6B1DF453" w:rsidR="001B2395" w:rsidRPr="00BC6446" w:rsidRDefault="005D42CD" w:rsidP="00ED707D">
      <w:pPr>
        <w:jc w:val="center"/>
        <w:rPr>
          <w:rFonts w:ascii="Arial" w:hAnsi="Arial" w:cs="Arial"/>
          <w:b/>
          <w:bCs/>
          <w:sz w:val="32"/>
          <w:szCs w:val="32"/>
        </w:rPr>
      </w:pPr>
      <w:r w:rsidRPr="00BC6446">
        <w:rPr>
          <w:rFonts w:ascii="Arial" w:hAnsi="Arial" w:cs="Arial"/>
          <w:b/>
          <w:bCs/>
          <w:sz w:val="28"/>
          <w:szCs w:val="28"/>
        </w:rPr>
        <w:t>Sadržaj</w:t>
      </w:r>
    </w:p>
    <w:p w14:paraId="7DFA75C1" w14:textId="77777777" w:rsidR="008E23F8" w:rsidRPr="00BC6446" w:rsidRDefault="008E23F8">
      <w:pPr>
        <w:spacing w:after="150"/>
        <w:jc w:val="both"/>
        <w:rPr>
          <w:rFonts w:ascii="Arial" w:hAnsi="Arial" w:cs="Arial"/>
        </w:rPr>
      </w:pPr>
    </w:p>
    <w:p w14:paraId="4CEFEA5D" w14:textId="77777777" w:rsidR="008E23F8" w:rsidRPr="00BC6446" w:rsidRDefault="008E23F8">
      <w:pPr>
        <w:spacing w:after="150"/>
        <w:jc w:val="both"/>
        <w:rPr>
          <w:rFonts w:ascii="Arial" w:hAnsi="Arial" w:cs="Arial"/>
        </w:rPr>
      </w:pPr>
    </w:p>
    <w:sdt>
      <w:sdtPr>
        <w:id w:val="-307472628"/>
        <w:docPartObj>
          <w:docPartGallery w:val="Table of Contents"/>
          <w:docPartUnique/>
        </w:docPartObj>
      </w:sdtPr>
      <w:sdtEndPr>
        <w:rPr>
          <w:rFonts w:ascii="Calibri" w:eastAsia="Calibri" w:hAnsi="Calibri" w:cs="Calibri"/>
          <w:b/>
          <w:bCs/>
          <w:noProof/>
          <w:color w:val="auto"/>
          <w:sz w:val="22"/>
          <w:szCs w:val="22"/>
          <w:lang w:val="sr-Latn-RS" w:eastAsia="sr-Latn-RS"/>
        </w:rPr>
      </w:sdtEndPr>
      <w:sdtContent>
        <w:p w14:paraId="1D79A1A0" w14:textId="67618FF5" w:rsidR="00762F8E" w:rsidRPr="00762F8E" w:rsidRDefault="00762F8E">
          <w:pPr>
            <w:pStyle w:val="TOCHeading"/>
            <w:rPr>
              <w:rFonts w:ascii="Arial" w:hAnsi="Arial" w:cs="Arial"/>
            </w:rPr>
          </w:pPr>
        </w:p>
        <w:p w14:paraId="1E4939D1" w14:textId="77B1A0E2" w:rsidR="00762F8E" w:rsidRPr="00600DBE" w:rsidRDefault="00762F8E">
          <w:pPr>
            <w:pStyle w:val="TOC1"/>
            <w:tabs>
              <w:tab w:val="right" w:leader="dot" w:pos="9016"/>
            </w:tabs>
            <w:rPr>
              <w:rFonts w:ascii="Arial" w:hAnsi="Arial" w:cs="Arial"/>
              <w:noProof/>
              <w:sz w:val="24"/>
              <w:szCs w:val="24"/>
            </w:rPr>
          </w:pPr>
          <w:r w:rsidRPr="00762F8E">
            <w:rPr>
              <w:rFonts w:ascii="Arial" w:hAnsi="Arial" w:cs="Arial"/>
            </w:rPr>
            <w:fldChar w:fldCharType="begin"/>
          </w:r>
          <w:r w:rsidRPr="00762F8E">
            <w:rPr>
              <w:rFonts w:ascii="Arial" w:hAnsi="Arial" w:cs="Arial"/>
            </w:rPr>
            <w:instrText xml:space="preserve"> TOC \o "1-3" \h \z \u </w:instrText>
          </w:r>
          <w:r w:rsidRPr="00762F8E">
            <w:rPr>
              <w:rFonts w:ascii="Arial" w:hAnsi="Arial" w:cs="Arial"/>
            </w:rPr>
            <w:fldChar w:fldCharType="separate"/>
          </w:r>
          <w:hyperlink w:anchor="_Toc235377562" w:history="1">
            <w:r w:rsidRPr="00600DBE">
              <w:rPr>
                <w:rStyle w:val="Hyperlink"/>
                <w:rFonts w:ascii="Arial" w:hAnsi="Arial" w:cs="Arial"/>
                <w:b/>
                <w:bCs/>
                <w:noProof/>
                <w:sz w:val="24"/>
                <w:szCs w:val="24"/>
              </w:rPr>
              <w:t>Uvod</w:t>
            </w:r>
            <w:r w:rsidRPr="00600DBE">
              <w:rPr>
                <w:rFonts w:ascii="Arial" w:hAnsi="Arial" w:cs="Arial"/>
                <w:noProof/>
                <w:webHidden/>
                <w:sz w:val="24"/>
                <w:szCs w:val="24"/>
              </w:rPr>
              <w:tab/>
            </w:r>
            <w:r w:rsidRPr="00600DBE">
              <w:rPr>
                <w:rFonts w:ascii="Arial" w:hAnsi="Arial" w:cs="Arial"/>
                <w:noProof/>
                <w:webHidden/>
                <w:sz w:val="24"/>
                <w:szCs w:val="24"/>
              </w:rPr>
              <w:fldChar w:fldCharType="begin"/>
            </w:r>
            <w:r w:rsidRPr="00600DBE">
              <w:rPr>
                <w:rFonts w:ascii="Arial" w:hAnsi="Arial" w:cs="Arial"/>
                <w:noProof/>
                <w:webHidden/>
                <w:sz w:val="24"/>
                <w:szCs w:val="24"/>
              </w:rPr>
              <w:instrText xml:space="preserve"> PAGEREF _Toc235377562 \h </w:instrText>
            </w:r>
            <w:r w:rsidRPr="00600DBE">
              <w:rPr>
                <w:rFonts w:ascii="Arial" w:hAnsi="Arial" w:cs="Arial"/>
                <w:noProof/>
                <w:webHidden/>
                <w:sz w:val="24"/>
                <w:szCs w:val="24"/>
              </w:rPr>
            </w:r>
            <w:r w:rsidRPr="00600DBE">
              <w:rPr>
                <w:rFonts w:ascii="Arial" w:hAnsi="Arial" w:cs="Arial"/>
                <w:noProof/>
                <w:webHidden/>
                <w:sz w:val="24"/>
                <w:szCs w:val="24"/>
              </w:rPr>
              <w:fldChar w:fldCharType="separate"/>
            </w:r>
            <w:r w:rsidRPr="00600DBE">
              <w:rPr>
                <w:rFonts w:ascii="Arial" w:hAnsi="Arial" w:cs="Arial"/>
                <w:noProof/>
                <w:webHidden/>
                <w:sz w:val="24"/>
                <w:szCs w:val="24"/>
              </w:rPr>
              <w:t>4</w:t>
            </w:r>
            <w:r w:rsidRPr="00600DBE">
              <w:rPr>
                <w:rFonts w:ascii="Arial" w:hAnsi="Arial" w:cs="Arial"/>
                <w:noProof/>
                <w:webHidden/>
                <w:sz w:val="24"/>
                <w:szCs w:val="24"/>
              </w:rPr>
              <w:fldChar w:fldCharType="end"/>
            </w:r>
          </w:hyperlink>
        </w:p>
        <w:p w14:paraId="7A3BCFD4" w14:textId="514B0BFF" w:rsidR="00762F8E" w:rsidRPr="00600DBE" w:rsidRDefault="00762F8E">
          <w:pPr>
            <w:pStyle w:val="TOC1"/>
            <w:tabs>
              <w:tab w:val="right" w:leader="dot" w:pos="9016"/>
            </w:tabs>
            <w:rPr>
              <w:rFonts w:ascii="Arial" w:hAnsi="Arial" w:cs="Arial"/>
              <w:noProof/>
              <w:sz w:val="24"/>
              <w:szCs w:val="24"/>
            </w:rPr>
          </w:pPr>
          <w:hyperlink w:anchor="_Toc235377563" w:history="1">
            <w:r w:rsidRPr="00600DBE">
              <w:rPr>
                <w:rStyle w:val="Hyperlink"/>
                <w:rFonts w:ascii="Arial" w:hAnsi="Arial" w:cs="Arial"/>
                <w:b/>
                <w:bCs/>
                <w:noProof/>
                <w:sz w:val="24"/>
                <w:szCs w:val="24"/>
              </w:rPr>
              <w:t>Opis sistema i hardvera</w:t>
            </w:r>
            <w:r w:rsidRPr="00600DBE">
              <w:rPr>
                <w:rFonts w:ascii="Arial" w:hAnsi="Arial" w:cs="Arial"/>
                <w:noProof/>
                <w:webHidden/>
                <w:sz w:val="24"/>
                <w:szCs w:val="24"/>
              </w:rPr>
              <w:tab/>
            </w:r>
            <w:r w:rsidRPr="00600DBE">
              <w:rPr>
                <w:rFonts w:ascii="Arial" w:hAnsi="Arial" w:cs="Arial"/>
                <w:noProof/>
                <w:webHidden/>
                <w:sz w:val="24"/>
                <w:szCs w:val="24"/>
              </w:rPr>
              <w:fldChar w:fldCharType="begin"/>
            </w:r>
            <w:r w:rsidRPr="00600DBE">
              <w:rPr>
                <w:rFonts w:ascii="Arial" w:hAnsi="Arial" w:cs="Arial"/>
                <w:noProof/>
                <w:webHidden/>
                <w:sz w:val="24"/>
                <w:szCs w:val="24"/>
              </w:rPr>
              <w:instrText xml:space="preserve"> PAGEREF _Toc235377563 \h </w:instrText>
            </w:r>
            <w:r w:rsidRPr="00600DBE">
              <w:rPr>
                <w:rFonts w:ascii="Arial" w:hAnsi="Arial" w:cs="Arial"/>
                <w:noProof/>
                <w:webHidden/>
                <w:sz w:val="24"/>
                <w:szCs w:val="24"/>
              </w:rPr>
            </w:r>
            <w:r w:rsidRPr="00600DBE">
              <w:rPr>
                <w:rFonts w:ascii="Arial" w:hAnsi="Arial" w:cs="Arial"/>
                <w:noProof/>
                <w:webHidden/>
                <w:sz w:val="24"/>
                <w:szCs w:val="24"/>
              </w:rPr>
              <w:fldChar w:fldCharType="separate"/>
            </w:r>
            <w:r w:rsidRPr="00600DBE">
              <w:rPr>
                <w:rFonts w:ascii="Arial" w:hAnsi="Arial" w:cs="Arial"/>
                <w:noProof/>
                <w:webHidden/>
                <w:sz w:val="24"/>
                <w:szCs w:val="24"/>
              </w:rPr>
              <w:t>5</w:t>
            </w:r>
            <w:r w:rsidRPr="00600DBE">
              <w:rPr>
                <w:rFonts w:ascii="Arial" w:hAnsi="Arial" w:cs="Arial"/>
                <w:noProof/>
                <w:webHidden/>
                <w:sz w:val="24"/>
                <w:szCs w:val="24"/>
              </w:rPr>
              <w:fldChar w:fldCharType="end"/>
            </w:r>
          </w:hyperlink>
        </w:p>
        <w:p w14:paraId="63A0EE1A" w14:textId="382C5365" w:rsidR="00762F8E" w:rsidRPr="00600DBE" w:rsidRDefault="00762F8E">
          <w:pPr>
            <w:pStyle w:val="TOC1"/>
            <w:tabs>
              <w:tab w:val="right" w:leader="dot" w:pos="9016"/>
            </w:tabs>
            <w:rPr>
              <w:rFonts w:ascii="Arial" w:hAnsi="Arial" w:cs="Arial"/>
              <w:noProof/>
              <w:sz w:val="24"/>
              <w:szCs w:val="24"/>
            </w:rPr>
          </w:pPr>
          <w:hyperlink w:anchor="_Toc235377564" w:history="1">
            <w:r w:rsidRPr="00600DBE">
              <w:rPr>
                <w:rStyle w:val="Hyperlink"/>
                <w:rFonts w:ascii="Arial" w:hAnsi="Arial" w:cs="Arial"/>
                <w:b/>
                <w:bCs/>
                <w:noProof/>
                <w:sz w:val="24"/>
                <w:szCs w:val="24"/>
              </w:rPr>
              <w:t>Signalna lista (I/O mapiranje)</w:t>
            </w:r>
            <w:r w:rsidRPr="00600DBE">
              <w:rPr>
                <w:rFonts w:ascii="Arial" w:hAnsi="Arial" w:cs="Arial"/>
                <w:noProof/>
                <w:webHidden/>
                <w:sz w:val="24"/>
                <w:szCs w:val="24"/>
              </w:rPr>
              <w:tab/>
            </w:r>
            <w:r w:rsidRPr="00600DBE">
              <w:rPr>
                <w:rFonts w:ascii="Arial" w:hAnsi="Arial" w:cs="Arial"/>
                <w:noProof/>
                <w:webHidden/>
                <w:sz w:val="24"/>
                <w:szCs w:val="24"/>
              </w:rPr>
              <w:fldChar w:fldCharType="begin"/>
            </w:r>
            <w:r w:rsidRPr="00600DBE">
              <w:rPr>
                <w:rFonts w:ascii="Arial" w:hAnsi="Arial" w:cs="Arial"/>
                <w:noProof/>
                <w:webHidden/>
                <w:sz w:val="24"/>
                <w:szCs w:val="24"/>
              </w:rPr>
              <w:instrText xml:space="preserve"> PAGEREF _Toc235377564 \h </w:instrText>
            </w:r>
            <w:r w:rsidRPr="00600DBE">
              <w:rPr>
                <w:rFonts w:ascii="Arial" w:hAnsi="Arial" w:cs="Arial"/>
                <w:noProof/>
                <w:webHidden/>
                <w:sz w:val="24"/>
                <w:szCs w:val="24"/>
              </w:rPr>
            </w:r>
            <w:r w:rsidRPr="00600DBE">
              <w:rPr>
                <w:rFonts w:ascii="Arial" w:hAnsi="Arial" w:cs="Arial"/>
                <w:noProof/>
                <w:webHidden/>
                <w:sz w:val="24"/>
                <w:szCs w:val="24"/>
              </w:rPr>
              <w:fldChar w:fldCharType="separate"/>
            </w:r>
            <w:r w:rsidRPr="00600DBE">
              <w:rPr>
                <w:rFonts w:ascii="Arial" w:hAnsi="Arial" w:cs="Arial"/>
                <w:noProof/>
                <w:webHidden/>
                <w:sz w:val="24"/>
                <w:szCs w:val="24"/>
              </w:rPr>
              <w:t>6</w:t>
            </w:r>
            <w:r w:rsidRPr="00600DBE">
              <w:rPr>
                <w:rFonts w:ascii="Arial" w:hAnsi="Arial" w:cs="Arial"/>
                <w:noProof/>
                <w:webHidden/>
                <w:sz w:val="24"/>
                <w:szCs w:val="24"/>
              </w:rPr>
              <w:fldChar w:fldCharType="end"/>
            </w:r>
          </w:hyperlink>
        </w:p>
        <w:p w14:paraId="091EF19B" w14:textId="464CE89B" w:rsidR="00762F8E" w:rsidRPr="00600DBE" w:rsidRDefault="00762F8E">
          <w:pPr>
            <w:pStyle w:val="TOC1"/>
            <w:tabs>
              <w:tab w:val="right" w:leader="dot" w:pos="9016"/>
            </w:tabs>
            <w:rPr>
              <w:rFonts w:ascii="Arial" w:hAnsi="Arial" w:cs="Arial"/>
              <w:noProof/>
              <w:sz w:val="24"/>
              <w:szCs w:val="24"/>
            </w:rPr>
          </w:pPr>
          <w:hyperlink w:anchor="_Toc235377566" w:history="1">
            <w:r w:rsidRPr="00600DBE">
              <w:rPr>
                <w:rStyle w:val="Hyperlink"/>
                <w:rFonts w:ascii="Arial" w:hAnsi="Arial" w:cs="Arial"/>
                <w:b/>
                <w:bCs/>
                <w:noProof/>
                <w:sz w:val="24"/>
                <w:szCs w:val="24"/>
              </w:rPr>
              <w:t>Funkcionalna sekvenca (automat stanja)</w:t>
            </w:r>
            <w:r w:rsidRPr="00600DBE">
              <w:rPr>
                <w:rFonts w:ascii="Arial" w:hAnsi="Arial" w:cs="Arial"/>
                <w:noProof/>
                <w:webHidden/>
                <w:sz w:val="24"/>
                <w:szCs w:val="24"/>
              </w:rPr>
              <w:tab/>
            </w:r>
            <w:r w:rsidRPr="00600DBE">
              <w:rPr>
                <w:rFonts w:ascii="Arial" w:hAnsi="Arial" w:cs="Arial"/>
                <w:noProof/>
                <w:webHidden/>
                <w:sz w:val="24"/>
                <w:szCs w:val="24"/>
              </w:rPr>
              <w:fldChar w:fldCharType="begin"/>
            </w:r>
            <w:r w:rsidRPr="00600DBE">
              <w:rPr>
                <w:rFonts w:ascii="Arial" w:hAnsi="Arial" w:cs="Arial"/>
                <w:noProof/>
                <w:webHidden/>
                <w:sz w:val="24"/>
                <w:szCs w:val="24"/>
              </w:rPr>
              <w:instrText xml:space="preserve"> PAGEREF _Toc235377566 \h </w:instrText>
            </w:r>
            <w:r w:rsidRPr="00600DBE">
              <w:rPr>
                <w:rFonts w:ascii="Arial" w:hAnsi="Arial" w:cs="Arial"/>
                <w:noProof/>
                <w:webHidden/>
                <w:sz w:val="24"/>
                <w:szCs w:val="24"/>
              </w:rPr>
            </w:r>
            <w:r w:rsidRPr="00600DBE">
              <w:rPr>
                <w:rFonts w:ascii="Arial" w:hAnsi="Arial" w:cs="Arial"/>
                <w:noProof/>
                <w:webHidden/>
                <w:sz w:val="24"/>
                <w:szCs w:val="24"/>
              </w:rPr>
              <w:fldChar w:fldCharType="separate"/>
            </w:r>
            <w:r w:rsidRPr="00600DBE">
              <w:rPr>
                <w:rFonts w:ascii="Arial" w:hAnsi="Arial" w:cs="Arial"/>
                <w:noProof/>
                <w:webHidden/>
                <w:sz w:val="24"/>
                <w:szCs w:val="24"/>
              </w:rPr>
              <w:t>7</w:t>
            </w:r>
            <w:r w:rsidRPr="00600DBE">
              <w:rPr>
                <w:rFonts w:ascii="Arial" w:hAnsi="Arial" w:cs="Arial"/>
                <w:noProof/>
                <w:webHidden/>
                <w:sz w:val="24"/>
                <w:szCs w:val="24"/>
              </w:rPr>
              <w:fldChar w:fldCharType="end"/>
            </w:r>
          </w:hyperlink>
        </w:p>
        <w:p w14:paraId="03278953" w14:textId="09335656" w:rsidR="00762F8E" w:rsidRPr="00600DBE" w:rsidRDefault="00762F8E">
          <w:pPr>
            <w:pStyle w:val="TOC1"/>
            <w:tabs>
              <w:tab w:val="right" w:leader="dot" w:pos="9016"/>
            </w:tabs>
            <w:rPr>
              <w:rFonts w:ascii="Arial" w:hAnsi="Arial" w:cs="Arial"/>
              <w:noProof/>
              <w:sz w:val="24"/>
              <w:szCs w:val="24"/>
            </w:rPr>
          </w:pPr>
          <w:hyperlink w:anchor="_Toc235377567" w:history="1">
            <w:r w:rsidRPr="00600DBE">
              <w:rPr>
                <w:rStyle w:val="Hyperlink"/>
                <w:rFonts w:ascii="Arial" w:hAnsi="Arial" w:cs="Arial"/>
                <w:b/>
                <w:bCs/>
                <w:noProof/>
                <w:sz w:val="24"/>
                <w:szCs w:val="24"/>
              </w:rPr>
              <w:t>Bezbednosna logika i praćenje grešaka</w:t>
            </w:r>
            <w:r w:rsidRPr="00600DBE">
              <w:rPr>
                <w:rFonts w:ascii="Arial" w:hAnsi="Arial" w:cs="Arial"/>
                <w:noProof/>
                <w:webHidden/>
                <w:sz w:val="24"/>
                <w:szCs w:val="24"/>
              </w:rPr>
              <w:tab/>
            </w:r>
            <w:r w:rsidRPr="00600DBE">
              <w:rPr>
                <w:rFonts w:ascii="Arial" w:hAnsi="Arial" w:cs="Arial"/>
                <w:noProof/>
                <w:webHidden/>
                <w:sz w:val="24"/>
                <w:szCs w:val="24"/>
              </w:rPr>
              <w:fldChar w:fldCharType="begin"/>
            </w:r>
            <w:r w:rsidRPr="00600DBE">
              <w:rPr>
                <w:rFonts w:ascii="Arial" w:hAnsi="Arial" w:cs="Arial"/>
                <w:noProof/>
                <w:webHidden/>
                <w:sz w:val="24"/>
                <w:szCs w:val="24"/>
              </w:rPr>
              <w:instrText xml:space="preserve"> PAGEREF _Toc235377567 \h </w:instrText>
            </w:r>
            <w:r w:rsidRPr="00600DBE">
              <w:rPr>
                <w:rFonts w:ascii="Arial" w:hAnsi="Arial" w:cs="Arial"/>
                <w:noProof/>
                <w:webHidden/>
                <w:sz w:val="24"/>
                <w:szCs w:val="24"/>
              </w:rPr>
            </w:r>
            <w:r w:rsidRPr="00600DBE">
              <w:rPr>
                <w:rFonts w:ascii="Arial" w:hAnsi="Arial" w:cs="Arial"/>
                <w:noProof/>
                <w:webHidden/>
                <w:sz w:val="24"/>
                <w:szCs w:val="24"/>
              </w:rPr>
              <w:fldChar w:fldCharType="separate"/>
            </w:r>
            <w:r w:rsidRPr="00600DBE">
              <w:rPr>
                <w:rFonts w:ascii="Arial" w:hAnsi="Arial" w:cs="Arial"/>
                <w:noProof/>
                <w:webHidden/>
                <w:sz w:val="24"/>
                <w:szCs w:val="24"/>
              </w:rPr>
              <w:t>9</w:t>
            </w:r>
            <w:r w:rsidRPr="00600DBE">
              <w:rPr>
                <w:rFonts w:ascii="Arial" w:hAnsi="Arial" w:cs="Arial"/>
                <w:noProof/>
                <w:webHidden/>
                <w:sz w:val="24"/>
                <w:szCs w:val="24"/>
              </w:rPr>
              <w:fldChar w:fldCharType="end"/>
            </w:r>
          </w:hyperlink>
        </w:p>
        <w:p w14:paraId="1ECBE99B" w14:textId="1BAA1998" w:rsidR="00762F8E" w:rsidRPr="00600DBE" w:rsidRDefault="00762F8E">
          <w:pPr>
            <w:pStyle w:val="TOC1"/>
            <w:tabs>
              <w:tab w:val="right" w:leader="dot" w:pos="9016"/>
            </w:tabs>
            <w:rPr>
              <w:rFonts w:ascii="Arial" w:hAnsi="Arial" w:cs="Arial"/>
              <w:noProof/>
              <w:sz w:val="24"/>
              <w:szCs w:val="24"/>
            </w:rPr>
          </w:pPr>
          <w:hyperlink w:anchor="_Toc235377568" w:history="1">
            <w:r w:rsidRPr="00600DBE">
              <w:rPr>
                <w:rStyle w:val="Hyperlink"/>
                <w:rFonts w:ascii="Arial" w:hAnsi="Arial" w:cs="Arial"/>
                <w:b/>
                <w:bCs/>
                <w:noProof/>
                <w:sz w:val="24"/>
                <w:szCs w:val="24"/>
              </w:rPr>
              <w:t>End-position supervision (nadzor vremena izvršenja)</w:t>
            </w:r>
            <w:r w:rsidRPr="00600DBE">
              <w:rPr>
                <w:rFonts w:ascii="Arial" w:hAnsi="Arial" w:cs="Arial"/>
                <w:noProof/>
                <w:webHidden/>
                <w:sz w:val="24"/>
                <w:szCs w:val="24"/>
              </w:rPr>
              <w:tab/>
            </w:r>
            <w:r w:rsidRPr="00600DBE">
              <w:rPr>
                <w:rFonts w:ascii="Arial" w:hAnsi="Arial" w:cs="Arial"/>
                <w:noProof/>
                <w:webHidden/>
                <w:sz w:val="24"/>
                <w:szCs w:val="24"/>
              </w:rPr>
              <w:fldChar w:fldCharType="begin"/>
            </w:r>
            <w:r w:rsidRPr="00600DBE">
              <w:rPr>
                <w:rFonts w:ascii="Arial" w:hAnsi="Arial" w:cs="Arial"/>
                <w:noProof/>
                <w:webHidden/>
                <w:sz w:val="24"/>
                <w:szCs w:val="24"/>
              </w:rPr>
              <w:instrText xml:space="preserve"> PAGEREF _Toc235377568 \h </w:instrText>
            </w:r>
            <w:r w:rsidRPr="00600DBE">
              <w:rPr>
                <w:rFonts w:ascii="Arial" w:hAnsi="Arial" w:cs="Arial"/>
                <w:noProof/>
                <w:webHidden/>
                <w:sz w:val="24"/>
                <w:szCs w:val="24"/>
              </w:rPr>
            </w:r>
            <w:r w:rsidRPr="00600DBE">
              <w:rPr>
                <w:rFonts w:ascii="Arial" w:hAnsi="Arial" w:cs="Arial"/>
                <w:noProof/>
                <w:webHidden/>
                <w:sz w:val="24"/>
                <w:szCs w:val="24"/>
              </w:rPr>
              <w:fldChar w:fldCharType="separate"/>
            </w:r>
            <w:r w:rsidRPr="00600DBE">
              <w:rPr>
                <w:rFonts w:ascii="Arial" w:hAnsi="Arial" w:cs="Arial"/>
                <w:noProof/>
                <w:webHidden/>
                <w:sz w:val="24"/>
                <w:szCs w:val="24"/>
              </w:rPr>
              <w:t>11</w:t>
            </w:r>
            <w:r w:rsidRPr="00600DBE">
              <w:rPr>
                <w:rFonts w:ascii="Arial" w:hAnsi="Arial" w:cs="Arial"/>
                <w:noProof/>
                <w:webHidden/>
                <w:sz w:val="24"/>
                <w:szCs w:val="24"/>
              </w:rPr>
              <w:fldChar w:fldCharType="end"/>
            </w:r>
          </w:hyperlink>
        </w:p>
        <w:p w14:paraId="0FCD987C" w14:textId="29175A2D" w:rsidR="00762F8E" w:rsidRPr="00600DBE" w:rsidRDefault="00762F8E">
          <w:pPr>
            <w:pStyle w:val="TOC1"/>
            <w:tabs>
              <w:tab w:val="right" w:leader="dot" w:pos="9016"/>
            </w:tabs>
            <w:rPr>
              <w:rFonts w:ascii="Arial" w:hAnsi="Arial" w:cs="Arial"/>
              <w:noProof/>
              <w:sz w:val="24"/>
              <w:szCs w:val="24"/>
            </w:rPr>
          </w:pPr>
          <w:hyperlink w:anchor="_Toc235377569" w:history="1">
            <w:r w:rsidRPr="00600DBE">
              <w:rPr>
                <w:rStyle w:val="Hyperlink"/>
                <w:rFonts w:ascii="Arial" w:hAnsi="Arial" w:cs="Arial"/>
                <w:b/>
                <w:bCs/>
                <w:noProof/>
                <w:sz w:val="24"/>
                <w:szCs w:val="24"/>
              </w:rPr>
              <w:t>System OFF sekvenca</w:t>
            </w:r>
            <w:r w:rsidRPr="00600DBE">
              <w:rPr>
                <w:rFonts w:ascii="Arial" w:hAnsi="Arial" w:cs="Arial"/>
                <w:noProof/>
                <w:webHidden/>
                <w:sz w:val="24"/>
                <w:szCs w:val="24"/>
              </w:rPr>
              <w:tab/>
            </w:r>
            <w:r w:rsidRPr="00600DBE">
              <w:rPr>
                <w:rFonts w:ascii="Arial" w:hAnsi="Arial" w:cs="Arial"/>
                <w:noProof/>
                <w:webHidden/>
                <w:sz w:val="24"/>
                <w:szCs w:val="24"/>
              </w:rPr>
              <w:fldChar w:fldCharType="begin"/>
            </w:r>
            <w:r w:rsidRPr="00600DBE">
              <w:rPr>
                <w:rFonts w:ascii="Arial" w:hAnsi="Arial" w:cs="Arial"/>
                <w:noProof/>
                <w:webHidden/>
                <w:sz w:val="24"/>
                <w:szCs w:val="24"/>
              </w:rPr>
              <w:instrText xml:space="preserve"> PAGEREF _Toc235377569 \h </w:instrText>
            </w:r>
            <w:r w:rsidRPr="00600DBE">
              <w:rPr>
                <w:rFonts w:ascii="Arial" w:hAnsi="Arial" w:cs="Arial"/>
                <w:noProof/>
                <w:webHidden/>
                <w:sz w:val="24"/>
                <w:szCs w:val="24"/>
              </w:rPr>
            </w:r>
            <w:r w:rsidRPr="00600DBE">
              <w:rPr>
                <w:rFonts w:ascii="Arial" w:hAnsi="Arial" w:cs="Arial"/>
                <w:noProof/>
                <w:webHidden/>
                <w:sz w:val="24"/>
                <w:szCs w:val="24"/>
              </w:rPr>
              <w:fldChar w:fldCharType="separate"/>
            </w:r>
            <w:r w:rsidRPr="00600DBE">
              <w:rPr>
                <w:rFonts w:ascii="Arial" w:hAnsi="Arial" w:cs="Arial"/>
                <w:noProof/>
                <w:webHidden/>
                <w:sz w:val="24"/>
                <w:szCs w:val="24"/>
              </w:rPr>
              <w:t>12</w:t>
            </w:r>
            <w:r w:rsidRPr="00600DBE">
              <w:rPr>
                <w:rFonts w:ascii="Arial" w:hAnsi="Arial" w:cs="Arial"/>
                <w:noProof/>
                <w:webHidden/>
                <w:sz w:val="24"/>
                <w:szCs w:val="24"/>
              </w:rPr>
              <w:fldChar w:fldCharType="end"/>
            </w:r>
          </w:hyperlink>
        </w:p>
        <w:p w14:paraId="5D5F87DD" w14:textId="02BA6D27" w:rsidR="00762F8E" w:rsidRPr="00600DBE" w:rsidRDefault="00762F8E">
          <w:pPr>
            <w:pStyle w:val="TOC1"/>
            <w:tabs>
              <w:tab w:val="right" w:leader="dot" w:pos="9016"/>
            </w:tabs>
            <w:rPr>
              <w:rFonts w:ascii="Arial" w:hAnsi="Arial" w:cs="Arial"/>
              <w:noProof/>
              <w:sz w:val="24"/>
              <w:szCs w:val="24"/>
            </w:rPr>
          </w:pPr>
          <w:hyperlink w:anchor="_Toc235377570" w:history="1">
            <w:r w:rsidRPr="00600DBE">
              <w:rPr>
                <w:rStyle w:val="Hyperlink"/>
                <w:rFonts w:ascii="Arial" w:hAnsi="Arial" w:cs="Arial"/>
                <w:noProof/>
                <w:sz w:val="24"/>
                <w:szCs w:val="24"/>
              </w:rPr>
              <w:t xml:space="preserve"> </w:t>
            </w:r>
            <w:r w:rsidRPr="00600DBE">
              <w:rPr>
                <w:rStyle w:val="Hyperlink"/>
                <w:rFonts w:ascii="Arial" w:hAnsi="Arial" w:cs="Arial"/>
                <w:b/>
                <w:bCs/>
                <w:noProof/>
                <w:sz w:val="24"/>
                <w:szCs w:val="24"/>
              </w:rPr>
              <w:t>Raspodela na hardver (HIL)</w:t>
            </w:r>
            <w:r w:rsidRPr="00600DBE">
              <w:rPr>
                <w:rFonts w:ascii="Arial" w:hAnsi="Arial" w:cs="Arial"/>
                <w:noProof/>
                <w:webHidden/>
                <w:sz w:val="24"/>
                <w:szCs w:val="24"/>
              </w:rPr>
              <w:tab/>
            </w:r>
            <w:r w:rsidRPr="00600DBE">
              <w:rPr>
                <w:rFonts w:ascii="Arial" w:hAnsi="Arial" w:cs="Arial"/>
                <w:noProof/>
                <w:webHidden/>
                <w:sz w:val="24"/>
                <w:szCs w:val="24"/>
              </w:rPr>
              <w:fldChar w:fldCharType="begin"/>
            </w:r>
            <w:r w:rsidRPr="00600DBE">
              <w:rPr>
                <w:rFonts w:ascii="Arial" w:hAnsi="Arial" w:cs="Arial"/>
                <w:noProof/>
                <w:webHidden/>
                <w:sz w:val="24"/>
                <w:szCs w:val="24"/>
              </w:rPr>
              <w:instrText xml:space="preserve"> PAGEREF _Toc235377570 \h </w:instrText>
            </w:r>
            <w:r w:rsidRPr="00600DBE">
              <w:rPr>
                <w:rFonts w:ascii="Arial" w:hAnsi="Arial" w:cs="Arial"/>
                <w:noProof/>
                <w:webHidden/>
                <w:sz w:val="24"/>
                <w:szCs w:val="24"/>
              </w:rPr>
            </w:r>
            <w:r w:rsidRPr="00600DBE">
              <w:rPr>
                <w:rFonts w:ascii="Arial" w:hAnsi="Arial" w:cs="Arial"/>
                <w:noProof/>
                <w:webHidden/>
                <w:sz w:val="24"/>
                <w:szCs w:val="24"/>
              </w:rPr>
              <w:fldChar w:fldCharType="separate"/>
            </w:r>
            <w:r w:rsidRPr="00600DBE">
              <w:rPr>
                <w:rFonts w:ascii="Arial" w:hAnsi="Arial" w:cs="Arial"/>
                <w:noProof/>
                <w:webHidden/>
                <w:sz w:val="24"/>
                <w:szCs w:val="24"/>
              </w:rPr>
              <w:t>13</w:t>
            </w:r>
            <w:r w:rsidRPr="00600DBE">
              <w:rPr>
                <w:rFonts w:ascii="Arial" w:hAnsi="Arial" w:cs="Arial"/>
                <w:noProof/>
                <w:webHidden/>
                <w:sz w:val="24"/>
                <w:szCs w:val="24"/>
              </w:rPr>
              <w:fldChar w:fldCharType="end"/>
            </w:r>
          </w:hyperlink>
        </w:p>
        <w:p w14:paraId="34EC19AE" w14:textId="502D153C" w:rsidR="00762F8E" w:rsidRPr="00762F8E" w:rsidRDefault="00762F8E">
          <w:pPr>
            <w:pStyle w:val="TOC1"/>
            <w:tabs>
              <w:tab w:val="right" w:leader="dot" w:pos="9016"/>
            </w:tabs>
            <w:rPr>
              <w:rFonts w:ascii="Arial" w:hAnsi="Arial" w:cs="Arial"/>
              <w:noProof/>
            </w:rPr>
          </w:pPr>
          <w:hyperlink w:anchor="_Toc235377571" w:history="1">
            <w:r w:rsidRPr="00762F8E">
              <w:rPr>
                <w:rStyle w:val="Hyperlink"/>
                <w:rFonts w:ascii="Arial" w:hAnsi="Arial" w:cs="Arial"/>
                <w:b/>
                <w:bCs/>
                <w:noProof/>
              </w:rPr>
              <w:t>Problemi uočeni tokom razvoja i njihova rešenja</w:t>
            </w:r>
            <w:r w:rsidRPr="00762F8E">
              <w:rPr>
                <w:rFonts w:ascii="Arial" w:hAnsi="Arial" w:cs="Arial"/>
                <w:noProof/>
                <w:webHidden/>
              </w:rPr>
              <w:tab/>
            </w:r>
            <w:r w:rsidRPr="00762F8E">
              <w:rPr>
                <w:rFonts w:ascii="Arial" w:hAnsi="Arial" w:cs="Arial"/>
                <w:noProof/>
                <w:webHidden/>
              </w:rPr>
              <w:fldChar w:fldCharType="begin"/>
            </w:r>
            <w:r w:rsidRPr="00762F8E">
              <w:rPr>
                <w:rFonts w:ascii="Arial" w:hAnsi="Arial" w:cs="Arial"/>
                <w:noProof/>
                <w:webHidden/>
              </w:rPr>
              <w:instrText xml:space="preserve"> PAGEREF _Toc235377571 \h </w:instrText>
            </w:r>
            <w:r w:rsidRPr="00762F8E">
              <w:rPr>
                <w:rFonts w:ascii="Arial" w:hAnsi="Arial" w:cs="Arial"/>
                <w:noProof/>
                <w:webHidden/>
              </w:rPr>
            </w:r>
            <w:r w:rsidRPr="00762F8E">
              <w:rPr>
                <w:rFonts w:ascii="Arial" w:hAnsi="Arial" w:cs="Arial"/>
                <w:noProof/>
                <w:webHidden/>
              </w:rPr>
              <w:fldChar w:fldCharType="separate"/>
            </w:r>
            <w:r w:rsidRPr="00762F8E">
              <w:rPr>
                <w:rFonts w:ascii="Arial" w:hAnsi="Arial" w:cs="Arial"/>
                <w:noProof/>
                <w:webHidden/>
              </w:rPr>
              <w:t>14</w:t>
            </w:r>
            <w:r w:rsidRPr="00762F8E">
              <w:rPr>
                <w:rFonts w:ascii="Arial" w:hAnsi="Arial" w:cs="Arial"/>
                <w:noProof/>
                <w:webHidden/>
              </w:rPr>
              <w:fldChar w:fldCharType="end"/>
            </w:r>
          </w:hyperlink>
        </w:p>
        <w:p w14:paraId="60A1ED5E" w14:textId="7967593D" w:rsidR="00762F8E" w:rsidRPr="00762F8E" w:rsidRDefault="00762F8E">
          <w:pPr>
            <w:pStyle w:val="TOC1"/>
            <w:tabs>
              <w:tab w:val="right" w:leader="dot" w:pos="9016"/>
            </w:tabs>
            <w:rPr>
              <w:rFonts w:ascii="Arial" w:hAnsi="Arial" w:cs="Arial"/>
              <w:noProof/>
            </w:rPr>
          </w:pPr>
          <w:hyperlink w:anchor="_Toc235377572" w:history="1">
            <w:r w:rsidRPr="00762F8E">
              <w:rPr>
                <w:rStyle w:val="Hyperlink"/>
                <w:rFonts w:ascii="Arial" w:hAnsi="Arial" w:cs="Arial"/>
                <w:b/>
                <w:bCs/>
                <w:noProof/>
              </w:rPr>
              <w:t>Zaključak</w:t>
            </w:r>
            <w:r w:rsidRPr="00762F8E">
              <w:rPr>
                <w:rFonts w:ascii="Arial" w:hAnsi="Arial" w:cs="Arial"/>
                <w:noProof/>
                <w:webHidden/>
              </w:rPr>
              <w:tab/>
            </w:r>
            <w:r w:rsidRPr="00762F8E">
              <w:rPr>
                <w:rFonts w:ascii="Arial" w:hAnsi="Arial" w:cs="Arial"/>
                <w:noProof/>
                <w:webHidden/>
              </w:rPr>
              <w:fldChar w:fldCharType="begin"/>
            </w:r>
            <w:r w:rsidRPr="00762F8E">
              <w:rPr>
                <w:rFonts w:ascii="Arial" w:hAnsi="Arial" w:cs="Arial"/>
                <w:noProof/>
                <w:webHidden/>
              </w:rPr>
              <w:instrText xml:space="preserve"> PAGEREF _Toc235377572 \h </w:instrText>
            </w:r>
            <w:r w:rsidRPr="00762F8E">
              <w:rPr>
                <w:rFonts w:ascii="Arial" w:hAnsi="Arial" w:cs="Arial"/>
                <w:noProof/>
                <w:webHidden/>
              </w:rPr>
            </w:r>
            <w:r w:rsidRPr="00762F8E">
              <w:rPr>
                <w:rFonts w:ascii="Arial" w:hAnsi="Arial" w:cs="Arial"/>
                <w:noProof/>
                <w:webHidden/>
              </w:rPr>
              <w:fldChar w:fldCharType="separate"/>
            </w:r>
            <w:r w:rsidRPr="00762F8E">
              <w:rPr>
                <w:rFonts w:ascii="Arial" w:hAnsi="Arial" w:cs="Arial"/>
                <w:noProof/>
                <w:webHidden/>
              </w:rPr>
              <w:t>15</w:t>
            </w:r>
            <w:r w:rsidRPr="00762F8E">
              <w:rPr>
                <w:rFonts w:ascii="Arial" w:hAnsi="Arial" w:cs="Arial"/>
                <w:noProof/>
                <w:webHidden/>
              </w:rPr>
              <w:fldChar w:fldCharType="end"/>
            </w:r>
          </w:hyperlink>
        </w:p>
        <w:p w14:paraId="5E3A311E" w14:textId="0CD77099" w:rsidR="00762F8E" w:rsidRDefault="00762F8E">
          <w:r w:rsidRPr="00762F8E">
            <w:rPr>
              <w:rFonts w:ascii="Arial" w:hAnsi="Arial" w:cs="Arial"/>
              <w:b/>
              <w:bCs/>
              <w:noProof/>
            </w:rPr>
            <w:fldChar w:fldCharType="end"/>
          </w:r>
        </w:p>
      </w:sdtContent>
    </w:sdt>
    <w:p w14:paraId="6FC4A2F7" w14:textId="65ACD95C" w:rsidR="006171D5" w:rsidRPr="00BC6446" w:rsidRDefault="006171D5">
      <w:pPr>
        <w:spacing w:after="150"/>
        <w:jc w:val="both"/>
        <w:rPr>
          <w:rFonts w:ascii="Arial" w:hAnsi="Arial" w:cs="Arial"/>
        </w:rPr>
      </w:pPr>
    </w:p>
    <w:p w14:paraId="331B9389" w14:textId="43F7C4F0" w:rsidR="006171D5" w:rsidRPr="00BC6446" w:rsidRDefault="006171D5">
      <w:pPr>
        <w:spacing w:after="150"/>
        <w:jc w:val="both"/>
        <w:rPr>
          <w:rFonts w:ascii="Arial" w:hAnsi="Arial" w:cs="Arial"/>
        </w:rPr>
      </w:pPr>
    </w:p>
    <w:p w14:paraId="134B00AF" w14:textId="3F65F6B7" w:rsidR="006171D5" w:rsidRPr="00BC6446" w:rsidRDefault="006171D5">
      <w:pPr>
        <w:spacing w:after="150"/>
        <w:jc w:val="both"/>
        <w:rPr>
          <w:rFonts w:ascii="Arial" w:hAnsi="Arial" w:cs="Arial"/>
        </w:rPr>
      </w:pPr>
    </w:p>
    <w:p w14:paraId="45B6ACB6" w14:textId="0C0CA0FB" w:rsidR="006171D5" w:rsidRPr="00BC6446" w:rsidRDefault="006171D5">
      <w:pPr>
        <w:spacing w:after="150"/>
        <w:jc w:val="both"/>
        <w:rPr>
          <w:rFonts w:ascii="Arial" w:hAnsi="Arial" w:cs="Arial"/>
        </w:rPr>
      </w:pPr>
    </w:p>
    <w:p w14:paraId="36CF7C10" w14:textId="17B3D55B" w:rsidR="001B2395" w:rsidRPr="005C4AA2" w:rsidRDefault="006171D5" w:rsidP="005C4AA2">
      <w:pPr>
        <w:pStyle w:val="Heading1"/>
        <w:jc w:val="center"/>
        <w:rPr>
          <w:b/>
          <w:bCs/>
        </w:rPr>
      </w:pPr>
      <w:r w:rsidRPr="00BC6446">
        <w:br w:type="page"/>
      </w:r>
      <w:bookmarkStart w:id="0" w:name="_Toc235377562"/>
      <w:r w:rsidR="005D42CD" w:rsidRPr="005C4AA2">
        <w:rPr>
          <w:b/>
          <w:bCs/>
          <w:color w:val="auto"/>
        </w:rPr>
        <w:lastRenderedPageBreak/>
        <w:t>Uvod</w:t>
      </w:r>
      <w:bookmarkEnd w:id="0"/>
    </w:p>
    <w:p w14:paraId="690CB5F5" w14:textId="77777777" w:rsidR="006171D5" w:rsidRPr="00BC6446" w:rsidRDefault="006171D5" w:rsidP="006171D5">
      <w:pPr>
        <w:jc w:val="center"/>
        <w:rPr>
          <w:rFonts w:ascii="Arial" w:hAnsi="Arial" w:cs="Arial"/>
          <w:b/>
          <w:bCs/>
          <w:sz w:val="24"/>
          <w:szCs w:val="24"/>
        </w:rPr>
      </w:pPr>
    </w:p>
    <w:p w14:paraId="50D73087" w14:textId="77777777" w:rsidR="001B2395" w:rsidRPr="00973134" w:rsidRDefault="005D42CD">
      <w:pPr>
        <w:spacing w:after="150"/>
        <w:jc w:val="both"/>
        <w:rPr>
          <w:rFonts w:ascii="Arial" w:hAnsi="Arial" w:cs="Arial"/>
          <w:sz w:val="24"/>
          <w:szCs w:val="24"/>
        </w:rPr>
      </w:pPr>
      <w:r w:rsidRPr="00973134">
        <w:rPr>
          <w:rFonts w:ascii="Arial" w:hAnsi="Arial" w:cs="Arial"/>
          <w:sz w:val="24"/>
          <w:szCs w:val="24"/>
        </w:rPr>
        <w:t>Osnovu realizacije ovog projektnog zadatka čini upravljanje pneumat</w:t>
      </w:r>
      <w:r w:rsidRPr="00973134">
        <w:rPr>
          <w:rFonts w:ascii="Arial" w:hAnsi="Arial" w:cs="Arial"/>
          <w:sz w:val="24"/>
          <w:szCs w:val="24"/>
        </w:rPr>
        <w:t>skom bušilicom (Pneumatic Drilling System), sistemom sastavljenim od tri pneumatska cilindra dvostrukog dejstva: cilindra za separaciju (guranje radnog komada ispod bušilice), cilindra za bušenje (spuštanje i podizanje burgije) i cilindra za izbacivanje (p</w:t>
      </w:r>
      <w:r w:rsidRPr="00973134">
        <w:rPr>
          <w:rFonts w:ascii="Arial" w:hAnsi="Arial" w:cs="Arial"/>
          <w:sz w:val="24"/>
          <w:szCs w:val="24"/>
        </w:rPr>
        <w:t>odizanje i vraćanje gotovog komada). Svaki od cilindara upravlja se preko 5/3-way solenoidnih ventila sa zatvorenim centrom (closed-center), što znači da cilindar zadržava trenutnu poziciju i kada nijedan solenoid nije aktiviran – osobina koja je ključna z</w:t>
      </w:r>
      <w:r w:rsidRPr="00973134">
        <w:rPr>
          <w:rFonts w:ascii="Arial" w:hAnsi="Arial" w:cs="Arial"/>
          <w:sz w:val="24"/>
          <w:szCs w:val="24"/>
        </w:rPr>
        <w:t>a bezbednosno zaustavljanje sistema.</w:t>
      </w:r>
    </w:p>
    <w:p w14:paraId="6A6D8627" w14:textId="77777777" w:rsidR="001B2395" w:rsidRPr="00973134" w:rsidRDefault="005D42CD">
      <w:pPr>
        <w:spacing w:after="150"/>
        <w:jc w:val="both"/>
        <w:rPr>
          <w:rFonts w:ascii="Arial" w:hAnsi="Arial" w:cs="Arial"/>
          <w:sz w:val="24"/>
          <w:szCs w:val="24"/>
        </w:rPr>
      </w:pPr>
      <w:r w:rsidRPr="00973134">
        <w:rPr>
          <w:rFonts w:ascii="Arial" w:hAnsi="Arial" w:cs="Arial"/>
          <w:sz w:val="24"/>
          <w:szCs w:val="24"/>
        </w:rPr>
        <w:t>Za razliku od projekata koji se oslanjaju na akviziciju stvarnog analognog signala sa fizičkog procesa, ovde je fokus na tome kako se logika sekvencijalnog upravljanja, razvijena i testirana kroz simulaciju pojedinačnih</w:t>
      </w:r>
      <w:r w:rsidRPr="00973134">
        <w:rPr>
          <w:rFonts w:ascii="Arial" w:hAnsi="Arial" w:cs="Arial"/>
          <w:sz w:val="24"/>
          <w:szCs w:val="24"/>
        </w:rPr>
        <w:t xml:space="preserve"> koraka, ponaša kada se poveže sa stvarnim ulazno-izlaznim modulima i mora da reaguje na realne (a ne idealizovane) signale sa senzora.</w:t>
      </w:r>
    </w:p>
    <w:p w14:paraId="06C08194" w14:textId="27AD7729" w:rsidR="001B2395" w:rsidRPr="00973134" w:rsidRDefault="005D42CD">
      <w:pPr>
        <w:spacing w:after="150"/>
        <w:jc w:val="both"/>
        <w:rPr>
          <w:rFonts w:ascii="Arial" w:hAnsi="Arial" w:cs="Arial"/>
          <w:sz w:val="24"/>
          <w:szCs w:val="24"/>
        </w:rPr>
      </w:pPr>
      <w:r w:rsidRPr="00973134">
        <w:rPr>
          <w:rFonts w:ascii="Arial" w:hAnsi="Arial" w:cs="Arial"/>
          <w:sz w:val="24"/>
          <w:szCs w:val="24"/>
        </w:rPr>
        <w:t>Glavni cilj projekta bio je razvoj kompletne aplikacije za upravljanje bušilicom u LabVIEW okruženju, uz realizaciju: au</w:t>
      </w:r>
      <w:r w:rsidRPr="00973134">
        <w:rPr>
          <w:rFonts w:ascii="Arial" w:hAnsi="Arial" w:cs="Arial"/>
          <w:sz w:val="24"/>
          <w:szCs w:val="24"/>
        </w:rPr>
        <w:t>tomata stanja koji vodi sistem kroz kompletan radni ciklus, bezbednosnog mehanizma trenutnog gašenja (Emergency-Off), logike za detekciju logičkih grešaka u radu (kombinacije signala koje ne bi smele istovremeno da se jave), opšteg mehanizma za nadzor vrem</w:t>
      </w:r>
      <w:r w:rsidRPr="00973134">
        <w:rPr>
          <w:rFonts w:ascii="Arial" w:hAnsi="Arial" w:cs="Arial"/>
          <w:sz w:val="24"/>
          <w:szCs w:val="24"/>
        </w:rPr>
        <w:t>ena izvršenja pojedinačnih koraka (end-position supervision) i kontrolisane sekvence za gašenje sistema (System OFF) koja ne prekida ciklus koji je već u toku.</w:t>
      </w:r>
    </w:p>
    <w:p w14:paraId="2237C476" w14:textId="2A738076" w:rsidR="001B2395" w:rsidRPr="005C4AA2" w:rsidRDefault="006171D5" w:rsidP="005C4AA2">
      <w:pPr>
        <w:pStyle w:val="Heading1"/>
        <w:jc w:val="center"/>
        <w:rPr>
          <w:b/>
          <w:bCs/>
        </w:rPr>
      </w:pPr>
      <w:r w:rsidRPr="00BC6446">
        <w:br w:type="page"/>
      </w:r>
      <w:bookmarkStart w:id="1" w:name="_Toc235377563"/>
      <w:r w:rsidR="005D42CD" w:rsidRPr="005C4AA2">
        <w:rPr>
          <w:b/>
          <w:bCs/>
          <w:color w:val="auto"/>
        </w:rPr>
        <w:lastRenderedPageBreak/>
        <w:t>Opis sistema i hardvera</w:t>
      </w:r>
      <w:bookmarkEnd w:id="1"/>
    </w:p>
    <w:p w14:paraId="2C13E711" w14:textId="77777777" w:rsidR="00D3164E" w:rsidRPr="00BC6446" w:rsidRDefault="00D3164E" w:rsidP="00D3164E">
      <w:pPr>
        <w:jc w:val="center"/>
        <w:rPr>
          <w:rFonts w:ascii="Arial" w:hAnsi="Arial" w:cs="Arial"/>
          <w:b/>
          <w:bCs/>
          <w:sz w:val="24"/>
          <w:szCs w:val="24"/>
        </w:rPr>
      </w:pPr>
    </w:p>
    <w:p w14:paraId="5078B776" w14:textId="77777777" w:rsidR="001B2395" w:rsidRPr="00973134" w:rsidRDefault="005D42CD">
      <w:pPr>
        <w:spacing w:after="150"/>
        <w:jc w:val="both"/>
        <w:rPr>
          <w:rFonts w:ascii="Arial" w:hAnsi="Arial" w:cs="Arial"/>
          <w:sz w:val="24"/>
          <w:szCs w:val="24"/>
        </w:rPr>
      </w:pPr>
      <w:r w:rsidRPr="00973134">
        <w:rPr>
          <w:rFonts w:ascii="Arial" w:hAnsi="Arial" w:cs="Arial"/>
          <w:sz w:val="24"/>
          <w:szCs w:val="24"/>
        </w:rPr>
        <w:t xml:space="preserve">Upravljačka aplikacija izvršava se na NI cRIO-9024 CompactRIO Real-Time </w:t>
      </w:r>
      <w:r w:rsidRPr="00973134">
        <w:rPr>
          <w:rFonts w:ascii="Arial" w:hAnsi="Arial" w:cs="Arial"/>
          <w:sz w:val="24"/>
          <w:szCs w:val="24"/>
        </w:rPr>
        <w:t>kontroleru, sa proširenom NI cRIO-9114 FPGA šasijom u koju su ugrađeni sledeći ulazno-izlazni moduli:</w:t>
      </w:r>
    </w:p>
    <w:p w14:paraId="4223067B" w14:textId="77777777" w:rsidR="001B2395" w:rsidRPr="00973134" w:rsidRDefault="005D42CD">
      <w:pPr>
        <w:pStyle w:val="ListParagraph"/>
        <w:numPr>
          <w:ilvl w:val="0"/>
          <w:numId w:val="1"/>
        </w:numPr>
        <w:spacing w:after="100"/>
        <w:rPr>
          <w:rFonts w:ascii="Arial" w:hAnsi="Arial" w:cs="Arial"/>
          <w:sz w:val="24"/>
          <w:szCs w:val="24"/>
        </w:rPr>
      </w:pPr>
      <w:r w:rsidRPr="00973134">
        <w:rPr>
          <w:rFonts w:ascii="Arial" w:hAnsi="Arial" w:cs="Arial"/>
          <w:sz w:val="24"/>
          <w:szCs w:val="24"/>
        </w:rPr>
        <w:t>NI 9425 – 32-kanalni digitalni ulazni modul (24 V Sink) – senzori i komandna dugmad</w:t>
      </w:r>
    </w:p>
    <w:p w14:paraId="54BC63A4" w14:textId="77777777" w:rsidR="001B2395" w:rsidRPr="00973134" w:rsidRDefault="005D42CD">
      <w:pPr>
        <w:pStyle w:val="ListParagraph"/>
        <w:numPr>
          <w:ilvl w:val="0"/>
          <w:numId w:val="1"/>
        </w:numPr>
        <w:spacing w:after="100"/>
        <w:rPr>
          <w:rFonts w:ascii="Arial" w:hAnsi="Arial" w:cs="Arial"/>
          <w:sz w:val="24"/>
          <w:szCs w:val="24"/>
        </w:rPr>
      </w:pPr>
      <w:r w:rsidRPr="00973134">
        <w:rPr>
          <w:rFonts w:ascii="Arial" w:hAnsi="Arial" w:cs="Arial"/>
          <w:sz w:val="24"/>
          <w:szCs w:val="24"/>
        </w:rPr>
        <w:t>NI 9476 – 32-kanalni digitalni izlazni modul (24 V Source) – solenoidn</w:t>
      </w:r>
      <w:r w:rsidRPr="00973134">
        <w:rPr>
          <w:rFonts w:ascii="Arial" w:hAnsi="Arial" w:cs="Arial"/>
          <w:sz w:val="24"/>
          <w:szCs w:val="24"/>
        </w:rPr>
        <w:t>i ventili, relej i signalne lampice</w:t>
      </w:r>
    </w:p>
    <w:p w14:paraId="7FF84DA2" w14:textId="620483AB" w:rsidR="001B2395" w:rsidRPr="00973134" w:rsidRDefault="005D42CD">
      <w:pPr>
        <w:spacing w:after="150"/>
        <w:jc w:val="both"/>
        <w:rPr>
          <w:rFonts w:ascii="Arial" w:hAnsi="Arial" w:cs="Arial"/>
          <w:sz w:val="24"/>
          <w:szCs w:val="24"/>
        </w:rPr>
      </w:pPr>
      <w:r w:rsidRPr="00973134">
        <w:rPr>
          <w:rFonts w:ascii="Arial" w:hAnsi="Arial" w:cs="Arial"/>
          <w:sz w:val="24"/>
          <w:szCs w:val="24"/>
        </w:rPr>
        <w:t>Šasija je konfigurisana u Scan Interface programskom modu, čime su svi digitalni kanali dostupni kao IO Variable čvorovi direktno u LabVIEW projektu</w:t>
      </w:r>
      <w:r w:rsidRPr="00973134">
        <w:rPr>
          <w:rFonts w:ascii="Arial" w:hAnsi="Arial" w:cs="Arial"/>
          <w:sz w:val="24"/>
          <w:szCs w:val="24"/>
        </w:rPr>
        <w:t>, bez potrebe za kompajliranjem posebnog FPGA VI-ja – izbor koji je značajno ubrzao iterativni razvoj i testiranje logike na hardveru.</w:t>
      </w:r>
    </w:p>
    <w:p w14:paraId="0552708F" w14:textId="4F7FA259" w:rsidR="009F0910" w:rsidRPr="00973134" w:rsidRDefault="005D42CD" w:rsidP="00973134">
      <w:pPr>
        <w:spacing w:after="150"/>
        <w:jc w:val="both"/>
        <w:rPr>
          <w:rFonts w:ascii="Arial" w:hAnsi="Arial" w:cs="Arial"/>
          <w:sz w:val="24"/>
          <w:szCs w:val="24"/>
        </w:rPr>
      </w:pPr>
      <w:r w:rsidRPr="00973134">
        <w:rPr>
          <w:rFonts w:ascii="Arial" w:hAnsi="Arial" w:cs="Arial"/>
          <w:sz w:val="24"/>
          <w:szCs w:val="24"/>
        </w:rPr>
        <w:t>cRIO kontroler povezan je preko Ethernet mreže (10/100/1000, statička IP adresa 10.1.203.202) sa računarom na kom se izvr</w:t>
      </w:r>
      <w:r w:rsidRPr="00973134">
        <w:rPr>
          <w:rFonts w:ascii="Arial" w:hAnsi="Arial" w:cs="Arial"/>
          <w:sz w:val="24"/>
          <w:szCs w:val="24"/>
        </w:rPr>
        <w:t>šava Lucas-Nülle Pro/Train softverska simulacija procesa bušenja. Fizička veza između cRIO ulazno-izlaznih modula i simulacije ostvarena je preko namenskog I/O-interface terminal panela (Pneumatic Drilling System SO6006-6CB), na kom su svi ulazi i izlazi d</w:t>
      </w:r>
      <w:r w:rsidRPr="00973134">
        <w:rPr>
          <w:rFonts w:ascii="Arial" w:hAnsi="Arial" w:cs="Arial"/>
          <w:sz w:val="24"/>
          <w:szCs w:val="24"/>
        </w:rPr>
        <w:t>ostupni preko banana-konektora.</w:t>
      </w:r>
    </w:p>
    <w:p w14:paraId="238520BE" w14:textId="77777777" w:rsidR="009F0910" w:rsidRPr="00BC6446" w:rsidRDefault="009F0910" w:rsidP="00E64F74">
      <w:pPr>
        <w:tabs>
          <w:tab w:val="left" w:pos="3790"/>
        </w:tabs>
        <w:spacing w:after="150"/>
        <w:jc w:val="both"/>
        <w:rPr>
          <w:rFonts w:ascii="Arial" w:hAnsi="Arial" w:cs="Arial"/>
        </w:rPr>
      </w:pPr>
    </w:p>
    <w:p w14:paraId="4A64D0E5" w14:textId="46B4DCBD" w:rsidR="00E64F74" w:rsidRPr="00BC6446" w:rsidRDefault="00E64F74" w:rsidP="00E64F74">
      <w:pPr>
        <w:tabs>
          <w:tab w:val="left" w:pos="3790"/>
        </w:tabs>
        <w:spacing w:after="150"/>
        <w:jc w:val="both"/>
        <w:rPr>
          <w:rFonts w:ascii="Arial" w:hAnsi="Arial" w:cs="Arial"/>
        </w:rPr>
      </w:pPr>
      <w:r w:rsidRPr="00BC6446">
        <w:rPr>
          <w:rFonts w:ascii="Arial" w:hAnsi="Arial" w:cs="Arial"/>
          <w:noProof/>
        </w:rPr>
        <w:drawing>
          <wp:anchor distT="0" distB="0" distL="114300" distR="114300" simplePos="0" relativeHeight="251658240" behindDoc="0" locked="0" layoutInCell="1" allowOverlap="1" wp14:anchorId="6BC22B14" wp14:editId="09830C1C">
            <wp:simplePos x="0" y="0"/>
            <wp:positionH relativeFrom="column">
              <wp:posOffset>3538220</wp:posOffset>
            </wp:positionH>
            <wp:positionV relativeFrom="paragraph">
              <wp:posOffset>193040</wp:posOffset>
            </wp:positionV>
            <wp:extent cx="1817370" cy="2546350"/>
            <wp:effectExtent l="0" t="0" r="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17370" cy="2546350"/>
                    </a:xfrm>
                    <a:prstGeom prst="rect">
                      <a:avLst/>
                    </a:prstGeom>
                  </pic:spPr>
                </pic:pic>
              </a:graphicData>
            </a:graphic>
            <wp14:sizeRelH relativeFrom="margin">
              <wp14:pctWidth>0</wp14:pctWidth>
            </wp14:sizeRelH>
            <wp14:sizeRelV relativeFrom="margin">
              <wp14:pctHeight>0</wp14:pctHeight>
            </wp14:sizeRelV>
          </wp:anchor>
        </w:drawing>
      </w:r>
      <w:r w:rsidRPr="00BC6446">
        <w:rPr>
          <w:rFonts w:ascii="Arial" w:hAnsi="Arial" w:cs="Arial"/>
        </w:rPr>
        <w:tab/>
        <w:t xml:space="preserve"> </w:t>
      </w:r>
    </w:p>
    <w:p w14:paraId="00500A58" w14:textId="0EA05B91" w:rsidR="00E64F74" w:rsidRPr="00BC6446" w:rsidRDefault="00E64F74">
      <w:pPr>
        <w:spacing w:after="150"/>
        <w:jc w:val="both"/>
        <w:rPr>
          <w:rFonts w:ascii="Arial" w:hAnsi="Arial" w:cs="Arial"/>
        </w:rPr>
      </w:pPr>
      <w:r w:rsidRPr="00BC6446">
        <w:rPr>
          <w:rFonts w:ascii="Arial" w:hAnsi="Arial" w:cs="Arial"/>
          <w:noProof/>
        </w:rPr>
        <w:drawing>
          <wp:inline distT="0" distB="0" distL="0" distR="0" wp14:anchorId="4264F25A" wp14:editId="215A3BF3">
            <wp:extent cx="2216150" cy="24688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16150" cy="2468880"/>
                    </a:xfrm>
                    <a:prstGeom prst="rect">
                      <a:avLst/>
                    </a:prstGeom>
                  </pic:spPr>
                </pic:pic>
              </a:graphicData>
            </a:graphic>
          </wp:inline>
        </w:drawing>
      </w:r>
      <w:r w:rsidRPr="00BC6446">
        <w:rPr>
          <w:rFonts w:ascii="Arial" w:hAnsi="Arial" w:cs="Arial"/>
        </w:rPr>
        <w:br w:type="textWrapping" w:clear="all"/>
      </w:r>
    </w:p>
    <w:p w14:paraId="5A884B14" w14:textId="39B52418" w:rsidR="00D3164E" w:rsidRPr="00BC6446" w:rsidRDefault="00D3164E">
      <w:pPr>
        <w:spacing w:after="150"/>
        <w:jc w:val="both"/>
        <w:rPr>
          <w:rFonts w:ascii="Arial" w:hAnsi="Arial" w:cs="Arial"/>
        </w:rPr>
      </w:pPr>
    </w:p>
    <w:p w14:paraId="753680C9" w14:textId="7575418A" w:rsidR="00D3164E" w:rsidRPr="00BC6446" w:rsidRDefault="00D3164E">
      <w:pPr>
        <w:spacing w:after="150"/>
        <w:jc w:val="both"/>
        <w:rPr>
          <w:rFonts w:ascii="Arial" w:hAnsi="Arial" w:cs="Arial"/>
        </w:rPr>
      </w:pPr>
    </w:p>
    <w:p w14:paraId="20D9A905" w14:textId="288C4CBB" w:rsidR="00D3164E" w:rsidRPr="00BC6446" w:rsidRDefault="00D3164E">
      <w:pPr>
        <w:spacing w:after="150"/>
        <w:jc w:val="both"/>
        <w:rPr>
          <w:rFonts w:ascii="Arial" w:hAnsi="Arial" w:cs="Arial"/>
        </w:rPr>
      </w:pPr>
    </w:p>
    <w:p w14:paraId="03163725" w14:textId="064E356D" w:rsidR="00D3164E" w:rsidRPr="00BC6446" w:rsidRDefault="00D3164E">
      <w:pPr>
        <w:spacing w:after="150"/>
        <w:jc w:val="both"/>
        <w:rPr>
          <w:rFonts w:ascii="Arial" w:hAnsi="Arial" w:cs="Arial"/>
        </w:rPr>
      </w:pPr>
    </w:p>
    <w:p w14:paraId="016445CF" w14:textId="7ED6CAF0" w:rsidR="00D3164E" w:rsidRPr="00BC6446" w:rsidRDefault="00D3164E">
      <w:pPr>
        <w:spacing w:after="150"/>
        <w:jc w:val="both"/>
        <w:rPr>
          <w:rFonts w:ascii="Arial" w:hAnsi="Arial" w:cs="Arial"/>
        </w:rPr>
      </w:pPr>
    </w:p>
    <w:p w14:paraId="11344557" w14:textId="1D54E529" w:rsidR="00D3164E" w:rsidRPr="00BC6446" w:rsidRDefault="00D3164E">
      <w:pPr>
        <w:spacing w:after="150"/>
        <w:jc w:val="both"/>
        <w:rPr>
          <w:rFonts w:ascii="Arial" w:hAnsi="Arial" w:cs="Arial"/>
        </w:rPr>
      </w:pPr>
    </w:p>
    <w:p w14:paraId="5CE82578" w14:textId="50F242B0" w:rsidR="00D3164E" w:rsidRPr="00BC6446" w:rsidRDefault="00D3164E">
      <w:pPr>
        <w:spacing w:after="150"/>
        <w:jc w:val="both"/>
        <w:rPr>
          <w:rFonts w:ascii="Arial" w:hAnsi="Arial" w:cs="Arial"/>
        </w:rPr>
      </w:pPr>
    </w:p>
    <w:p w14:paraId="3F4CFB1C" w14:textId="557B938D" w:rsidR="001B2395" w:rsidRPr="005C4AA2" w:rsidRDefault="00D3164E" w:rsidP="005C4AA2">
      <w:pPr>
        <w:pStyle w:val="Heading1"/>
        <w:jc w:val="center"/>
        <w:rPr>
          <w:b/>
          <w:bCs/>
        </w:rPr>
      </w:pPr>
      <w:r w:rsidRPr="00BC6446">
        <w:br w:type="page"/>
      </w:r>
      <w:bookmarkStart w:id="2" w:name="_Toc235377564"/>
      <w:r w:rsidR="005D42CD" w:rsidRPr="005C4AA2">
        <w:rPr>
          <w:b/>
          <w:bCs/>
          <w:color w:val="auto"/>
        </w:rPr>
        <w:lastRenderedPageBreak/>
        <w:t>Signalna lista (I/O mapiranje)</w:t>
      </w:r>
      <w:bookmarkEnd w:id="2"/>
    </w:p>
    <w:p w14:paraId="00D8654A" w14:textId="77777777" w:rsidR="00AA1E26" w:rsidRPr="00BC6446" w:rsidRDefault="00AA1E26" w:rsidP="00D3164E">
      <w:pPr>
        <w:rPr>
          <w:rFonts w:ascii="Arial" w:hAnsi="Arial" w:cs="Arial"/>
          <w:b/>
          <w:bCs/>
          <w:sz w:val="24"/>
          <w:szCs w:val="24"/>
        </w:rPr>
      </w:pPr>
    </w:p>
    <w:p w14:paraId="112EDF7A" w14:textId="5726FD72" w:rsidR="007F5A55" w:rsidRPr="00BC6446" w:rsidRDefault="005D42CD" w:rsidP="007F5A55">
      <w:pPr>
        <w:spacing w:after="150"/>
        <w:jc w:val="both"/>
        <w:rPr>
          <w:rFonts w:ascii="Arial" w:hAnsi="Arial" w:cs="Arial"/>
        </w:rPr>
      </w:pPr>
      <w:r w:rsidRPr="00973134">
        <w:rPr>
          <w:rFonts w:ascii="Arial" w:hAnsi="Arial" w:cs="Arial"/>
          <w:sz w:val="24"/>
          <w:szCs w:val="24"/>
        </w:rPr>
        <w:t>Svi ulazni signali (senzori i komandna dugmad) povezani su na NI 9425 modul, dok su svi izlazni signali (ventili, relej i si</w:t>
      </w:r>
      <w:r w:rsidRPr="00973134">
        <w:rPr>
          <w:rFonts w:ascii="Arial" w:hAnsi="Arial" w:cs="Arial"/>
          <w:sz w:val="24"/>
          <w:szCs w:val="24"/>
        </w:rPr>
        <w:t>gnalne lampice) povezani na NI 9476 modul.</w:t>
      </w:r>
    </w:p>
    <w:p w14:paraId="45BB3447" w14:textId="5CADC36C" w:rsidR="001B2395" w:rsidRPr="00BC6446" w:rsidRDefault="005D42CD" w:rsidP="007F5A55">
      <w:pPr>
        <w:spacing w:after="150"/>
        <w:jc w:val="both"/>
        <w:rPr>
          <w:rFonts w:ascii="Arial" w:hAnsi="Arial" w:cs="Arial"/>
          <w:b/>
          <w:bCs/>
          <w:i/>
          <w:iCs/>
          <w:sz w:val="24"/>
          <w:szCs w:val="24"/>
        </w:rPr>
      </w:pPr>
      <w:r w:rsidRPr="00BC6446">
        <w:rPr>
          <w:rFonts w:ascii="Arial" w:hAnsi="Arial" w:cs="Arial"/>
          <w:b/>
          <w:bCs/>
          <w:i/>
          <w:iCs/>
          <w:sz w:val="24"/>
          <w:szCs w:val="24"/>
        </w:rPr>
        <w:t>Ulazni signali</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200"/>
        <w:gridCol w:w="1667"/>
      </w:tblGrid>
      <w:tr w:rsidR="001B2395" w:rsidRPr="00BC6446" w14:paraId="5DDBBF28" w14:textId="77777777" w:rsidTr="007F5A55">
        <w:tblPrEx>
          <w:tblCellMar>
            <w:top w:w="0" w:type="dxa"/>
            <w:bottom w:w="0" w:type="dxa"/>
          </w:tblCellMar>
        </w:tblPrEx>
        <w:tc>
          <w:tcPr>
            <w:tcW w:w="1200" w:type="dxa"/>
            <w:shd w:val="clear" w:color="auto" w:fill="D9E2F3"/>
          </w:tcPr>
          <w:p w14:paraId="39D171AB" w14:textId="77777777" w:rsidR="001B2395" w:rsidRPr="00BC6446" w:rsidRDefault="005D42CD">
            <w:pPr>
              <w:rPr>
                <w:rFonts w:ascii="Arial" w:hAnsi="Arial" w:cs="Arial"/>
              </w:rPr>
            </w:pPr>
            <w:r w:rsidRPr="00BC6446">
              <w:rPr>
                <w:rFonts w:ascii="Arial" w:hAnsi="Arial" w:cs="Arial"/>
                <w:b/>
                <w:bCs/>
                <w:sz w:val="20"/>
                <w:szCs w:val="20"/>
              </w:rPr>
              <w:t>Oznaka</w:t>
            </w:r>
          </w:p>
        </w:tc>
        <w:tc>
          <w:tcPr>
            <w:tcW w:w="6200" w:type="dxa"/>
            <w:shd w:val="clear" w:color="auto" w:fill="D9E2F3"/>
          </w:tcPr>
          <w:p w14:paraId="330279D9" w14:textId="77777777" w:rsidR="001B2395" w:rsidRPr="00BC6446" w:rsidRDefault="005D42CD">
            <w:pPr>
              <w:rPr>
                <w:rFonts w:ascii="Arial" w:hAnsi="Arial" w:cs="Arial"/>
              </w:rPr>
            </w:pPr>
            <w:r w:rsidRPr="00BC6446">
              <w:rPr>
                <w:rFonts w:ascii="Arial" w:hAnsi="Arial" w:cs="Arial"/>
                <w:b/>
                <w:bCs/>
                <w:sz w:val="20"/>
                <w:szCs w:val="20"/>
              </w:rPr>
              <w:t>Opis</w:t>
            </w:r>
          </w:p>
        </w:tc>
        <w:tc>
          <w:tcPr>
            <w:tcW w:w="1667" w:type="dxa"/>
            <w:shd w:val="clear" w:color="auto" w:fill="D9E2F3"/>
          </w:tcPr>
          <w:p w14:paraId="010953AD" w14:textId="77777777" w:rsidR="001B2395" w:rsidRPr="00BC6446" w:rsidRDefault="005D42CD">
            <w:pPr>
              <w:rPr>
                <w:rFonts w:ascii="Arial" w:hAnsi="Arial" w:cs="Arial"/>
              </w:rPr>
            </w:pPr>
            <w:r w:rsidRPr="00BC6446">
              <w:rPr>
                <w:rFonts w:ascii="Arial" w:hAnsi="Arial" w:cs="Arial"/>
                <w:b/>
                <w:bCs/>
                <w:sz w:val="20"/>
                <w:szCs w:val="20"/>
              </w:rPr>
              <w:t>Napomena</w:t>
            </w:r>
          </w:p>
        </w:tc>
      </w:tr>
      <w:tr w:rsidR="001B2395" w:rsidRPr="00BC6446" w14:paraId="1F6E0483" w14:textId="77777777" w:rsidTr="007F5A55">
        <w:tblPrEx>
          <w:tblCellMar>
            <w:top w:w="0" w:type="dxa"/>
            <w:bottom w:w="0" w:type="dxa"/>
          </w:tblCellMar>
        </w:tblPrEx>
        <w:tc>
          <w:tcPr>
            <w:tcW w:w="1200" w:type="dxa"/>
          </w:tcPr>
          <w:p w14:paraId="52413AEC" w14:textId="77777777" w:rsidR="001B2395" w:rsidRPr="00BC6446" w:rsidRDefault="005D42CD">
            <w:pPr>
              <w:rPr>
                <w:rFonts w:ascii="Arial" w:hAnsi="Arial" w:cs="Arial"/>
                <w:b/>
                <w:bCs/>
              </w:rPr>
            </w:pPr>
            <w:r w:rsidRPr="00BC6446">
              <w:rPr>
                <w:rFonts w:ascii="Arial" w:hAnsi="Arial" w:cs="Arial"/>
                <w:b/>
                <w:bCs/>
                <w:sz w:val="20"/>
                <w:szCs w:val="20"/>
              </w:rPr>
              <w:t>B1</w:t>
            </w:r>
          </w:p>
        </w:tc>
        <w:tc>
          <w:tcPr>
            <w:tcW w:w="6200" w:type="dxa"/>
          </w:tcPr>
          <w:p w14:paraId="2B7E496D" w14:textId="77777777" w:rsidR="001B2395" w:rsidRPr="00BC6446" w:rsidRDefault="005D42CD">
            <w:pPr>
              <w:rPr>
                <w:rFonts w:ascii="Arial" w:hAnsi="Arial" w:cs="Arial"/>
              </w:rPr>
            </w:pPr>
            <w:r w:rsidRPr="00BC6446">
              <w:rPr>
                <w:rFonts w:ascii="Arial" w:hAnsi="Arial" w:cs="Arial"/>
                <w:sz w:val="20"/>
                <w:szCs w:val="20"/>
              </w:rPr>
              <w:t>Separation cilindar – uvučen (početna pozicija)</w:t>
            </w:r>
          </w:p>
        </w:tc>
        <w:tc>
          <w:tcPr>
            <w:tcW w:w="1667" w:type="dxa"/>
          </w:tcPr>
          <w:p w14:paraId="26D39E56" w14:textId="77777777" w:rsidR="001B2395" w:rsidRPr="00BC6446" w:rsidRDefault="001B2395">
            <w:pPr>
              <w:rPr>
                <w:rFonts w:ascii="Arial" w:hAnsi="Arial" w:cs="Arial"/>
              </w:rPr>
            </w:pPr>
          </w:p>
        </w:tc>
      </w:tr>
      <w:tr w:rsidR="001B2395" w:rsidRPr="00BC6446" w14:paraId="6E25274A" w14:textId="77777777" w:rsidTr="007F5A55">
        <w:tblPrEx>
          <w:tblCellMar>
            <w:top w:w="0" w:type="dxa"/>
            <w:bottom w:w="0" w:type="dxa"/>
          </w:tblCellMar>
        </w:tblPrEx>
        <w:tc>
          <w:tcPr>
            <w:tcW w:w="1200" w:type="dxa"/>
          </w:tcPr>
          <w:p w14:paraId="5AAFE310" w14:textId="77777777" w:rsidR="001B2395" w:rsidRPr="00BC6446" w:rsidRDefault="005D42CD">
            <w:pPr>
              <w:rPr>
                <w:rFonts w:ascii="Arial" w:hAnsi="Arial" w:cs="Arial"/>
                <w:b/>
                <w:bCs/>
              </w:rPr>
            </w:pPr>
            <w:r w:rsidRPr="00BC6446">
              <w:rPr>
                <w:rFonts w:ascii="Arial" w:hAnsi="Arial" w:cs="Arial"/>
                <w:b/>
                <w:bCs/>
                <w:sz w:val="20"/>
                <w:szCs w:val="20"/>
              </w:rPr>
              <w:t>B2</w:t>
            </w:r>
          </w:p>
        </w:tc>
        <w:tc>
          <w:tcPr>
            <w:tcW w:w="6200" w:type="dxa"/>
          </w:tcPr>
          <w:p w14:paraId="28A6D5F9" w14:textId="77777777" w:rsidR="001B2395" w:rsidRPr="00BC6446" w:rsidRDefault="005D42CD">
            <w:pPr>
              <w:rPr>
                <w:rFonts w:ascii="Arial" w:hAnsi="Arial" w:cs="Arial"/>
              </w:rPr>
            </w:pPr>
            <w:r w:rsidRPr="00BC6446">
              <w:rPr>
                <w:rFonts w:ascii="Arial" w:hAnsi="Arial" w:cs="Arial"/>
                <w:sz w:val="20"/>
                <w:szCs w:val="20"/>
              </w:rPr>
              <w:t>Separation cilindar – izvučen (napred)</w:t>
            </w:r>
          </w:p>
        </w:tc>
        <w:tc>
          <w:tcPr>
            <w:tcW w:w="1667" w:type="dxa"/>
          </w:tcPr>
          <w:p w14:paraId="236B8049" w14:textId="77777777" w:rsidR="001B2395" w:rsidRPr="00BC6446" w:rsidRDefault="001B2395">
            <w:pPr>
              <w:rPr>
                <w:rFonts w:ascii="Arial" w:hAnsi="Arial" w:cs="Arial"/>
              </w:rPr>
            </w:pPr>
          </w:p>
        </w:tc>
      </w:tr>
      <w:tr w:rsidR="001B2395" w:rsidRPr="00BC6446" w14:paraId="65B422E6" w14:textId="77777777" w:rsidTr="007F5A55">
        <w:tblPrEx>
          <w:tblCellMar>
            <w:top w:w="0" w:type="dxa"/>
            <w:bottom w:w="0" w:type="dxa"/>
          </w:tblCellMar>
        </w:tblPrEx>
        <w:tc>
          <w:tcPr>
            <w:tcW w:w="1200" w:type="dxa"/>
          </w:tcPr>
          <w:p w14:paraId="2261399F" w14:textId="77777777" w:rsidR="001B2395" w:rsidRPr="00BC6446" w:rsidRDefault="005D42CD">
            <w:pPr>
              <w:rPr>
                <w:rFonts w:ascii="Arial" w:hAnsi="Arial" w:cs="Arial"/>
                <w:b/>
                <w:bCs/>
              </w:rPr>
            </w:pPr>
            <w:r w:rsidRPr="00BC6446">
              <w:rPr>
                <w:rFonts w:ascii="Arial" w:hAnsi="Arial" w:cs="Arial"/>
                <w:b/>
                <w:bCs/>
                <w:sz w:val="20"/>
                <w:szCs w:val="20"/>
              </w:rPr>
              <w:t>B3</w:t>
            </w:r>
          </w:p>
        </w:tc>
        <w:tc>
          <w:tcPr>
            <w:tcW w:w="6200" w:type="dxa"/>
          </w:tcPr>
          <w:p w14:paraId="06EC466E" w14:textId="77777777" w:rsidR="001B2395" w:rsidRPr="00BC6446" w:rsidRDefault="005D42CD">
            <w:pPr>
              <w:rPr>
                <w:rFonts w:ascii="Arial" w:hAnsi="Arial" w:cs="Arial"/>
              </w:rPr>
            </w:pPr>
            <w:r w:rsidRPr="00BC6446">
              <w:rPr>
                <w:rFonts w:ascii="Arial" w:hAnsi="Arial" w:cs="Arial"/>
                <w:sz w:val="20"/>
                <w:szCs w:val="20"/>
              </w:rPr>
              <w:t>Discharge cilindar – dole (početna pozicija)</w:t>
            </w:r>
          </w:p>
        </w:tc>
        <w:tc>
          <w:tcPr>
            <w:tcW w:w="1667" w:type="dxa"/>
          </w:tcPr>
          <w:p w14:paraId="3156B03F" w14:textId="77777777" w:rsidR="001B2395" w:rsidRPr="00BC6446" w:rsidRDefault="001B2395">
            <w:pPr>
              <w:rPr>
                <w:rFonts w:ascii="Arial" w:hAnsi="Arial" w:cs="Arial"/>
              </w:rPr>
            </w:pPr>
          </w:p>
        </w:tc>
      </w:tr>
      <w:tr w:rsidR="001B2395" w:rsidRPr="00BC6446" w14:paraId="148D8F36" w14:textId="77777777" w:rsidTr="007F5A55">
        <w:tblPrEx>
          <w:tblCellMar>
            <w:top w:w="0" w:type="dxa"/>
            <w:bottom w:w="0" w:type="dxa"/>
          </w:tblCellMar>
        </w:tblPrEx>
        <w:tc>
          <w:tcPr>
            <w:tcW w:w="1200" w:type="dxa"/>
          </w:tcPr>
          <w:p w14:paraId="4AABAC5E" w14:textId="77777777" w:rsidR="001B2395" w:rsidRPr="00BC6446" w:rsidRDefault="005D42CD">
            <w:pPr>
              <w:rPr>
                <w:rFonts w:ascii="Arial" w:hAnsi="Arial" w:cs="Arial"/>
                <w:b/>
                <w:bCs/>
              </w:rPr>
            </w:pPr>
            <w:r w:rsidRPr="00BC6446">
              <w:rPr>
                <w:rFonts w:ascii="Arial" w:hAnsi="Arial" w:cs="Arial"/>
                <w:b/>
                <w:bCs/>
                <w:sz w:val="20"/>
                <w:szCs w:val="20"/>
              </w:rPr>
              <w:t>B4</w:t>
            </w:r>
          </w:p>
        </w:tc>
        <w:tc>
          <w:tcPr>
            <w:tcW w:w="6200" w:type="dxa"/>
          </w:tcPr>
          <w:p w14:paraId="370071AF" w14:textId="77777777" w:rsidR="001B2395" w:rsidRPr="00BC6446" w:rsidRDefault="005D42CD">
            <w:pPr>
              <w:rPr>
                <w:rFonts w:ascii="Arial" w:hAnsi="Arial" w:cs="Arial"/>
              </w:rPr>
            </w:pPr>
            <w:r w:rsidRPr="00BC6446">
              <w:rPr>
                <w:rFonts w:ascii="Arial" w:hAnsi="Arial" w:cs="Arial"/>
                <w:sz w:val="20"/>
                <w:szCs w:val="20"/>
              </w:rPr>
              <w:t>Discharge cilindar – na sredini</w:t>
            </w:r>
          </w:p>
        </w:tc>
        <w:tc>
          <w:tcPr>
            <w:tcW w:w="1667" w:type="dxa"/>
          </w:tcPr>
          <w:p w14:paraId="271610C1" w14:textId="77777777" w:rsidR="001B2395" w:rsidRPr="00BC6446" w:rsidRDefault="001B2395">
            <w:pPr>
              <w:rPr>
                <w:rFonts w:ascii="Arial" w:hAnsi="Arial" w:cs="Arial"/>
              </w:rPr>
            </w:pPr>
          </w:p>
        </w:tc>
      </w:tr>
      <w:tr w:rsidR="001B2395" w:rsidRPr="00BC6446" w14:paraId="23352FB2" w14:textId="77777777" w:rsidTr="007F5A55">
        <w:tblPrEx>
          <w:tblCellMar>
            <w:top w:w="0" w:type="dxa"/>
            <w:bottom w:w="0" w:type="dxa"/>
          </w:tblCellMar>
        </w:tblPrEx>
        <w:tc>
          <w:tcPr>
            <w:tcW w:w="1200" w:type="dxa"/>
          </w:tcPr>
          <w:p w14:paraId="15BBCEF4" w14:textId="77777777" w:rsidR="001B2395" w:rsidRPr="00BC6446" w:rsidRDefault="005D42CD">
            <w:pPr>
              <w:rPr>
                <w:rFonts w:ascii="Arial" w:hAnsi="Arial" w:cs="Arial"/>
                <w:b/>
                <w:bCs/>
              </w:rPr>
            </w:pPr>
            <w:r w:rsidRPr="00BC6446">
              <w:rPr>
                <w:rFonts w:ascii="Arial" w:hAnsi="Arial" w:cs="Arial"/>
                <w:b/>
                <w:bCs/>
                <w:sz w:val="20"/>
                <w:szCs w:val="20"/>
              </w:rPr>
              <w:t>B5</w:t>
            </w:r>
          </w:p>
        </w:tc>
        <w:tc>
          <w:tcPr>
            <w:tcW w:w="6200" w:type="dxa"/>
          </w:tcPr>
          <w:p w14:paraId="60FF334A" w14:textId="77777777" w:rsidR="001B2395" w:rsidRPr="00BC6446" w:rsidRDefault="005D42CD">
            <w:pPr>
              <w:rPr>
                <w:rFonts w:ascii="Arial" w:hAnsi="Arial" w:cs="Arial"/>
              </w:rPr>
            </w:pPr>
            <w:r w:rsidRPr="00BC6446">
              <w:rPr>
                <w:rFonts w:ascii="Arial" w:hAnsi="Arial" w:cs="Arial"/>
                <w:sz w:val="20"/>
                <w:szCs w:val="20"/>
              </w:rPr>
              <w:t>Discharge cilindar – gore (izvučen)</w:t>
            </w:r>
          </w:p>
        </w:tc>
        <w:tc>
          <w:tcPr>
            <w:tcW w:w="1667" w:type="dxa"/>
          </w:tcPr>
          <w:p w14:paraId="395F971E" w14:textId="77777777" w:rsidR="001B2395" w:rsidRPr="00BC6446" w:rsidRDefault="001B2395">
            <w:pPr>
              <w:rPr>
                <w:rFonts w:ascii="Arial" w:hAnsi="Arial" w:cs="Arial"/>
              </w:rPr>
            </w:pPr>
          </w:p>
        </w:tc>
      </w:tr>
      <w:tr w:rsidR="001B2395" w:rsidRPr="00BC6446" w14:paraId="6EC72912" w14:textId="77777777" w:rsidTr="007F5A55">
        <w:tblPrEx>
          <w:tblCellMar>
            <w:top w:w="0" w:type="dxa"/>
            <w:bottom w:w="0" w:type="dxa"/>
          </w:tblCellMar>
        </w:tblPrEx>
        <w:tc>
          <w:tcPr>
            <w:tcW w:w="1200" w:type="dxa"/>
          </w:tcPr>
          <w:p w14:paraId="4A737251" w14:textId="77777777" w:rsidR="001B2395" w:rsidRPr="00BC6446" w:rsidRDefault="005D42CD">
            <w:pPr>
              <w:rPr>
                <w:rFonts w:ascii="Arial" w:hAnsi="Arial" w:cs="Arial"/>
                <w:b/>
                <w:bCs/>
              </w:rPr>
            </w:pPr>
            <w:r w:rsidRPr="00BC6446">
              <w:rPr>
                <w:rFonts w:ascii="Arial" w:hAnsi="Arial" w:cs="Arial"/>
                <w:b/>
                <w:bCs/>
                <w:sz w:val="20"/>
                <w:szCs w:val="20"/>
              </w:rPr>
              <w:t>B6</w:t>
            </w:r>
          </w:p>
        </w:tc>
        <w:tc>
          <w:tcPr>
            <w:tcW w:w="6200" w:type="dxa"/>
          </w:tcPr>
          <w:p w14:paraId="49F55F2C" w14:textId="77777777" w:rsidR="001B2395" w:rsidRPr="00BC6446" w:rsidRDefault="005D42CD">
            <w:pPr>
              <w:rPr>
                <w:rFonts w:ascii="Arial" w:hAnsi="Arial" w:cs="Arial"/>
              </w:rPr>
            </w:pPr>
            <w:r w:rsidRPr="00BC6446">
              <w:rPr>
                <w:rFonts w:ascii="Arial" w:hAnsi="Arial" w:cs="Arial"/>
                <w:sz w:val="20"/>
                <w:szCs w:val="20"/>
              </w:rPr>
              <w:t>Drill cilindar – gore (uvučen)</w:t>
            </w:r>
          </w:p>
        </w:tc>
        <w:tc>
          <w:tcPr>
            <w:tcW w:w="1667" w:type="dxa"/>
          </w:tcPr>
          <w:p w14:paraId="6550FB57" w14:textId="77777777" w:rsidR="001B2395" w:rsidRPr="00BC6446" w:rsidRDefault="001B2395">
            <w:pPr>
              <w:rPr>
                <w:rFonts w:ascii="Arial" w:hAnsi="Arial" w:cs="Arial"/>
              </w:rPr>
            </w:pPr>
          </w:p>
        </w:tc>
      </w:tr>
      <w:tr w:rsidR="001B2395" w:rsidRPr="00BC6446" w14:paraId="32444D35" w14:textId="77777777" w:rsidTr="007F5A55">
        <w:tblPrEx>
          <w:tblCellMar>
            <w:top w:w="0" w:type="dxa"/>
            <w:bottom w:w="0" w:type="dxa"/>
          </w:tblCellMar>
        </w:tblPrEx>
        <w:tc>
          <w:tcPr>
            <w:tcW w:w="1200" w:type="dxa"/>
          </w:tcPr>
          <w:p w14:paraId="697F8A07" w14:textId="77777777" w:rsidR="001B2395" w:rsidRPr="00BC6446" w:rsidRDefault="005D42CD">
            <w:pPr>
              <w:rPr>
                <w:rFonts w:ascii="Arial" w:hAnsi="Arial" w:cs="Arial"/>
                <w:b/>
                <w:bCs/>
              </w:rPr>
            </w:pPr>
            <w:r w:rsidRPr="00BC6446">
              <w:rPr>
                <w:rFonts w:ascii="Arial" w:hAnsi="Arial" w:cs="Arial"/>
                <w:b/>
                <w:bCs/>
                <w:sz w:val="20"/>
                <w:szCs w:val="20"/>
              </w:rPr>
              <w:t>B7</w:t>
            </w:r>
          </w:p>
        </w:tc>
        <w:tc>
          <w:tcPr>
            <w:tcW w:w="6200" w:type="dxa"/>
          </w:tcPr>
          <w:p w14:paraId="5CDF1D5C" w14:textId="77777777" w:rsidR="001B2395" w:rsidRPr="00BC6446" w:rsidRDefault="005D42CD">
            <w:pPr>
              <w:rPr>
                <w:rFonts w:ascii="Arial" w:hAnsi="Arial" w:cs="Arial"/>
              </w:rPr>
            </w:pPr>
            <w:r w:rsidRPr="00BC6446">
              <w:rPr>
                <w:rFonts w:ascii="Arial" w:hAnsi="Arial" w:cs="Arial"/>
                <w:sz w:val="20"/>
                <w:szCs w:val="20"/>
              </w:rPr>
              <w:t>Drill cilindar – dole (izbušio)</w:t>
            </w:r>
          </w:p>
        </w:tc>
        <w:tc>
          <w:tcPr>
            <w:tcW w:w="1667" w:type="dxa"/>
          </w:tcPr>
          <w:p w14:paraId="7676450F" w14:textId="77777777" w:rsidR="001B2395" w:rsidRPr="00BC6446" w:rsidRDefault="001B2395">
            <w:pPr>
              <w:rPr>
                <w:rFonts w:ascii="Arial" w:hAnsi="Arial" w:cs="Arial"/>
              </w:rPr>
            </w:pPr>
          </w:p>
        </w:tc>
      </w:tr>
      <w:tr w:rsidR="001B2395" w:rsidRPr="00BC6446" w14:paraId="095300BC" w14:textId="77777777" w:rsidTr="007F5A55">
        <w:tblPrEx>
          <w:tblCellMar>
            <w:top w:w="0" w:type="dxa"/>
            <w:bottom w:w="0" w:type="dxa"/>
          </w:tblCellMar>
        </w:tblPrEx>
        <w:tc>
          <w:tcPr>
            <w:tcW w:w="1200" w:type="dxa"/>
          </w:tcPr>
          <w:p w14:paraId="0152AE5E" w14:textId="77777777" w:rsidR="001B2395" w:rsidRPr="00BC6446" w:rsidRDefault="005D42CD">
            <w:pPr>
              <w:rPr>
                <w:rFonts w:ascii="Arial" w:hAnsi="Arial" w:cs="Arial"/>
                <w:b/>
                <w:bCs/>
              </w:rPr>
            </w:pPr>
            <w:r w:rsidRPr="00BC6446">
              <w:rPr>
                <w:rFonts w:ascii="Arial" w:hAnsi="Arial" w:cs="Arial"/>
                <w:b/>
                <w:bCs/>
                <w:sz w:val="20"/>
                <w:szCs w:val="20"/>
              </w:rPr>
              <w:t>B8</w:t>
            </w:r>
          </w:p>
        </w:tc>
        <w:tc>
          <w:tcPr>
            <w:tcW w:w="6200" w:type="dxa"/>
          </w:tcPr>
          <w:p w14:paraId="5BF803E5" w14:textId="77777777" w:rsidR="001B2395" w:rsidRPr="00BC6446" w:rsidRDefault="005D42CD">
            <w:pPr>
              <w:rPr>
                <w:rFonts w:ascii="Arial" w:hAnsi="Arial" w:cs="Arial"/>
              </w:rPr>
            </w:pPr>
            <w:r w:rsidRPr="00BC6446">
              <w:rPr>
                <w:rFonts w:ascii="Arial" w:hAnsi="Arial" w:cs="Arial"/>
                <w:sz w:val="20"/>
                <w:szCs w:val="20"/>
              </w:rPr>
              <w:t>Sto ispod bušilice – prazan</w:t>
            </w:r>
          </w:p>
        </w:tc>
        <w:tc>
          <w:tcPr>
            <w:tcW w:w="1667" w:type="dxa"/>
          </w:tcPr>
          <w:p w14:paraId="54BA476D" w14:textId="77777777" w:rsidR="001B2395" w:rsidRPr="00BC6446" w:rsidRDefault="001B2395">
            <w:pPr>
              <w:rPr>
                <w:rFonts w:ascii="Arial" w:hAnsi="Arial" w:cs="Arial"/>
              </w:rPr>
            </w:pPr>
          </w:p>
        </w:tc>
      </w:tr>
      <w:tr w:rsidR="001B2395" w:rsidRPr="00BC6446" w14:paraId="529C7F21" w14:textId="77777777" w:rsidTr="007F5A55">
        <w:tblPrEx>
          <w:tblCellMar>
            <w:top w:w="0" w:type="dxa"/>
            <w:bottom w:w="0" w:type="dxa"/>
          </w:tblCellMar>
        </w:tblPrEx>
        <w:tc>
          <w:tcPr>
            <w:tcW w:w="1200" w:type="dxa"/>
          </w:tcPr>
          <w:p w14:paraId="504FE17F" w14:textId="77777777" w:rsidR="001B2395" w:rsidRPr="00BC6446" w:rsidRDefault="005D42CD">
            <w:pPr>
              <w:rPr>
                <w:rFonts w:ascii="Arial" w:hAnsi="Arial" w:cs="Arial"/>
                <w:b/>
                <w:bCs/>
              </w:rPr>
            </w:pPr>
            <w:r w:rsidRPr="00BC6446">
              <w:rPr>
                <w:rFonts w:ascii="Arial" w:hAnsi="Arial" w:cs="Arial"/>
                <w:b/>
                <w:bCs/>
                <w:sz w:val="20"/>
                <w:szCs w:val="20"/>
              </w:rPr>
              <w:t>B9</w:t>
            </w:r>
          </w:p>
        </w:tc>
        <w:tc>
          <w:tcPr>
            <w:tcW w:w="6200" w:type="dxa"/>
          </w:tcPr>
          <w:p w14:paraId="238A9DA1" w14:textId="77777777" w:rsidR="001B2395" w:rsidRPr="00BC6446" w:rsidRDefault="005D42CD">
            <w:pPr>
              <w:rPr>
                <w:rFonts w:ascii="Arial" w:hAnsi="Arial" w:cs="Arial"/>
              </w:rPr>
            </w:pPr>
            <w:r w:rsidRPr="00BC6446">
              <w:rPr>
                <w:rFonts w:ascii="Arial" w:hAnsi="Arial" w:cs="Arial"/>
                <w:sz w:val="20"/>
                <w:szCs w:val="20"/>
              </w:rPr>
              <w:t>Radni komad – prisutan ispod bušilice</w:t>
            </w:r>
          </w:p>
        </w:tc>
        <w:tc>
          <w:tcPr>
            <w:tcW w:w="1667" w:type="dxa"/>
          </w:tcPr>
          <w:p w14:paraId="17CDF0D3" w14:textId="77777777" w:rsidR="001B2395" w:rsidRPr="00BC6446" w:rsidRDefault="001B2395">
            <w:pPr>
              <w:rPr>
                <w:rFonts w:ascii="Arial" w:hAnsi="Arial" w:cs="Arial"/>
              </w:rPr>
            </w:pPr>
          </w:p>
        </w:tc>
      </w:tr>
      <w:tr w:rsidR="001B2395" w:rsidRPr="00BC6446" w14:paraId="6DF42BE0" w14:textId="77777777" w:rsidTr="007F5A55">
        <w:tblPrEx>
          <w:tblCellMar>
            <w:top w:w="0" w:type="dxa"/>
            <w:bottom w:w="0" w:type="dxa"/>
          </w:tblCellMar>
        </w:tblPrEx>
        <w:tc>
          <w:tcPr>
            <w:tcW w:w="1200" w:type="dxa"/>
          </w:tcPr>
          <w:p w14:paraId="58C602D5" w14:textId="77777777" w:rsidR="001B2395" w:rsidRPr="00BC6446" w:rsidRDefault="005D42CD">
            <w:pPr>
              <w:rPr>
                <w:rFonts w:ascii="Arial" w:hAnsi="Arial" w:cs="Arial"/>
                <w:b/>
                <w:bCs/>
              </w:rPr>
            </w:pPr>
            <w:r w:rsidRPr="00BC6446">
              <w:rPr>
                <w:rFonts w:ascii="Arial" w:hAnsi="Arial" w:cs="Arial"/>
                <w:b/>
                <w:bCs/>
                <w:sz w:val="20"/>
                <w:szCs w:val="20"/>
              </w:rPr>
              <w:t>S1</w:t>
            </w:r>
          </w:p>
        </w:tc>
        <w:tc>
          <w:tcPr>
            <w:tcW w:w="6200" w:type="dxa"/>
          </w:tcPr>
          <w:p w14:paraId="3F678A28" w14:textId="77777777" w:rsidR="001B2395" w:rsidRPr="00BC6446" w:rsidRDefault="005D42CD">
            <w:pPr>
              <w:rPr>
                <w:rFonts w:ascii="Arial" w:hAnsi="Arial" w:cs="Arial"/>
              </w:rPr>
            </w:pPr>
            <w:r w:rsidRPr="00BC6446">
              <w:rPr>
                <w:rFonts w:ascii="Arial" w:hAnsi="Arial" w:cs="Arial"/>
                <w:sz w:val="20"/>
                <w:szCs w:val="20"/>
              </w:rPr>
              <w:t>Dugme System ON</w:t>
            </w:r>
          </w:p>
        </w:tc>
        <w:tc>
          <w:tcPr>
            <w:tcW w:w="1667" w:type="dxa"/>
          </w:tcPr>
          <w:p w14:paraId="022C0623" w14:textId="77777777" w:rsidR="001B2395" w:rsidRPr="00BC6446" w:rsidRDefault="005D42CD">
            <w:pPr>
              <w:rPr>
                <w:rFonts w:ascii="Arial" w:hAnsi="Arial" w:cs="Arial"/>
              </w:rPr>
            </w:pPr>
            <w:r w:rsidRPr="00BC6446">
              <w:rPr>
                <w:rFonts w:ascii="Arial" w:hAnsi="Arial" w:cs="Arial"/>
                <w:sz w:val="20"/>
                <w:szCs w:val="20"/>
              </w:rPr>
              <w:t>Normalno zatvoren (NC) kontakt</w:t>
            </w:r>
          </w:p>
        </w:tc>
      </w:tr>
      <w:tr w:rsidR="001B2395" w:rsidRPr="00BC6446" w14:paraId="0AF0F198" w14:textId="77777777" w:rsidTr="007F5A55">
        <w:tblPrEx>
          <w:tblCellMar>
            <w:top w:w="0" w:type="dxa"/>
            <w:bottom w:w="0" w:type="dxa"/>
          </w:tblCellMar>
        </w:tblPrEx>
        <w:tc>
          <w:tcPr>
            <w:tcW w:w="1200" w:type="dxa"/>
          </w:tcPr>
          <w:p w14:paraId="4B44354D" w14:textId="77777777" w:rsidR="001B2395" w:rsidRPr="00BC6446" w:rsidRDefault="005D42CD">
            <w:pPr>
              <w:rPr>
                <w:rFonts w:ascii="Arial" w:hAnsi="Arial" w:cs="Arial"/>
                <w:b/>
                <w:bCs/>
              </w:rPr>
            </w:pPr>
            <w:r w:rsidRPr="00BC6446">
              <w:rPr>
                <w:rFonts w:ascii="Arial" w:hAnsi="Arial" w:cs="Arial"/>
                <w:b/>
                <w:bCs/>
                <w:sz w:val="20"/>
                <w:szCs w:val="20"/>
              </w:rPr>
              <w:t>S2</w:t>
            </w:r>
          </w:p>
        </w:tc>
        <w:tc>
          <w:tcPr>
            <w:tcW w:w="6200" w:type="dxa"/>
          </w:tcPr>
          <w:p w14:paraId="12BD9E5F" w14:textId="77777777" w:rsidR="001B2395" w:rsidRPr="00BC6446" w:rsidRDefault="005D42CD">
            <w:pPr>
              <w:rPr>
                <w:rFonts w:ascii="Arial" w:hAnsi="Arial" w:cs="Arial"/>
              </w:rPr>
            </w:pPr>
            <w:r w:rsidRPr="00BC6446">
              <w:rPr>
                <w:rFonts w:ascii="Arial" w:hAnsi="Arial" w:cs="Arial"/>
                <w:sz w:val="20"/>
                <w:szCs w:val="20"/>
              </w:rPr>
              <w:t>Dugme System OFF</w:t>
            </w:r>
          </w:p>
        </w:tc>
        <w:tc>
          <w:tcPr>
            <w:tcW w:w="1667" w:type="dxa"/>
          </w:tcPr>
          <w:p w14:paraId="0F715C5C" w14:textId="716A1086" w:rsidR="001B2395" w:rsidRPr="00BC6446" w:rsidRDefault="005D42CD">
            <w:pPr>
              <w:rPr>
                <w:rFonts w:ascii="Arial" w:hAnsi="Arial" w:cs="Arial"/>
              </w:rPr>
            </w:pPr>
            <w:r w:rsidRPr="00BC6446">
              <w:rPr>
                <w:rFonts w:ascii="Arial" w:hAnsi="Arial" w:cs="Arial"/>
                <w:sz w:val="20"/>
                <w:szCs w:val="20"/>
              </w:rPr>
              <w:t>NC kontakt</w:t>
            </w:r>
          </w:p>
        </w:tc>
      </w:tr>
      <w:tr w:rsidR="001B2395" w:rsidRPr="00BC6446" w14:paraId="1D589348" w14:textId="77777777" w:rsidTr="007F5A55">
        <w:tblPrEx>
          <w:tblCellMar>
            <w:top w:w="0" w:type="dxa"/>
            <w:bottom w:w="0" w:type="dxa"/>
          </w:tblCellMar>
        </w:tblPrEx>
        <w:tc>
          <w:tcPr>
            <w:tcW w:w="1200" w:type="dxa"/>
          </w:tcPr>
          <w:p w14:paraId="58710239" w14:textId="77777777" w:rsidR="001B2395" w:rsidRPr="00BC6446" w:rsidRDefault="005D42CD">
            <w:pPr>
              <w:rPr>
                <w:rFonts w:ascii="Arial" w:hAnsi="Arial" w:cs="Arial"/>
                <w:b/>
                <w:bCs/>
              </w:rPr>
            </w:pPr>
            <w:r w:rsidRPr="00BC6446">
              <w:rPr>
                <w:rFonts w:ascii="Arial" w:hAnsi="Arial" w:cs="Arial"/>
                <w:b/>
                <w:bCs/>
                <w:sz w:val="20"/>
                <w:szCs w:val="20"/>
              </w:rPr>
              <w:t>S3</w:t>
            </w:r>
          </w:p>
        </w:tc>
        <w:tc>
          <w:tcPr>
            <w:tcW w:w="6200" w:type="dxa"/>
          </w:tcPr>
          <w:p w14:paraId="026F32C8" w14:textId="77777777" w:rsidR="001B2395" w:rsidRPr="00BC6446" w:rsidRDefault="005D42CD">
            <w:pPr>
              <w:rPr>
                <w:rFonts w:ascii="Arial" w:hAnsi="Arial" w:cs="Arial"/>
              </w:rPr>
            </w:pPr>
            <w:r w:rsidRPr="00BC6446">
              <w:rPr>
                <w:rFonts w:ascii="Arial" w:hAnsi="Arial" w:cs="Arial"/>
                <w:sz w:val="20"/>
                <w:szCs w:val="20"/>
              </w:rPr>
              <w:t>Dugme Acknowledge / Reset fault</w:t>
            </w:r>
          </w:p>
        </w:tc>
        <w:tc>
          <w:tcPr>
            <w:tcW w:w="1667" w:type="dxa"/>
          </w:tcPr>
          <w:p w14:paraId="7EFBCF9C" w14:textId="77777777" w:rsidR="001B2395" w:rsidRPr="00BC6446" w:rsidRDefault="001B2395">
            <w:pPr>
              <w:rPr>
                <w:rFonts w:ascii="Arial" w:hAnsi="Arial" w:cs="Arial"/>
              </w:rPr>
            </w:pPr>
          </w:p>
        </w:tc>
      </w:tr>
      <w:tr w:rsidR="001B2395" w:rsidRPr="00BC6446" w14:paraId="64A19BDE" w14:textId="77777777" w:rsidTr="007F5A55">
        <w:tblPrEx>
          <w:tblCellMar>
            <w:top w:w="0" w:type="dxa"/>
            <w:bottom w:w="0" w:type="dxa"/>
          </w:tblCellMar>
        </w:tblPrEx>
        <w:tc>
          <w:tcPr>
            <w:tcW w:w="1200" w:type="dxa"/>
          </w:tcPr>
          <w:p w14:paraId="6A16E215" w14:textId="77777777" w:rsidR="001B2395" w:rsidRPr="00BC6446" w:rsidRDefault="005D42CD">
            <w:pPr>
              <w:rPr>
                <w:rFonts w:ascii="Arial" w:hAnsi="Arial" w:cs="Arial"/>
                <w:b/>
                <w:bCs/>
              </w:rPr>
            </w:pPr>
            <w:r w:rsidRPr="00BC6446">
              <w:rPr>
                <w:rFonts w:ascii="Arial" w:hAnsi="Arial" w:cs="Arial"/>
                <w:b/>
                <w:bCs/>
                <w:sz w:val="20"/>
                <w:szCs w:val="20"/>
              </w:rPr>
              <w:t>S4</w:t>
            </w:r>
          </w:p>
        </w:tc>
        <w:tc>
          <w:tcPr>
            <w:tcW w:w="6200" w:type="dxa"/>
          </w:tcPr>
          <w:p w14:paraId="0AEC30ED" w14:textId="77777777" w:rsidR="001B2395" w:rsidRPr="00BC6446" w:rsidRDefault="005D42CD">
            <w:pPr>
              <w:rPr>
                <w:rFonts w:ascii="Arial" w:hAnsi="Arial" w:cs="Arial"/>
              </w:rPr>
            </w:pPr>
            <w:r w:rsidRPr="00BC6446">
              <w:rPr>
                <w:rFonts w:ascii="Arial" w:hAnsi="Arial" w:cs="Arial"/>
                <w:sz w:val="20"/>
                <w:szCs w:val="20"/>
              </w:rPr>
              <w:t>Prekidač Emergency-Off</w:t>
            </w:r>
          </w:p>
        </w:tc>
        <w:tc>
          <w:tcPr>
            <w:tcW w:w="1667" w:type="dxa"/>
          </w:tcPr>
          <w:p w14:paraId="221D99CA" w14:textId="77777777" w:rsidR="001B2395" w:rsidRPr="00BC6446" w:rsidRDefault="005D42CD">
            <w:pPr>
              <w:rPr>
                <w:rFonts w:ascii="Arial" w:hAnsi="Arial" w:cs="Arial"/>
              </w:rPr>
            </w:pPr>
            <w:r w:rsidRPr="00BC6446">
              <w:rPr>
                <w:rFonts w:ascii="Arial" w:hAnsi="Arial" w:cs="Arial"/>
                <w:sz w:val="20"/>
                <w:szCs w:val="20"/>
              </w:rPr>
              <w:t>Normalno zatvoren (NC) kontakt</w:t>
            </w:r>
          </w:p>
        </w:tc>
      </w:tr>
    </w:tbl>
    <w:p w14:paraId="3A4989FE" w14:textId="04D70296" w:rsidR="007F5A55" w:rsidRPr="00BC6446" w:rsidRDefault="007F5A55">
      <w:pPr>
        <w:pStyle w:val="Heading2"/>
        <w:spacing w:before="300" w:after="150"/>
        <w:rPr>
          <w:rFonts w:ascii="Arial" w:hAnsi="Arial" w:cs="Arial"/>
          <w:b/>
          <w:bCs/>
          <w:i/>
          <w:iCs/>
          <w:color w:val="auto"/>
          <w:sz w:val="24"/>
          <w:szCs w:val="24"/>
        </w:rPr>
      </w:pPr>
      <w:bookmarkStart w:id="3" w:name="_Toc235377565"/>
      <w:r w:rsidRPr="00BC6446">
        <w:rPr>
          <w:rFonts w:ascii="Arial" w:hAnsi="Arial" w:cs="Arial"/>
          <w:b/>
          <w:bCs/>
          <w:i/>
          <w:iCs/>
          <w:color w:val="auto"/>
          <w:sz w:val="24"/>
          <w:szCs w:val="24"/>
        </w:rPr>
        <w:t>Izlazni signali</w:t>
      </w:r>
      <w:bookmarkEnd w:id="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00"/>
      </w:tblGrid>
      <w:tr w:rsidR="001B2395" w:rsidRPr="00BC6446" w14:paraId="6949F54F" w14:textId="77777777">
        <w:tblPrEx>
          <w:tblCellMar>
            <w:top w:w="0" w:type="dxa"/>
            <w:bottom w:w="0" w:type="dxa"/>
          </w:tblCellMar>
        </w:tblPrEx>
        <w:tc>
          <w:tcPr>
            <w:tcW w:w="1200" w:type="dxa"/>
            <w:shd w:val="clear" w:color="auto" w:fill="D9E2F3"/>
          </w:tcPr>
          <w:p w14:paraId="4EFBB429" w14:textId="77777777" w:rsidR="001B2395" w:rsidRPr="00BC6446" w:rsidRDefault="005D42CD">
            <w:pPr>
              <w:rPr>
                <w:rFonts w:ascii="Arial" w:hAnsi="Arial" w:cs="Arial"/>
              </w:rPr>
            </w:pPr>
            <w:r w:rsidRPr="00BC6446">
              <w:rPr>
                <w:rFonts w:ascii="Arial" w:hAnsi="Arial" w:cs="Arial"/>
                <w:b/>
                <w:bCs/>
                <w:sz w:val="20"/>
                <w:szCs w:val="20"/>
              </w:rPr>
              <w:t>Oznaka</w:t>
            </w:r>
          </w:p>
        </w:tc>
        <w:tc>
          <w:tcPr>
            <w:tcW w:w="7800" w:type="dxa"/>
            <w:shd w:val="clear" w:color="auto" w:fill="D9E2F3"/>
          </w:tcPr>
          <w:p w14:paraId="293B76D1" w14:textId="77777777" w:rsidR="001B2395" w:rsidRPr="00BC6446" w:rsidRDefault="005D42CD">
            <w:pPr>
              <w:rPr>
                <w:rFonts w:ascii="Arial" w:hAnsi="Arial" w:cs="Arial"/>
              </w:rPr>
            </w:pPr>
            <w:r w:rsidRPr="00BC6446">
              <w:rPr>
                <w:rFonts w:ascii="Arial" w:hAnsi="Arial" w:cs="Arial"/>
                <w:b/>
                <w:bCs/>
                <w:sz w:val="20"/>
                <w:szCs w:val="20"/>
              </w:rPr>
              <w:t>Opis</w:t>
            </w:r>
          </w:p>
        </w:tc>
      </w:tr>
      <w:tr w:rsidR="001B2395" w:rsidRPr="00BC6446" w14:paraId="746B0512" w14:textId="77777777">
        <w:tblPrEx>
          <w:tblCellMar>
            <w:top w:w="0" w:type="dxa"/>
            <w:bottom w:w="0" w:type="dxa"/>
          </w:tblCellMar>
        </w:tblPrEx>
        <w:tc>
          <w:tcPr>
            <w:tcW w:w="1200" w:type="dxa"/>
          </w:tcPr>
          <w:p w14:paraId="5554B92E" w14:textId="77777777" w:rsidR="001B2395" w:rsidRPr="00BC6446" w:rsidRDefault="005D42CD">
            <w:pPr>
              <w:rPr>
                <w:rFonts w:ascii="Arial" w:hAnsi="Arial" w:cs="Arial"/>
                <w:b/>
                <w:bCs/>
              </w:rPr>
            </w:pPr>
            <w:r w:rsidRPr="00BC6446">
              <w:rPr>
                <w:rFonts w:ascii="Arial" w:hAnsi="Arial" w:cs="Arial"/>
                <w:b/>
                <w:bCs/>
                <w:sz w:val="20"/>
                <w:szCs w:val="20"/>
              </w:rPr>
              <w:t>Y1</w:t>
            </w:r>
          </w:p>
        </w:tc>
        <w:tc>
          <w:tcPr>
            <w:tcW w:w="7800" w:type="dxa"/>
          </w:tcPr>
          <w:p w14:paraId="2E50FF9D" w14:textId="77777777" w:rsidR="001B2395" w:rsidRPr="00BC6446" w:rsidRDefault="005D42CD">
            <w:pPr>
              <w:rPr>
                <w:rFonts w:ascii="Arial" w:hAnsi="Arial" w:cs="Arial"/>
              </w:rPr>
            </w:pPr>
            <w:r w:rsidRPr="00BC6446">
              <w:rPr>
                <w:rFonts w:ascii="Arial" w:hAnsi="Arial" w:cs="Arial"/>
                <w:sz w:val="20"/>
                <w:szCs w:val="20"/>
              </w:rPr>
              <w:t>Solenoid – Separation cilindar napred</w:t>
            </w:r>
          </w:p>
        </w:tc>
      </w:tr>
      <w:tr w:rsidR="001B2395" w:rsidRPr="00BC6446" w14:paraId="1DB611F7" w14:textId="77777777">
        <w:tblPrEx>
          <w:tblCellMar>
            <w:top w:w="0" w:type="dxa"/>
            <w:bottom w:w="0" w:type="dxa"/>
          </w:tblCellMar>
        </w:tblPrEx>
        <w:tc>
          <w:tcPr>
            <w:tcW w:w="1200" w:type="dxa"/>
          </w:tcPr>
          <w:p w14:paraId="48AE77FA" w14:textId="77777777" w:rsidR="001B2395" w:rsidRPr="00BC6446" w:rsidRDefault="005D42CD">
            <w:pPr>
              <w:rPr>
                <w:rFonts w:ascii="Arial" w:hAnsi="Arial" w:cs="Arial"/>
                <w:b/>
                <w:bCs/>
              </w:rPr>
            </w:pPr>
            <w:r w:rsidRPr="00BC6446">
              <w:rPr>
                <w:rFonts w:ascii="Arial" w:hAnsi="Arial" w:cs="Arial"/>
                <w:b/>
                <w:bCs/>
                <w:sz w:val="20"/>
                <w:szCs w:val="20"/>
              </w:rPr>
              <w:t>Y2</w:t>
            </w:r>
          </w:p>
        </w:tc>
        <w:tc>
          <w:tcPr>
            <w:tcW w:w="7800" w:type="dxa"/>
          </w:tcPr>
          <w:p w14:paraId="683D9626" w14:textId="77777777" w:rsidR="001B2395" w:rsidRPr="00BC6446" w:rsidRDefault="005D42CD">
            <w:pPr>
              <w:rPr>
                <w:rFonts w:ascii="Arial" w:hAnsi="Arial" w:cs="Arial"/>
              </w:rPr>
            </w:pPr>
            <w:r w:rsidRPr="00BC6446">
              <w:rPr>
                <w:rFonts w:ascii="Arial" w:hAnsi="Arial" w:cs="Arial"/>
                <w:sz w:val="20"/>
                <w:szCs w:val="20"/>
              </w:rPr>
              <w:t>Solenoid – Separation cilindar nazad</w:t>
            </w:r>
          </w:p>
        </w:tc>
      </w:tr>
      <w:tr w:rsidR="001B2395" w:rsidRPr="00BC6446" w14:paraId="3F5A1A55" w14:textId="77777777">
        <w:tblPrEx>
          <w:tblCellMar>
            <w:top w:w="0" w:type="dxa"/>
            <w:bottom w:w="0" w:type="dxa"/>
          </w:tblCellMar>
        </w:tblPrEx>
        <w:tc>
          <w:tcPr>
            <w:tcW w:w="1200" w:type="dxa"/>
          </w:tcPr>
          <w:p w14:paraId="6CDBE241" w14:textId="77777777" w:rsidR="001B2395" w:rsidRPr="00BC6446" w:rsidRDefault="005D42CD">
            <w:pPr>
              <w:rPr>
                <w:rFonts w:ascii="Arial" w:hAnsi="Arial" w:cs="Arial"/>
                <w:b/>
                <w:bCs/>
              </w:rPr>
            </w:pPr>
            <w:r w:rsidRPr="00BC6446">
              <w:rPr>
                <w:rFonts w:ascii="Arial" w:hAnsi="Arial" w:cs="Arial"/>
                <w:b/>
                <w:bCs/>
                <w:sz w:val="20"/>
                <w:szCs w:val="20"/>
              </w:rPr>
              <w:t>Y3</w:t>
            </w:r>
          </w:p>
        </w:tc>
        <w:tc>
          <w:tcPr>
            <w:tcW w:w="7800" w:type="dxa"/>
          </w:tcPr>
          <w:p w14:paraId="4A83DA4A" w14:textId="77777777" w:rsidR="001B2395" w:rsidRPr="00BC6446" w:rsidRDefault="005D42CD">
            <w:pPr>
              <w:rPr>
                <w:rFonts w:ascii="Arial" w:hAnsi="Arial" w:cs="Arial"/>
              </w:rPr>
            </w:pPr>
            <w:r w:rsidRPr="00BC6446">
              <w:rPr>
                <w:rFonts w:ascii="Arial" w:hAnsi="Arial" w:cs="Arial"/>
                <w:sz w:val="20"/>
                <w:szCs w:val="20"/>
              </w:rPr>
              <w:t>Solenoid – Discharge cilindar gore</w:t>
            </w:r>
          </w:p>
        </w:tc>
      </w:tr>
      <w:tr w:rsidR="001B2395" w:rsidRPr="00BC6446" w14:paraId="57285A94" w14:textId="77777777">
        <w:tblPrEx>
          <w:tblCellMar>
            <w:top w:w="0" w:type="dxa"/>
            <w:bottom w:w="0" w:type="dxa"/>
          </w:tblCellMar>
        </w:tblPrEx>
        <w:tc>
          <w:tcPr>
            <w:tcW w:w="1200" w:type="dxa"/>
          </w:tcPr>
          <w:p w14:paraId="7EB0F35C" w14:textId="77777777" w:rsidR="001B2395" w:rsidRPr="00BC6446" w:rsidRDefault="005D42CD">
            <w:pPr>
              <w:rPr>
                <w:rFonts w:ascii="Arial" w:hAnsi="Arial" w:cs="Arial"/>
                <w:b/>
                <w:bCs/>
              </w:rPr>
            </w:pPr>
            <w:r w:rsidRPr="00BC6446">
              <w:rPr>
                <w:rFonts w:ascii="Arial" w:hAnsi="Arial" w:cs="Arial"/>
                <w:b/>
                <w:bCs/>
                <w:sz w:val="20"/>
                <w:szCs w:val="20"/>
              </w:rPr>
              <w:t>Y4</w:t>
            </w:r>
          </w:p>
        </w:tc>
        <w:tc>
          <w:tcPr>
            <w:tcW w:w="7800" w:type="dxa"/>
          </w:tcPr>
          <w:p w14:paraId="6575115F" w14:textId="77777777" w:rsidR="001B2395" w:rsidRPr="00BC6446" w:rsidRDefault="005D42CD">
            <w:pPr>
              <w:rPr>
                <w:rFonts w:ascii="Arial" w:hAnsi="Arial" w:cs="Arial"/>
              </w:rPr>
            </w:pPr>
            <w:r w:rsidRPr="00BC6446">
              <w:rPr>
                <w:rFonts w:ascii="Arial" w:hAnsi="Arial" w:cs="Arial"/>
                <w:sz w:val="20"/>
                <w:szCs w:val="20"/>
              </w:rPr>
              <w:t>Solenoid – Discharge cilindar dole/sredina</w:t>
            </w:r>
          </w:p>
        </w:tc>
      </w:tr>
      <w:tr w:rsidR="001B2395" w:rsidRPr="00BC6446" w14:paraId="382BFB37" w14:textId="77777777">
        <w:tblPrEx>
          <w:tblCellMar>
            <w:top w:w="0" w:type="dxa"/>
            <w:bottom w:w="0" w:type="dxa"/>
          </w:tblCellMar>
        </w:tblPrEx>
        <w:tc>
          <w:tcPr>
            <w:tcW w:w="1200" w:type="dxa"/>
          </w:tcPr>
          <w:p w14:paraId="4227BD47" w14:textId="77777777" w:rsidR="001B2395" w:rsidRPr="00BC6446" w:rsidRDefault="005D42CD">
            <w:pPr>
              <w:rPr>
                <w:rFonts w:ascii="Arial" w:hAnsi="Arial" w:cs="Arial"/>
                <w:b/>
                <w:bCs/>
              </w:rPr>
            </w:pPr>
            <w:r w:rsidRPr="00BC6446">
              <w:rPr>
                <w:rFonts w:ascii="Arial" w:hAnsi="Arial" w:cs="Arial"/>
                <w:b/>
                <w:bCs/>
                <w:sz w:val="20"/>
                <w:szCs w:val="20"/>
              </w:rPr>
              <w:t>Y5</w:t>
            </w:r>
          </w:p>
        </w:tc>
        <w:tc>
          <w:tcPr>
            <w:tcW w:w="7800" w:type="dxa"/>
          </w:tcPr>
          <w:p w14:paraId="09951AA6" w14:textId="77777777" w:rsidR="001B2395" w:rsidRPr="00BC6446" w:rsidRDefault="005D42CD">
            <w:pPr>
              <w:rPr>
                <w:rFonts w:ascii="Arial" w:hAnsi="Arial" w:cs="Arial"/>
              </w:rPr>
            </w:pPr>
            <w:r w:rsidRPr="00BC6446">
              <w:rPr>
                <w:rFonts w:ascii="Arial" w:hAnsi="Arial" w:cs="Arial"/>
                <w:sz w:val="20"/>
                <w:szCs w:val="20"/>
              </w:rPr>
              <w:t>Solenoid – Drill cilindar dole</w:t>
            </w:r>
          </w:p>
        </w:tc>
      </w:tr>
      <w:tr w:rsidR="001B2395" w:rsidRPr="00BC6446" w14:paraId="265D6BEB" w14:textId="77777777">
        <w:tblPrEx>
          <w:tblCellMar>
            <w:top w:w="0" w:type="dxa"/>
            <w:bottom w:w="0" w:type="dxa"/>
          </w:tblCellMar>
        </w:tblPrEx>
        <w:tc>
          <w:tcPr>
            <w:tcW w:w="1200" w:type="dxa"/>
          </w:tcPr>
          <w:p w14:paraId="0A514D91" w14:textId="77777777" w:rsidR="001B2395" w:rsidRPr="00BC6446" w:rsidRDefault="005D42CD">
            <w:pPr>
              <w:rPr>
                <w:rFonts w:ascii="Arial" w:hAnsi="Arial" w:cs="Arial"/>
                <w:b/>
                <w:bCs/>
              </w:rPr>
            </w:pPr>
            <w:r w:rsidRPr="00BC6446">
              <w:rPr>
                <w:rFonts w:ascii="Arial" w:hAnsi="Arial" w:cs="Arial"/>
                <w:b/>
                <w:bCs/>
                <w:sz w:val="20"/>
                <w:szCs w:val="20"/>
              </w:rPr>
              <w:t>Y6</w:t>
            </w:r>
          </w:p>
        </w:tc>
        <w:tc>
          <w:tcPr>
            <w:tcW w:w="7800" w:type="dxa"/>
          </w:tcPr>
          <w:p w14:paraId="6C196C52" w14:textId="77777777" w:rsidR="001B2395" w:rsidRPr="00BC6446" w:rsidRDefault="005D42CD">
            <w:pPr>
              <w:rPr>
                <w:rFonts w:ascii="Arial" w:hAnsi="Arial" w:cs="Arial"/>
              </w:rPr>
            </w:pPr>
            <w:r w:rsidRPr="00BC6446">
              <w:rPr>
                <w:rFonts w:ascii="Arial" w:hAnsi="Arial" w:cs="Arial"/>
                <w:sz w:val="20"/>
                <w:szCs w:val="20"/>
              </w:rPr>
              <w:t>Solenoid – Drill cilindar gore</w:t>
            </w:r>
          </w:p>
        </w:tc>
      </w:tr>
      <w:tr w:rsidR="001B2395" w:rsidRPr="00BC6446" w14:paraId="7192ACE3" w14:textId="77777777">
        <w:tblPrEx>
          <w:tblCellMar>
            <w:top w:w="0" w:type="dxa"/>
            <w:bottom w:w="0" w:type="dxa"/>
          </w:tblCellMar>
        </w:tblPrEx>
        <w:tc>
          <w:tcPr>
            <w:tcW w:w="1200" w:type="dxa"/>
          </w:tcPr>
          <w:p w14:paraId="6901E006" w14:textId="77777777" w:rsidR="001B2395" w:rsidRPr="00BC6446" w:rsidRDefault="005D42CD">
            <w:pPr>
              <w:rPr>
                <w:rFonts w:ascii="Arial" w:hAnsi="Arial" w:cs="Arial"/>
                <w:b/>
                <w:bCs/>
              </w:rPr>
            </w:pPr>
            <w:r w:rsidRPr="00BC6446">
              <w:rPr>
                <w:rFonts w:ascii="Arial" w:hAnsi="Arial" w:cs="Arial"/>
                <w:b/>
                <w:bCs/>
                <w:sz w:val="20"/>
                <w:szCs w:val="20"/>
              </w:rPr>
              <w:t>Y7</w:t>
            </w:r>
          </w:p>
        </w:tc>
        <w:tc>
          <w:tcPr>
            <w:tcW w:w="7800" w:type="dxa"/>
          </w:tcPr>
          <w:p w14:paraId="07FC353A" w14:textId="77777777" w:rsidR="001B2395" w:rsidRPr="00BC6446" w:rsidRDefault="005D42CD">
            <w:pPr>
              <w:rPr>
                <w:rFonts w:ascii="Arial" w:hAnsi="Arial" w:cs="Arial"/>
              </w:rPr>
            </w:pPr>
            <w:r w:rsidRPr="00BC6446">
              <w:rPr>
                <w:rFonts w:ascii="Arial" w:hAnsi="Arial" w:cs="Arial"/>
                <w:sz w:val="20"/>
                <w:szCs w:val="20"/>
              </w:rPr>
              <w:t>Solenoid – vazdušni mlaz (izbacivanje komada)</w:t>
            </w:r>
          </w:p>
        </w:tc>
      </w:tr>
      <w:tr w:rsidR="001B2395" w:rsidRPr="00BC6446" w14:paraId="64FA8B34" w14:textId="77777777">
        <w:tblPrEx>
          <w:tblCellMar>
            <w:top w:w="0" w:type="dxa"/>
            <w:bottom w:w="0" w:type="dxa"/>
          </w:tblCellMar>
        </w:tblPrEx>
        <w:tc>
          <w:tcPr>
            <w:tcW w:w="1200" w:type="dxa"/>
          </w:tcPr>
          <w:p w14:paraId="22FF70DC" w14:textId="77777777" w:rsidR="001B2395" w:rsidRPr="00BC6446" w:rsidRDefault="005D42CD">
            <w:pPr>
              <w:rPr>
                <w:rFonts w:ascii="Arial" w:hAnsi="Arial" w:cs="Arial"/>
                <w:b/>
                <w:bCs/>
              </w:rPr>
            </w:pPr>
            <w:r w:rsidRPr="00BC6446">
              <w:rPr>
                <w:rFonts w:ascii="Arial" w:hAnsi="Arial" w:cs="Arial"/>
                <w:b/>
                <w:bCs/>
                <w:sz w:val="20"/>
                <w:szCs w:val="20"/>
              </w:rPr>
              <w:t>K1</w:t>
            </w:r>
          </w:p>
        </w:tc>
        <w:tc>
          <w:tcPr>
            <w:tcW w:w="7800" w:type="dxa"/>
          </w:tcPr>
          <w:p w14:paraId="3C996D15" w14:textId="77777777" w:rsidR="001B2395" w:rsidRPr="00BC6446" w:rsidRDefault="005D42CD">
            <w:pPr>
              <w:rPr>
                <w:rFonts w:ascii="Arial" w:hAnsi="Arial" w:cs="Arial"/>
              </w:rPr>
            </w:pPr>
            <w:r w:rsidRPr="00BC6446">
              <w:rPr>
                <w:rFonts w:ascii="Arial" w:hAnsi="Arial" w:cs="Arial"/>
                <w:sz w:val="20"/>
                <w:szCs w:val="20"/>
              </w:rPr>
              <w:t>Relej – uključivanje motora bušilice</w:t>
            </w:r>
          </w:p>
        </w:tc>
      </w:tr>
      <w:tr w:rsidR="001B2395" w:rsidRPr="00BC6446" w14:paraId="1954820F" w14:textId="77777777">
        <w:tblPrEx>
          <w:tblCellMar>
            <w:top w:w="0" w:type="dxa"/>
            <w:bottom w:w="0" w:type="dxa"/>
          </w:tblCellMar>
        </w:tblPrEx>
        <w:tc>
          <w:tcPr>
            <w:tcW w:w="1200" w:type="dxa"/>
          </w:tcPr>
          <w:p w14:paraId="7ABB3C27" w14:textId="77777777" w:rsidR="001B2395" w:rsidRPr="00BC6446" w:rsidRDefault="005D42CD">
            <w:pPr>
              <w:rPr>
                <w:rFonts w:ascii="Arial" w:hAnsi="Arial" w:cs="Arial"/>
                <w:b/>
                <w:bCs/>
              </w:rPr>
            </w:pPr>
            <w:r w:rsidRPr="00BC6446">
              <w:rPr>
                <w:rFonts w:ascii="Arial" w:hAnsi="Arial" w:cs="Arial"/>
                <w:b/>
                <w:bCs/>
                <w:sz w:val="20"/>
                <w:szCs w:val="20"/>
              </w:rPr>
              <w:t>H1</w:t>
            </w:r>
          </w:p>
        </w:tc>
        <w:tc>
          <w:tcPr>
            <w:tcW w:w="7800" w:type="dxa"/>
          </w:tcPr>
          <w:p w14:paraId="7BFFA471" w14:textId="77777777" w:rsidR="001B2395" w:rsidRPr="00BC6446" w:rsidRDefault="005D42CD">
            <w:pPr>
              <w:rPr>
                <w:rFonts w:ascii="Arial" w:hAnsi="Arial" w:cs="Arial"/>
              </w:rPr>
            </w:pPr>
            <w:r w:rsidRPr="00BC6446">
              <w:rPr>
                <w:rFonts w:ascii="Arial" w:hAnsi="Arial" w:cs="Arial"/>
                <w:sz w:val="20"/>
                <w:szCs w:val="20"/>
              </w:rPr>
              <w:t>LED – System ON (trepće u System OFF sekvenci)</w:t>
            </w:r>
          </w:p>
        </w:tc>
      </w:tr>
      <w:tr w:rsidR="001B2395" w:rsidRPr="00BC6446" w14:paraId="4F72FA84" w14:textId="77777777">
        <w:tblPrEx>
          <w:tblCellMar>
            <w:top w:w="0" w:type="dxa"/>
            <w:bottom w:w="0" w:type="dxa"/>
          </w:tblCellMar>
        </w:tblPrEx>
        <w:tc>
          <w:tcPr>
            <w:tcW w:w="1200" w:type="dxa"/>
          </w:tcPr>
          <w:p w14:paraId="5A0E286E" w14:textId="77777777" w:rsidR="001B2395" w:rsidRPr="00BC6446" w:rsidRDefault="005D42CD">
            <w:pPr>
              <w:rPr>
                <w:rFonts w:ascii="Arial" w:hAnsi="Arial" w:cs="Arial"/>
                <w:b/>
                <w:bCs/>
              </w:rPr>
            </w:pPr>
            <w:r w:rsidRPr="00BC6446">
              <w:rPr>
                <w:rFonts w:ascii="Arial" w:hAnsi="Arial" w:cs="Arial"/>
                <w:b/>
                <w:bCs/>
                <w:sz w:val="20"/>
                <w:szCs w:val="20"/>
              </w:rPr>
              <w:t>H2</w:t>
            </w:r>
          </w:p>
        </w:tc>
        <w:tc>
          <w:tcPr>
            <w:tcW w:w="7800" w:type="dxa"/>
          </w:tcPr>
          <w:p w14:paraId="6C31D987" w14:textId="77777777" w:rsidR="001B2395" w:rsidRPr="00BC6446" w:rsidRDefault="005D42CD">
            <w:pPr>
              <w:rPr>
                <w:rFonts w:ascii="Arial" w:hAnsi="Arial" w:cs="Arial"/>
              </w:rPr>
            </w:pPr>
            <w:r w:rsidRPr="00BC6446">
              <w:rPr>
                <w:rFonts w:ascii="Arial" w:hAnsi="Arial" w:cs="Arial"/>
                <w:sz w:val="20"/>
                <w:szCs w:val="20"/>
              </w:rPr>
              <w:t>LED – Fault (trepće dok je aktivna greška)</w:t>
            </w:r>
          </w:p>
        </w:tc>
      </w:tr>
    </w:tbl>
    <w:p w14:paraId="0A0A33AC" w14:textId="77777777" w:rsidR="007F5A55" w:rsidRPr="00BC6446" w:rsidRDefault="007F5A55">
      <w:pPr>
        <w:spacing w:after="150"/>
        <w:jc w:val="both"/>
        <w:rPr>
          <w:rFonts w:ascii="Arial" w:hAnsi="Arial" w:cs="Arial"/>
        </w:rPr>
      </w:pPr>
    </w:p>
    <w:p w14:paraId="09017824" w14:textId="4E400B9C" w:rsidR="001B2395" w:rsidRPr="00973134" w:rsidRDefault="005D42CD">
      <w:pPr>
        <w:spacing w:after="150"/>
        <w:jc w:val="both"/>
        <w:rPr>
          <w:rFonts w:ascii="Arial" w:hAnsi="Arial" w:cs="Arial"/>
          <w:sz w:val="24"/>
          <w:szCs w:val="24"/>
        </w:rPr>
      </w:pPr>
      <w:r w:rsidRPr="00973134">
        <w:rPr>
          <w:rFonts w:ascii="Arial" w:hAnsi="Arial" w:cs="Arial"/>
          <w:sz w:val="24"/>
          <w:szCs w:val="24"/>
        </w:rPr>
        <w:t>Napomena vezana za perspektivu signala: na terminal panelu simulacije kolona „Input (Actuators)” obuhvata upravo signale Y1–Y7, K1, H1 i H2, dok kolona „Output (Sensors)” obuhvata signale B1–B9 i S1–S4. Ovo je</w:t>
      </w:r>
      <w:r w:rsidRPr="00973134">
        <w:rPr>
          <w:rFonts w:ascii="Arial" w:hAnsi="Arial" w:cs="Arial"/>
          <w:sz w:val="24"/>
          <w:szCs w:val="24"/>
        </w:rPr>
        <w:t xml:space="preserve"> iz perspektive same procesne simulacije (ono što ona prima kao komandu jeste njen ulaz, a ono što ona generiše kao stanje senzora jeste njen izlaz) i predstavlja tačnu inverziju u odnosu na perspektivu upravljačkog programa, za koji su B i S signali ulazi</w:t>
      </w:r>
      <w:r w:rsidRPr="00973134">
        <w:rPr>
          <w:rFonts w:ascii="Arial" w:hAnsi="Arial" w:cs="Arial"/>
          <w:sz w:val="24"/>
          <w:szCs w:val="24"/>
        </w:rPr>
        <w:t xml:space="preserve"> (čitaju se), a Y, K1, H1 i H2 signali izlazi (upisuju se).</w:t>
      </w:r>
    </w:p>
    <w:p w14:paraId="0EE5F55E" w14:textId="2702E17B" w:rsidR="003E2021" w:rsidRPr="00BC6446" w:rsidRDefault="003E2021">
      <w:pPr>
        <w:spacing w:after="150"/>
        <w:jc w:val="both"/>
        <w:rPr>
          <w:rFonts w:ascii="Arial" w:hAnsi="Arial" w:cs="Arial"/>
        </w:rPr>
      </w:pPr>
    </w:p>
    <w:p w14:paraId="186ABCEB" w14:textId="475F3214" w:rsidR="001B2395" w:rsidRPr="005C4AA2" w:rsidRDefault="003E2021" w:rsidP="005C4AA2">
      <w:pPr>
        <w:pStyle w:val="Heading1"/>
        <w:jc w:val="center"/>
        <w:rPr>
          <w:b/>
          <w:bCs/>
        </w:rPr>
      </w:pPr>
      <w:r w:rsidRPr="00BC6446">
        <w:br w:type="page"/>
      </w:r>
      <w:bookmarkStart w:id="4" w:name="_Toc235377566"/>
      <w:r w:rsidR="005D42CD" w:rsidRPr="005C4AA2">
        <w:rPr>
          <w:b/>
          <w:bCs/>
          <w:color w:val="auto"/>
        </w:rPr>
        <w:lastRenderedPageBreak/>
        <w:t>Funkcionalna sekvenca (automat stanja)</w:t>
      </w:r>
      <w:bookmarkEnd w:id="4"/>
    </w:p>
    <w:p w14:paraId="2A10FB64" w14:textId="77777777" w:rsidR="003E2021" w:rsidRPr="00BC6446" w:rsidRDefault="003E2021" w:rsidP="003E2021">
      <w:pPr>
        <w:jc w:val="center"/>
        <w:rPr>
          <w:rFonts w:ascii="Arial" w:hAnsi="Arial" w:cs="Arial"/>
          <w:b/>
          <w:bCs/>
          <w:sz w:val="24"/>
          <w:szCs w:val="24"/>
        </w:rPr>
      </w:pPr>
    </w:p>
    <w:p w14:paraId="32B534E7" w14:textId="77777777" w:rsidR="007F5A55" w:rsidRPr="00973134" w:rsidRDefault="005D42CD">
      <w:pPr>
        <w:spacing w:after="150"/>
        <w:jc w:val="both"/>
        <w:rPr>
          <w:rFonts w:ascii="Arial" w:hAnsi="Arial" w:cs="Arial"/>
          <w:sz w:val="24"/>
          <w:szCs w:val="24"/>
        </w:rPr>
      </w:pPr>
      <w:r w:rsidRPr="00973134">
        <w:rPr>
          <w:rFonts w:ascii="Arial" w:hAnsi="Arial" w:cs="Arial"/>
          <w:sz w:val="24"/>
          <w:szCs w:val="24"/>
        </w:rPr>
        <w:t>Upravljačka logika realizovana je kao klasičan automat stanja (state machine) unutar jedne While petlje, sa Case strukturom čiji selektor prati Shift Registe</w:t>
      </w:r>
      <w:r w:rsidRPr="00973134">
        <w:rPr>
          <w:rFonts w:ascii="Arial" w:hAnsi="Arial" w:cs="Arial"/>
          <w:sz w:val="24"/>
          <w:szCs w:val="24"/>
        </w:rPr>
        <w:t xml:space="preserve">r u kome se čuva trenutno stanje (Enum tip). </w:t>
      </w:r>
    </w:p>
    <w:p w14:paraId="51DE53EB" w14:textId="0C91068E" w:rsidR="001B2395" w:rsidRPr="00973134" w:rsidRDefault="005D42CD">
      <w:pPr>
        <w:spacing w:after="150"/>
        <w:jc w:val="both"/>
        <w:rPr>
          <w:rFonts w:ascii="Arial" w:hAnsi="Arial" w:cs="Arial"/>
          <w:sz w:val="24"/>
          <w:szCs w:val="24"/>
        </w:rPr>
      </w:pPr>
      <w:r w:rsidRPr="00973134">
        <w:rPr>
          <w:rFonts w:ascii="Arial" w:hAnsi="Arial" w:cs="Arial"/>
          <w:sz w:val="24"/>
          <w:szCs w:val="24"/>
        </w:rPr>
        <w:t>Automat sadrži sledeća stanja:</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1"/>
        <w:gridCol w:w="6295"/>
      </w:tblGrid>
      <w:tr w:rsidR="007F5A55" w:rsidRPr="00BC6446" w14:paraId="0A36D008" w14:textId="77777777" w:rsidTr="007F5A55">
        <w:tblPrEx>
          <w:tblCellMar>
            <w:top w:w="0" w:type="dxa"/>
            <w:bottom w:w="0" w:type="dxa"/>
          </w:tblCellMar>
        </w:tblPrEx>
        <w:tc>
          <w:tcPr>
            <w:tcW w:w="2631" w:type="dxa"/>
            <w:shd w:val="clear" w:color="auto" w:fill="D9E2F3"/>
          </w:tcPr>
          <w:p w14:paraId="776B4FD4" w14:textId="77777777" w:rsidR="007F5A55" w:rsidRPr="00BC6446" w:rsidRDefault="007F5A55">
            <w:pPr>
              <w:rPr>
                <w:rFonts w:ascii="Arial" w:hAnsi="Arial" w:cs="Arial"/>
              </w:rPr>
            </w:pPr>
            <w:r w:rsidRPr="00BC6446">
              <w:rPr>
                <w:rFonts w:ascii="Arial" w:hAnsi="Arial" w:cs="Arial"/>
                <w:b/>
                <w:bCs/>
                <w:sz w:val="20"/>
                <w:szCs w:val="20"/>
              </w:rPr>
              <w:t>Stanje</w:t>
            </w:r>
          </w:p>
        </w:tc>
        <w:tc>
          <w:tcPr>
            <w:tcW w:w="6295" w:type="dxa"/>
            <w:shd w:val="clear" w:color="auto" w:fill="D9E2F3"/>
          </w:tcPr>
          <w:p w14:paraId="6AE26482" w14:textId="77777777" w:rsidR="007F5A55" w:rsidRPr="00BC6446" w:rsidRDefault="007F5A55">
            <w:pPr>
              <w:rPr>
                <w:rFonts w:ascii="Arial" w:hAnsi="Arial" w:cs="Arial"/>
              </w:rPr>
            </w:pPr>
            <w:r w:rsidRPr="00BC6446">
              <w:rPr>
                <w:rFonts w:ascii="Arial" w:hAnsi="Arial" w:cs="Arial"/>
                <w:b/>
                <w:bCs/>
                <w:sz w:val="20"/>
                <w:szCs w:val="20"/>
              </w:rPr>
              <w:t>Opis</w:t>
            </w:r>
          </w:p>
        </w:tc>
      </w:tr>
      <w:tr w:rsidR="007F5A55" w:rsidRPr="00BC6446" w14:paraId="31A1B466" w14:textId="77777777" w:rsidTr="007F5A55">
        <w:tblPrEx>
          <w:tblCellMar>
            <w:top w:w="0" w:type="dxa"/>
            <w:bottom w:w="0" w:type="dxa"/>
          </w:tblCellMar>
        </w:tblPrEx>
        <w:tc>
          <w:tcPr>
            <w:tcW w:w="2631" w:type="dxa"/>
          </w:tcPr>
          <w:p w14:paraId="2D49CF3D" w14:textId="77777777" w:rsidR="007F5A55" w:rsidRPr="00BC6446" w:rsidRDefault="007F5A55">
            <w:pPr>
              <w:rPr>
                <w:rFonts w:ascii="Arial" w:hAnsi="Arial" w:cs="Arial"/>
                <w:b/>
                <w:bCs/>
              </w:rPr>
            </w:pPr>
            <w:r w:rsidRPr="00BC6446">
              <w:rPr>
                <w:rFonts w:ascii="Arial" w:hAnsi="Arial" w:cs="Arial"/>
                <w:b/>
                <w:bCs/>
                <w:sz w:val="20"/>
                <w:szCs w:val="20"/>
              </w:rPr>
              <w:t>Init</w:t>
            </w:r>
          </w:p>
        </w:tc>
        <w:tc>
          <w:tcPr>
            <w:tcW w:w="6295" w:type="dxa"/>
          </w:tcPr>
          <w:p w14:paraId="03A0246A" w14:textId="77777777" w:rsidR="007F5A55" w:rsidRPr="00BC6446" w:rsidRDefault="007F5A55">
            <w:pPr>
              <w:rPr>
                <w:rFonts w:ascii="Arial" w:hAnsi="Arial" w:cs="Arial"/>
              </w:rPr>
            </w:pPr>
            <w:r w:rsidRPr="00BC6446">
              <w:rPr>
                <w:rFonts w:ascii="Arial" w:hAnsi="Arial" w:cs="Arial"/>
                <w:sz w:val="20"/>
                <w:szCs w:val="20"/>
              </w:rPr>
              <w:t xml:space="preserve">Provera da li je sistem u ispravnoj početnoj poziciji (B1 </w:t>
            </w:r>
            <w:r w:rsidRPr="00BC6446">
              <w:rPr>
                <w:rFonts w:ascii="Cambria Math" w:hAnsi="Cambria Math" w:cs="Cambria Math"/>
                <w:sz w:val="20"/>
                <w:szCs w:val="20"/>
              </w:rPr>
              <w:t>∧</w:t>
            </w:r>
            <w:r w:rsidRPr="00BC6446">
              <w:rPr>
                <w:rFonts w:ascii="Arial" w:hAnsi="Arial" w:cs="Arial"/>
                <w:sz w:val="20"/>
                <w:szCs w:val="20"/>
              </w:rPr>
              <w:t xml:space="preserve"> B6 </w:t>
            </w:r>
            <w:r w:rsidRPr="00BC6446">
              <w:rPr>
                <w:rFonts w:ascii="Cambria Math" w:hAnsi="Cambria Math" w:cs="Cambria Math"/>
                <w:sz w:val="20"/>
                <w:szCs w:val="20"/>
              </w:rPr>
              <w:t>∧</w:t>
            </w:r>
            <w:r w:rsidRPr="00BC6446">
              <w:rPr>
                <w:rFonts w:ascii="Arial" w:hAnsi="Arial" w:cs="Arial"/>
                <w:sz w:val="20"/>
                <w:szCs w:val="20"/>
              </w:rPr>
              <w:t xml:space="preserve"> (B3 </w:t>
            </w:r>
            <w:r w:rsidRPr="00BC6446">
              <w:rPr>
                <w:rFonts w:ascii="Cambria Math" w:hAnsi="Cambria Math" w:cs="Cambria Math"/>
                <w:sz w:val="20"/>
                <w:szCs w:val="20"/>
              </w:rPr>
              <w:t>∨</w:t>
            </w:r>
            <w:r w:rsidRPr="00BC6446">
              <w:rPr>
                <w:rFonts w:ascii="Arial" w:hAnsi="Arial" w:cs="Arial"/>
                <w:sz w:val="20"/>
                <w:szCs w:val="20"/>
              </w:rPr>
              <w:t xml:space="preserve"> B4))</w:t>
            </w:r>
          </w:p>
        </w:tc>
      </w:tr>
      <w:tr w:rsidR="007F5A55" w:rsidRPr="00BC6446" w14:paraId="278969B9" w14:textId="77777777" w:rsidTr="007F5A55">
        <w:tblPrEx>
          <w:tblCellMar>
            <w:top w:w="0" w:type="dxa"/>
            <w:bottom w:w="0" w:type="dxa"/>
          </w:tblCellMar>
        </w:tblPrEx>
        <w:tc>
          <w:tcPr>
            <w:tcW w:w="2631" w:type="dxa"/>
          </w:tcPr>
          <w:p w14:paraId="47818E89" w14:textId="77777777" w:rsidR="007F5A55" w:rsidRPr="00BC6446" w:rsidRDefault="007F5A55">
            <w:pPr>
              <w:rPr>
                <w:rFonts w:ascii="Arial" w:hAnsi="Arial" w:cs="Arial"/>
                <w:b/>
                <w:bCs/>
              </w:rPr>
            </w:pPr>
            <w:r w:rsidRPr="00BC6446">
              <w:rPr>
                <w:rFonts w:ascii="Arial" w:hAnsi="Arial" w:cs="Arial"/>
                <w:b/>
                <w:bCs/>
                <w:sz w:val="20"/>
                <w:szCs w:val="20"/>
              </w:rPr>
              <w:t>Wait_Start</w:t>
            </w:r>
          </w:p>
        </w:tc>
        <w:tc>
          <w:tcPr>
            <w:tcW w:w="6295" w:type="dxa"/>
          </w:tcPr>
          <w:p w14:paraId="5045F9B5" w14:textId="77777777" w:rsidR="007F5A55" w:rsidRPr="00BC6446" w:rsidRDefault="007F5A55">
            <w:pPr>
              <w:rPr>
                <w:rFonts w:ascii="Arial" w:hAnsi="Arial" w:cs="Arial"/>
              </w:rPr>
            </w:pPr>
            <w:r w:rsidRPr="00BC6446">
              <w:rPr>
                <w:rFonts w:ascii="Arial" w:hAnsi="Arial" w:cs="Arial"/>
                <w:sz w:val="20"/>
                <w:szCs w:val="20"/>
              </w:rPr>
              <w:t>Čekanje na komandu S1 (uz proveru S2 za kontrolisano gašenje)</w:t>
            </w:r>
          </w:p>
        </w:tc>
      </w:tr>
      <w:tr w:rsidR="007F5A55" w:rsidRPr="00BC6446" w14:paraId="633011CE" w14:textId="77777777" w:rsidTr="007F5A55">
        <w:tblPrEx>
          <w:tblCellMar>
            <w:top w:w="0" w:type="dxa"/>
            <w:bottom w:w="0" w:type="dxa"/>
          </w:tblCellMar>
        </w:tblPrEx>
        <w:tc>
          <w:tcPr>
            <w:tcW w:w="2631" w:type="dxa"/>
          </w:tcPr>
          <w:p w14:paraId="52E9B753" w14:textId="77777777" w:rsidR="007F5A55" w:rsidRPr="00BC6446" w:rsidRDefault="007F5A55">
            <w:pPr>
              <w:rPr>
                <w:rFonts w:ascii="Arial" w:hAnsi="Arial" w:cs="Arial"/>
                <w:b/>
                <w:bCs/>
              </w:rPr>
            </w:pPr>
            <w:r w:rsidRPr="00BC6446">
              <w:rPr>
                <w:rFonts w:ascii="Arial" w:hAnsi="Arial" w:cs="Arial"/>
                <w:b/>
                <w:bCs/>
                <w:sz w:val="20"/>
                <w:szCs w:val="20"/>
              </w:rPr>
              <w:t>Discharge_Mid</w:t>
            </w:r>
          </w:p>
        </w:tc>
        <w:tc>
          <w:tcPr>
            <w:tcW w:w="6295" w:type="dxa"/>
          </w:tcPr>
          <w:p w14:paraId="6B2AC763" w14:textId="77777777" w:rsidR="007F5A55" w:rsidRPr="00BC6446" w:rsidRDefault="007F5A55">
            <w:pPr>
              <w:rPr>
                <w:rFonts w:ascii="Arial" w:hAnsi="Arial" w:cs="Arial"/>
              </w:rPr>
            </w:pPr>
            <w:r w:rsidRPr="00BC6446">
              <w:rPr>
                <w:rFonts w:ascii="Arial" w:hAnsi="Arial" w:cs="Arial"/>
                <w:sz w:val="20"/>
                <w:szCs w:val="20"/>
              </w:rPr>
              <w:t>Postavljanje discharge cilindra na sredinu (Y4), pre pokretanja separacije</w:t>
            </w:r>
          </w:p>
        </w:tc>
      </w:tr>
      <w:tr w:rsidR="007F5A55" w:rsidRPr="00BC6446" w14:paraId="72A3D990" w14:textId="77777777" w:rsidTr="007F5A55">
        <w:tblPrEx>
          <w:tblCellMar>
            <w:top w:w="0" w:type="dxa"/>
            <w:bottom w:w="0" w:type="dxa"/>
          </w:tblCellMar>
        </w:tblPrEx>
        <w:tc>
          <w:tcPr>
            <w:tcW w:w="2631" w:type="dxa"/>
          </w:tcPr>
          <w:p w14:paraId="06D34ACB" w14:textId="77777777" w:rsidR="007F5A55" w:rsidRPr="00BC6446" w:rsidRDefault="007F5A55">
            <w:pPr>
              <w:rPr>
                <w:rFonts w:ascii="Arial" w:hAnsi="Arial" w:cs="Arial"/>
                <w:b/>
                <w:bCs/>
              </w:rPr>
            </w:pPr>
            <w:r w:rsidRPr="00BC6446">
              <w:rPr>
                <w:rFonts w:ascii="Arial" w:hAnsi="Arial" w:cs="Arial"/>
                <w:b/>
                <w:bCs/>
                <w:sz w:val="20"/>
                <w:szCs w:val="20"/>
              </w:rPr>
              <w:t>Separation_Forward</w:t>
            </w:r>
          </w:p>
        </w:tc>
        <w:tc>
          <w:tcPr>
            <w:tcW w:w="6295" w:type="dxa"/>
          </w:tcPr>
          <w:p w14:paraId="72E913A7" w14:textId="77777777" w:rsidR="007F5A55" w:rsidRPr="00BC6446" w:rsidRDefault="007F5A55">
            <w:pPr>
              <w:rPr>
                <w:rFonts w:ascii="Arial" w:hAnsi="Arial" w:cs="Arial"/>
              </w:rPr>
            </w:pPr>
            <w:r w:rsidRPr="00BC6446">
              <w:rPr>
                <w:rFonts w:ascii="Arial" w:hAnsi="Arial" w:cs="Arial"/>
                <w:sz w:val="20"/>
                <w:szCs w:val="20"/>
              </w:rPr>
              <w:t>Guranje radnog komada ispod bušilice (Y1)</w:t>
            </w:r>
          </w:p>
        </w:tc>
      </w:tr>
      <w:tr w:rsidR="007F5A55" w:rsidRPr="00BC6446" w14:paraId="2A40A7CD" w14:textId="77777777" w:rsidTr="007F5A55">
        <w:tblPrEx>
          <w:tblCellMar>
            <w:top w:w="0" w:type="dxa"/>
            <w:bottom w:w="0" w:type="dxa"/>
          </w:tblCellMar>
        </w:tblPrEx>
        <w:tc>
          <w:tcPr>
            <w:tcW w:w="2631" w:type="dxa"/>
          </w:tcPr>
          <w:p w14:paraId="76FEDBAA" w14:textId="77777777" w:rsidR="007F5A55" w:rsidRPr="00BC6446" w:rsidRDefault="007F5A55">
            <w:pPr>
              <w:rPr>
                <w:rFonts w:ascii="Arial" w:hAnsi="Arial" w:cs="Arial"/>
                <w:b/>
                <w:bCs/>
              </w:rPr>
            </w:pPr>
            <w:r w:rsidRPr="00BC6446">
              <w:rPr>
                <w:rFonts w:ascii="Arial" w:hAnsi="Arial" w:cs="Arial"/>
                <w:b/>
                <w:bCs/>
                <w:sz w:val="20"/>
                <w:szCs w:val="20"/>
              </w:rPr>
              <w:t>Drill_Down</w:t>
            </w:r>
          </w:p>
        </w:tc>
        <w:tc>
          <w:tcPr>
            <w:tcW w:w="6295" w:type="dxa"/>
          </w:tcPr>
          <w:p w14:paraId="2A3E11E1" w14:textId="77777777" w:rsidR="007F5A55" w:rsidRPr="00BC6446" w:rsidRDefault="007F5A55">
            <w:pPr>
              <w:rPr>
                <w:rFonts w:ascii="Arial" w:hAnsi="Arial" w:cs="Arial"/>
              </w:rPr>
            </w:pPr>
            <w:r w:rsidRPr="00BC6446">
              <w:rPr>
                <w:rFonts w:ascii="Arial" w:hAnsi="Arial" w:cs="Arial"/>
                <w:sz w:val="20"/>
                <w:szCs w:val="20"/>
              </w:rPr>
              <w:t>Uključivanje motora bušilice (K1) i spuštanje burgije (Y5)</w:t>
            </w:r>
          </w:p>
        </w:tc>
      </w:tr>
      <w:tr w:rsidR="007F5A55" w:rsidRPr="00BC6446" w14:paraId="495DB15A" w14:textId="77777777" w:rsidTr="007F5A55">
        <w:tblPrEx>
          <w:tblCellMar>
            <w:top w:w="0" w:type="dxa"/>
            <w:bottom w:w="0" w:type="dxa"/>
          </w:tblCellMar>
        </w:tblPrEx>
        <w:tc>
          <w:tcPr>
            <w:tcW w:w="2631" w:type="dxa"/>
          </w:tcPr>
          <w:p w14:paraId="702BB450" w14:textId="77777777" w:rsidR="007F5A55" w:rsidRPr="00BC6446" w:rsidRDefault="007F5A55">
            <w:pPr>
              <w:rPr>
                <w:rFonts w:ascii="Arial" w:hAnsi="Arial" w:cs="Arial"/>
                <w:b/>
                <w:bCs/>
              </w:rPr>
            </w:pPr>
            <w:r w:rsidRPr="00BC6446">
              <w:rPr>
                <w:rFonts w:ascii="Arial" w:hAnsi="Arial" w:cs="Arial"/>
                <w:b/>
                <w:bCs/>
                <w:sz w:val="20"/>
                <w:szCs w:val="20"/>
              </w:rPr>
              <w:t>Drill_Up</w:t>
            </w:r>
          </w:p>
        </w:tc>
        <w:tc>
          <w:tcPr>
            <w:tcW w:w="6295" w:type="dxa"/>
          </w:tcPr>
          <w:p w14:paraId="57B156D9" w14:textId="77777777" w:rsidR="007F5A55" w:rsidRPr="00BC6446" w:rsidRDefault="007F5A55">
            <w:pPr>
              <w:rPr>
                <w:rFonts w:ascii="Arial" w:hAnsi="Arial" w:cs="Arial"/>
              </w:rPr>
            </w:pPr>
            <w:r w:rsidRPr="00BC6446">
              <w:rPr>
                <w:rFonts w:ascii="Arial" w:hAnsi="Arial" w:cs="Arial"/>
                <w:sz w:val="20"/>
                <w:szCs w:val="20"/>
              </w:rPr>
              <w:t>Podizanje burgije nazad (Y6), isključenje motora</w:t>
            </w:r>
          </w:p>
        </w:tc>
      </w:tr>
      <w:tr w:rsidR="007F5A55" w:rsidRPr="00BC6446" w14:paraId="60B29CF6" w14:textId="77777777" w:rsidTr="007F5A55">
        <w:tblPrEx>
          <w:tblCellMar>
            <w:top w:w="0" w:type="dxa"/>
            <w:bottom w:w="0" w:type="dxa"/>
          </w:tblCellMar>
        </w:tblPrEx>
        <w:tc>
          <w:tcPr>
            <w:tcW w:w="2631" w:type="dxa"/>
          </w:tcPr>
          <w:p w14:paraId="313DB5BF" w14:textId="77777777" w:rsidR="007F5A55" w:rsidRPr="00BC6446" w:rsidRDefault="007F5A55">
            <w:pPr>
              <w:rPr>
                <w:rFonts w:ascii="Arial" w:hAnsi="Arial" w:cs="Arial"/>
                <w:b/>
                <w:bCs/>
              </w:rPr>
            </w:pPr>
            <w:r w:rsidRPr="00BC6446">
              <w:rPr>
                <w:rFonts w:ascii="Arial" w:hAnsi="Arial" w:cs="Arial"/>
                <w:b/>
                <w:bCs/>
                <w:sz w:val="20"/>
                <w:szCs w:val="20"/>
              </w:rPr>
              <w:t>Separation_Back</w:t>
            </w:r>
          </w:p>
        </w:tc>
        <w:tc>
          <w:tcPr>
            <w:tcW w:w="6295" w:type="dxa"/>
          </w:tcPr>
          <w:p w14:paraId="277222ED" w14:textId="77777777" w:rsidR="007F5A55" w:rsidRPr="00BC6446" w:rsidRDefault="007F5A55">
            <w:pPr>
              <w:rPr>
                <w:rFonts w:ascii="Arial" w:hAnsi="Arial" w:cs="Arial"/>
              </w:rPr>
            </w:pPr>
            <w:r w:rsidRPr="00BC6446">
              <w:rPr>
                <w:rFonts w:ascii="Arial" w:hAnsi="Arial" w:cs="Arial"/>
                <w:sz w:val="20"/>
                <w:szCs w:val="20"/>
              </w:rPr>
              <w:t>Vraćanje separation cilindra u početnu poziciju (Y2)</w:t>
            </w:r>
          </w:p>
        </w:tc>
      </w:tr>
      <w:tr w:rsidR="007F5A55" w:rsidRPr="00BC6446" w14:paraId="1E0F2CCD" w14:textId="77777777" w:rsidTr="007F5A55">
        <w:tblPrEx>
          <w:tblCellMar>
            <w:top w:w="0" w:type="dxa"/>
            <w:bottom w:w="0" w:type="dxa"/>
          </w:tblCellMar>
        </w:tblPrEx>
        <w:tc>
          <w:tcPr>
            <w:tcW w:w="2631" w:type="dxa"/>
          </w:tcPr>
          <w:p w14:paraId="0CFE3FAD" w14:textId="77777777" w:rsidR="007F5A55" w:rsidRPr="00BC6446" w:rsidRDefault="007F5A55">
            <w:pPr>
              <w:rPr>
                <w:rFonts w:ascii="Arial" w:hAnsi="Arial" w:cs="Arial"/>
                <w:b/>
                <w:bCs/>
              </w:rPr>
            </w:pPr>
            <w:r w:rsidRPr="00BC6446">
              <w:rPr>
                <w:rFonts w:ascii="Arial" w:hAnsi="Arial" w:cs="Arial"/>
                <w:b/>
                <w:bCs/>
                <w:sz w:val="20"/>
                <w:szCs w:val="20"/>
              </w:rPr>
              <w:t>Discharge_Up</w:t>
            </w:r>
          </w:p>
        </w:tc>
        <w:tc>
          <w:tcPr>
            <w:tcW w:w="6295" w:type="dxa"/>
          </w:tcPr>
          <w:p w14:paraId="10DD8A4C" w14:textId="77777777" w:rsidR="007F5A55" w:rsidRPr="00BC6446" w:rsidRDefault="007F5A55">
            <w:pPr>
              <w:rPr>
                <w:rFonts w:ascii="Arial" w:hAnsi="Arial" w:cs="Arial"/>
              </w:rPr>
            </w:pPr>
            <w:r w:rsidRPr="00BC6446">
              <w:rPr>
                <w:rFonts w:ascii="Arial" w:hAnsi="Arial" w:cs="Arial"/>
                <w:sz w:val="20"/>
                <w:szCs w:val="20"/>
              </w:rPr>
              <w:t>Podizanje gotovog komada (Y3)</w:t>
            </w:r>
          </w:p>
        </w:tc>
      </w:tr>
      <w:tr w:rsidR="007F5A55" w:rsidRPr="00BC6446" w14:paraId="496FCB25" w14:textId="77777777" w:rsidTr="007F5A55">
        <w:tblPrEx>
          <w:tblCellMar>
            <w:top w:w="0" w:type="dxa"/>
            <w:bottom w:w="0" w:type="dxa"/>
          </w:tblCellMar>
        </w:tblPrEx>
        <w:tc>
          <w:tcPr>
            <w:tcW w:w="2631" w:type="dxa"/>
          </w:tcPr>
          <w:p w14:paraId="0D3BC715" w14:textId="77777777" w:rsidR="007F5A55" w:rsidRPr="00BC6446" w:rsidRDefault="007F5A55">
            <w:pPr>
              <w:rPr>
                <w:rFonts w:ascii="Arial" w:hAnsi="Arial" w:cs="Arial"/>
                <w:b/>
                <w:bCs/>
              </w:rPr>
            </w:pPr>
            <w:r w:rsidRPr="00BC6446">
              <w:rPr>
                <w:rFonts w:ascii="Arial" w:hAnsi="Arial" w:cs="Arial"/>
                <w:b/>
                <w:bCs/>
                <w:sz w:val="20"/>
                <w:szCs w:val="20"/>
              </w:rPr>
              <w:t>Blow_Off</w:t>
            </w:r>
          </w:p>
        </w:tc>
        <w:tc>
          <w:tcPr>
            <w:tcW w:w="6295" w:type="dxa"/>
          </w:tcPr>
          <w:p w14:paraId="495127C7" w14:textId="77777777" w:rsidR="007F5A55" w:rsidRPr="00BC6446" w:rsidRDefault="007F5A55">
            <w:pPr>
              <w:rPr>
                <w:rFonts w:ascii="Arial" w:hAnsi="Arial" w:cs="Arial"/>
              </w:rPr>
            </w:pPr>
            <w:r w:rsidRPr="00BC6446">
              <w:rPr>
                <w:rFonts w:ascii="Arial" w:hAnsi="Arial" w:cs="Arial"/>
                <w:sz w:val="20"/>
                <w:szCs w:val="20"/>
              </w:rPr>
              <w:t>Kratak vazdušni impuls za izbacivanje komada (Y7), trajanje ~500 ms</w:t>
            </w:r>
          </w:p>
        </w:tc>
      </w:tr>
      <w:tr w:rsidR="007F5A55" w:rsidRPr="00BC6446" w14:paraId="14EB046B" w14:textId="77777777" w:rsidTr="007F5A55">
        <w:tblPrEx>
          <w:tblCellMar>
            <w:top w:w="0" w:type="dxa"/>
            <w:bottom w:w="0" w:type="dxa"/>
          </w:tblCellMar>
        </w:tblPrEx>
        <w:tc>
          <w:tcPr>
            <w:tcW w:w="2631" w:type="dxa"/>
          </w:tcPr>
          <w:p w14:paraId="50D46210" w14:textId="77777777" w:rsidR="007F5A55" w:rsidRPr="00BC6446" w:rsidRDefault="007F5A55">
            <w:pPr>
              <w:rPr>
                <w:rFonts w:ascii="Arial" w:hAnsi="Arial" w:cs="Arial"/>
                <w:b/>
                <w:bCs/>
              </w:rPr>
            </w:pPr>
            <w:r w:rsidRPr="00BC6446">
              <w:rPr>
                <w:rFonts w:ascii="Arial" w:hAnsi="Arial" w:cs="Arial"/>
                <w:b/>
                <w:bCs/>
                <w:sz w:val="20"/>
                <w:szCs w:val="20"/>
              </w:rPr>
              <w:t>Discharge_Down</w:t>
            </w:r>
          </w:p>
        </w:tc>
        <w:tc>
          <w:tcPr>
            <w:tcW w:w="6295" w:type="dxa"/>
          </w:tcPr>
          <w:p w14:paraId="7EC2DED1" w14:textId="77777777" w:rsidR="007F5A55" w:rsidRPr="00BC6446" w:rsidRDefault="007F5A55">
            <w:pPr>
              <w:rPr>
                <w:rFonts w:ascii="Arial" w:hAnsi="Arial" w:cs="Arial"/>
              </w:rPr>
            </w:pPr>
            <w:r w:rsidRPr="00BC6446">
              <w:rPr>
                <w:rFonts w:ascii="Arial" w:hAnsi="Arial" w:cs="Arial"/>
                <w:sz w:val="20"/>
                <w:szCs w:val="20"/>
              </w:rPr>
              <w:t>Vraćanje discharge cilindra u početnu poziciju (Y4)</w:t>
            </w:r>
          </w:p>
        </w:tc>
      </w:tr>
      <w:tr w:rsidR="007F5A55" w:rsidRPr="00BC6446" w14:paraId="2CF4715C" w14:textId="77777777" w:rsidTr="007F5A55">
        <w:tblPrEx>
          <w:tblCellMar>
            <w:top w:w="0" w:type="dxa"/>
            <w:bottom w:w="0" w:type="dxa"/>
          </w:tblCellMar>
        </w:tblPrEx>
        <w:tc>
          <w:tcPr>
            <w:tcW w:w="2631" w:type="dxa"/>
          </w:tcPr>
          <w:p w14:paraId="263F71BA" w14:textId="77777777" w:rsidR="007F5A55" w:rsidRPr="00BC6446" w:rsidRDefault="007F5A55">
            <w:pPr>
              <w:rPr>
                <w:rFonts w:ascii="Arial" w:hAnsi="Arial" w:cs="Arial"/>
                <w:b/>
                <w:bCs/>
              </w:rPr>
            </w:pPr>
            <w:r w:rsidRPr="00BC6446">
              <w:rPr>
                <w:rFonts w:ascii="Arial" w:hAnsi="Arial" w:cs="Arial"/>
                <w:b/>
                <w:bCs/>
                <w:sz w:val="20"/>
                <w:szCs w:val="20"/>
              </w:rPr>
              <w:t>Fault</w:t>
            </w:r>
          </w:p>
        </w:tc>
        <w:tc>
          <w:tcPr>
            <w:tcW w:w="6295" w:type="dxa"/>
          </w:tcPr>
          <w:p w14:paraId="6AFAA763" w14:textId="77777777" w:rsidR="007F5A55" w:rsidRPr="00BC6446" w:rsidRDefault="007F5A55">
            <w:pPr>
              <w:rPr>
                <w:rFonts w:ascii="Arial" w:hAnsi="Arial" w:cs="Arial"/>
              </w:rPr>
            </w:pPr>
            <w:r w:rsidRPr="00BC6446">
              <w:rPr>
                <w:rFonts w:ascii="Arial" w:hAnsi="Arial" w:cs="Arial"/>
                <w:sz w:val="20"/>
                <w:szCs w:val="20"/>
              </w:rPr>
              <w:t>Bezbednosno stanje – svi izlazi isključeni, H2 trepće</w:t>
            </w:r>
          </w:p>
        </w:tc>
      </w:tr>
      <w:tr w:rsidR="007F5A55" w:rsidRPr="00BC6446" w14:paraId="00388D06" w14:textId="77777777" w:rsidTr="007F5A55">
        <w:tblPrEx>
          <w:tblCellMar>
            <w:top w:w="0" w:type="dxa"/>
            <w:bottom w:w="0" w:type="dxa"/>
          </w:tblCellMar>
        </w:tblPrEx>
        <w:tc>
          <w:tcPr>
            <w:tcW w:w="2631" w:type="dxa"/>
          </w:tcPr>
          <w:p w14:paraId="77366FB4" w14:textId="22E440DF" w:rsidR="007F5A55" w:rsidRPr="00BC6446" w:rsidRDefault="00212093">
            <w:pPr>
              <w:rPr>
                <w:rFonts w:ascii="Arial" w:hAnsi="Arial" w:cs="Arial"/>
                <w:b/>
                <w:bCs/>
              </w:rPr>
            </w:pPr>
            <w:r>
              <w:rPr>
                <w:rFonts w:ascii="Arial" w:hAnsi="Arial" w:cs="Arial"/>
                <w:b/>
                <w:bCs/>
              </w:rPr>
              <w:t>vraćanje_u_početno</w:t>
            </w:r>
          </w:p>
        </w:tc>
        <w:tc>
          <w:tcPr>
            <w:tcW w:w="6295" w:type="dxa"/>
          </w:tcPr>
          <w:p w14:paraId="7E683EA7" w14:textId="77777777" w:rsidR="007F5A55" w:rsidRPr="00BC6446" w:rsidRDefault="007F5A55">
            <w:pPr>
              <w:rPr>
                <w:rFonts w:ascii="Arial" w:hAnsi="Arial" w:cs="Arial"/>
              </w:rPr>
            </w:pPr>
            <w:r w:rsidRPr="00BC6446">
              <w:rPr>
                <w:rFonts w:ascii="Arial" w:hAnsi="Arial" w:cs="Arial"/>
                <w:sz w:val="20"/>
                <w:szCs w:val="20"/>
              </w:rPr>
              <w:t>Aktivno vraćanje sva tri cilindra u početnu poziciju nakon Fault-a</w:t>
            </w:r>
          </w:p>
        </w:tc>
      </w:tr>
      <w:tr w:rsidR="007F5A55" w:rsidRPr="00BC6446" w14:paraId="154237E7" w14:textId="77777777" w:rsidTr="007F5A55">
        <w:tblPrEx>
          <w:tblCellMar>
            <w:top w:w="0" w:type="dxa"/>
            <w:bottom w:w="0" w:type="dxa"/>
          </w:tblCellMar>
        </w:tblPrEx>
        <w:tc>
          <w:tcPr>
            <w:tcW w:w="2631" w:type="dxa"/>
          </w:tcPr>
          <w:p w14:paraId="142C7E9F" w14:textId="77777777" w:rsidR="007F5A55" w:rsidRPr="00BC6446" w:rsidRDefault="007F5A55">
            <w:pPr>
              <w:rPr>
                <w:rFonts w:ascii="Arial" w:hAnsi="Arial" w:cs="Arial"/>
                <w:b/>
                <w:bCs/>
              </w:rPr>
            </w:pPr>
            <w:r w:rsidRPr="00BC6446">
              <w:rPr>
                <w:rFonts w:ascii="Arial" w:hAnsi="Arial" w:cs="Arial"/>
                <w:b/>
                <w:bCs/>
                <w:sz w:val="20"/>
                <w:szCs w:val="20"/>
              </w:rPr>
              <w:t>System_Off</w:t>
            </w:r>
          </w:p>
        </w:tc>
        <w:tc>
          <w:tcPr>
            <w:tcW w:w="6295" w:type="dxa"/>
          </w:tcPr>
          <w:p w14:paraId="0A024C9F" w14:textId="77777777" w:rsidR="007F5A55" w:rsidRPr="00BC6446" w:rsidRDefault="007F5A55">
            <w:pPr>
              <w:rPr>
                <w:rFonts w:ascii="Arial" w:hAnsi="Arial" w:cs="Arial"/>
              </w:rPr>
            </w:pPr>
            <w:r w:rsidRPr="00BC6446">
              <w:rPr>
                <w:rFonts w:ascii="Arial" w:hAnsi="Arial" w:cs="Arial"/>
                <w:sz w:val="20"/>
                <w:szCs w:val="20"/>
              </w:rPr>
              <w:t>Kontrolisano gašenje sistema, H1 trepće, čeka se ponovni S1</w:t>
            </w:r>
          </w:p>
        </w:tc>
      </w:tr>
    </w:tbl>
    <w:p w14:paraId="3952E0DF" w14:textId="77777777" w:rsidR="007F5A55" w:rsidRPr="00BC6446" w:rsidRDefault="007F5A55">
      <w:pPr>
        <w:spacing w:after="150"/>
        <w:jc w:val="both"/>
        <w:rPr>
          <w:rFonts w:ascii="Arial" w:hAnsi="Arial" w:cs="Arial"/>
        </w:rPr>
      </w:pPr>
    </w:p>
    <w:p w14:paraId="6AE455DB" w14:textId="711F25A7" w:rsidR="002F1DE4" w:rsidRDefault="002F1DE4">
      <w:pPr>
        <w:spacing w:after="150"/>
        <w:jc w:val="both"/>
        <w:rPr>
          <w:rFonts w:ascii="Arial" w:hAnsi="Arial" w:cs="Arial"/>
        </w:rPr>
      </w:pPr>
      <w:r w:rsidRPr="002F1DE4">
        <w:rPr>
          <w:rFonts w:ascii="Arial" w:hAnsi="Arial" w:cs="Arial"/>
        </w:rPr>
        <w:drawing>
          <wp:inline distT="0" distB="0" distL="0" distR="0" wp14:anchorId="5DB808D9" wp14:editId="107845EC">
            <wp:extent cx="5731510" cy="375031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750310"/>
                    </a:xfrm>
                    <a:prstGeom prst="rect">
                      <a:avLst/>
                    </a:prstGeom>
                  </pic:spPr>
                </pic:pic>
              </a:graphicData>
            </a:graphic>
          </wp:inline>
        </w:drawing>
      </w:r>
    </w:p>
    <w:p w14:paraId="52F47D57" w14:textId="0E672A29" w:rsidR="002F1DE4" w:rsidRPr="002F1DE4" w:rsidRDefault="002F1DE4" w:rsidP="002F1DE4">
      <w:pPr>
        <w:spacing w:after="150"/>
        <w:jc w:val="center"/>
        <w:rPr>
          <w:rFonts w:ascii="Arial" w:hAnsi="Arial" w:cs="Arial"/>
          <w:i/>
          <w:iCs/>
        </w:rPr>
      </w:pPr>
      <w:r w:rsidRPr="002F1DE4">
        <w:rPr>
          <w:rFonts w:ascii="Arial" w:hAnsi="Arial" w:cs="Arial"/>
          <w:i/>
          <w:iCs/>
        </w:rPr>
        <w:t>Slika case strukture sa stanjima</w:t>
      </w:r>
    </w:p>
    <w:p w14:paraId="302AD3A0" w14:textId="77777777" w:rsidR="002F1DE4" w:rsidRDefault="002F1DE4">
      <w:pPr>
        <w:spacing w:after="150"/>
        <w:jc w:val="both"/>
        <w:rPr>
          <w:rFonts w:ascii="Arial" w:hAnsi="Arial" w:cs="Arial"/>
        </w:rPr>
      </w:pPr>
    </w:p>
    <w:p w14:paraId="5961D8D9" w14:textId="77777777" w:rsidR="00973134" w:rsidRDefault="00973134">
      <w:pPr>
        <w:spacing w:after="150"/>
        <w:jc w:val="both"/>
        <w:rPr>
          <w:rFonts w:ascii="Arial" w:hAnsi="Arial" w:cs="Arial"/>
        </w:rPr>
      </w:pPr>
    </w:p>
    <w:p w14:paraId="2867512C" w14:textId="6E840287" w:rsidR="001B2395" w:rsidRPr="00973134" w:rsidRDefault="005D42CD">
      <w:pPr>
        <w:spacing w:after="150"/>
        <w:jc w:val="both"/>
        <w:rPr>
          <w:rFonts w:ascii="Arial" w:hAnsi="Arial" w:cs="Arial"/>
          <w:sz w:val="24"/>
          <w:szCs w:val="24"/>
        </w:rPr>
      </w:pPr>
      <w:r w:rsidRPr="00973134">
        <w:rPr>
          <w:rFonts w:ascii="Arial" w:hAnsi="Arial" w:cs="Arial"/>
          <w:sz w:val="24"/>
          <w:szCs w:val="24"/>
        </w:rPr>
        <w:lastRenderedPageBreak/>
        <w:t>Redosled prva dva koraka radnog ciklusa (Discharge_Mid pre Separation_Forward) je bitna projektna odluka koja pro</w:t>
      </w:r>
      <w:r w:rsidRPr="00973134">
        <w:rPr>
          <w:rFonts w:ascii="Arial" w:hAnsi="Arial" w:cs="Arial"/>
          <w:sz w:val="24"/>
          <w:szCs w:val="24"/>
        </w:rPr>
        <w:t>izlazi iz fizičkih ograničenja sistema: discharge cilindar mora biti postavljen na srednju poziciju pre nego što radni komad fizički prođe iznad njega, kako bi se sprečilo da komad upadne u šaht. Ovaj redosled je prvobitno bio obrnut, što je tokom testiran</w:t>
      </w:r>
      <w:r w:rsidRPr="00973134">
        <w:rPr>
          <w:rFonts w:ascii="Arial" w:hAnsi="Arial" w:cs="Arial"/>
          <w:sz w:val="24"/>
          <w:szCs w:val="24"/>
        </w:rPr>
        <w:t>ja na hardveru izazivalo grešku „Discharge cylinder position” koju simulacija generiše samostalno.</w:t>
      </w:r>
    </w:p>
    <w:p w14:paraId="7D150905" w14:textId="2B0810EF" w:rsidR="007F5A55" w:rsidRPr="00973134" w:rsidRDefault="005D42CD" w:rsidP="007F5A55">
      <w:pPr>
        <w:spacing w:after="150"/>
        <w:jc w:val="both"/>
        <w:rPr>
          <w:rFonts w:ascii="Arial" w:hAnsi="Arial" w:cs="Arial"/>
          <w:sz w:val="24"/>
          <w:szCs w:val="24"/>
        </w:rPr>
      </w:pPr>
      <w:r w:rsidRPr="00973134">
        <w:rPr>
          <w:rFonts w:ascii="Arial" w:hAnsi="Arial" w:cs="Arial"/>
          <w:sz w:val="24"/>
          <w:szCs w:val="24"/>
        </w:rPr>
        <w:t>Prelazak između stanja u svakoj grani realizovan je preko Select funkcije: uslov ispunjen → sledeće stanje se postavlja preko odgovarajuće Enum konstante; us</w:t>
      </w:r>
      <w:r w:rsidRPr="00973134">
        <w:rPr>
          <w:rFonts w:ascii="Arial" w:hAnsi="Arial" w:cs="Arial"/>
          <w:sz w:val="24"/>
          <w:szCs w:val="24"/>
        </w:rPr>
        <w:t>lov nije ispunjen → sistem ostaje u istom stanju (petlja se ponovo vrti kroz istu granu dok senzor ne potvrdi da je cilindar stigao do krajnje pozicije).</w:t>
      </w:r>
    </w:p>
    <w:p w14:paraId="6F7E6E13" w14:textId="77777777" w:rsidR="007F5A55" w:rsidRPr="00BC6446" w:rsidRDefault="007F5A55" w:rsidP="007F5A55">
      <w:pPr>
        <w:spacing w:after="150"/>
        <w:jc w:val="both"/>
        <w:rPr>
          <w:rFonts w:ascii="Arial" w:hAnsi="Arial" w:cs="Arial"/>
        </w:rPr>
      </w:pPr>
    </w:p>
    <w:p w14:paraId="40B9F7B9" w14:textId="67C7F529" w:rsidR="001B2395" w:rsidRPr="00973134" w:rsidRDefault="005D42CD" w:rsidP="007F5A55">
      <w:pPr>
        <w:spacing w:after="150"/>
        <w:jc w:val="both"/>
        <w:rPr>
          <w:rFonts w:ascii="Arial" w:hAnsi="Arial" w:cs="Arial"/>
          <w:b/>
          <w:bCs/>
          <w:sz w:val="24"/>
          <w:szCs w:val="24"/>
        </w:rPr>
      </w:pPr>
      <w:r w:rsidRPr="00973134">
        <w:rPr>
          <w:rFonts w:ascii="Arial" w:hAnsi="Arial" w:cs="Arial"/>
          <w:b/>
          <w:bCs/>
          <w:sz w:val="24"/>
          <w:szCs w:val="24"/>
        </w:rPr>
        <w:t>Blow_Off tajmer</w:t>
      </w:r>
    </w:p>
    <w:p w14:paraId="39615278" w14:textId="26C9149A" w:rsidR="001B2395" w:rsidRDefault="005D42CD">
      <w:pPr>
        <w:spacing w:after="150"/>
        <w:jc w:val="both"/>
        <w:rPr>
          <w:rFonts w:ascii="Arial" w:hAnsi="Arial" w:cs="Arial"/>
        </w:rPr>
      </w:pPr>
      <w:r w:rsidRPr="00973134">
        <w:rPr>
          <w:rFonts w:ascii="Arial" w:hAnsi="Arial" w:cs="Arial"/>
          <w:sz w:val="24"/>
          <w:szCs w:val="24"/>
        </w:rPr>
        <w:t>Za merenje trajanja vazdušnog impulsa (500 ms) prvobitno je korišćen standardni Elapse</w:t>
      </w:r>
      <w:r w:rsidRPr="00973134">
        <w:rPr>
          <w:rFonts w:ascii="Arial" w:hAnsi="Arial" w:cs="Arial"/>
          <w:sz w:val="24"/>
          <w:szCs w:val="24"/>
        </w:rPr>
        <w:t>d Time Express VI, koji se pokazao nepouzdanim jer se njegov interni tajmer ne resetuje ispravno pri ponovljenim ulascima u isto stanje automata</w:t>
      </w:r>
      <w:r w:rsidRPr="00973134">
        <w:rPr>
          <w:rFonts w:ascii="Arial" w:hAnsi="Arial" w:cs="Arial"/>
          <w:sz w:val="24"/>
          <w:szCs w:val="24"/>
        </w:rPr>
        <w:t xml:space="preserve">. </w:t>
      </w:r>
      <w:r w:rsidR="00201939" w:rsidRPr="00973134">
        <w:rPr>
          <w:rFonts w:ascii="Arial" w:hAnsi="Arial" w:cs="Arial"/>
          <w:sz w:val="24"/>
          <w:szCs w:val="24"/>
        </w:rPr>
        <w:t>I</w:t>
      </w:r>
      <w:r w:rsidRPr="00973134">
        <w:rPr>
          <w:rFonts w:ascii="Arial" w:hAnsi="Arial" w:cs="Arial"/>
          <w:sz w:val="24"/>
          <w:szCs w:val="24"/>
        </w:rPr>
        <w:t>mplementira</w:t>
      </w:r>
      <w:r w:rsidR="00201939" w:rsidRPr="00973134">
        <w:rPr>
          <w:rFonts w:ascii="Arial" w:hAnsi="Arial" w:cs="Arial"/>
          <w:sz w:val="24"/>
          <w:szCs w:val="24"/>
        </w:rPr>
        <w:t>n je</w:t>
      </w:r>
      <w:r w:rsidRPr="00973134">
        <w:rPr>
          <w:rFonts w:ascii="Arial" w:hAnsi="Arial" w:cs="Arial"/>
          <w:sz w:val="24"/>
          <w:szCs w:val="24"/>
        </w:rPr>
        <w:t xml:space="preserve"> ručni tajmer preko dodatnog Shift Register-a: pri prvom ulasku u Blow_Off stanje (kada je vrednost registra 0) upisuje se trenutni Tick Count; u svakoj sledećoj iteraciji ta vrednost se samo prosleđuje nepromenjena, dok se razlika trenutnog i upisanog T</w:t>
      </w:r>
      <w:r w:rsidRPr="00973134">
        <w:rPr>
          <w:rFonts w:ascii="Arial" w:hAnsi="Arial" w:cs="Arial"/>
          <w:sz w:val="24"/>
          <w:szCs w:val="24"/>
        </w:rPr>
        <w:t>ick Count-a ne poredi sa 500 ms. Vrednost registra se eksplicitno resetuje na 0 u svim ostalim granama automata.</w:t>
      </w:r>
    </w:p>
    <w:p w14:paraId="0B282A25" w14:textId="1EE58AE3" w:rsidR="002F1DE4" w:rsidRDefault="002F1DE4">
      <w:pPr>
        <w:spacing w:after="150"/>
        <w:jc w:val="both"/>
        <w:rPr>
          <w:rFonts w:ascii="Arial" w:hAnsi="Arial" w:cs="Arial"/>
        </w:rPr>
      </w:pPr>
    </w:p>
    <w:p w14:paraId="670DD7D7" w14:textId="63A5AB30" w:rsidR="002F1DE4" w:rsidRDefault="002F1DE4">
      <w:pPr>
        <w:spacing w:after="150"/>
        <w:jc w:val="both"/>
        <w:rPr>
          <w:rFonts w:ascii="Arial" w:hAnsi="Arial" w:cs="Arial"/>
        </w:rPr>
      </w:pPr>
      <w:r w:rsidRPr="002F1DE4">
        <w:rPr>
          <w:rFonts w:ascii="Arial" w:hAnsi="Arial" w:cs="Arial"/>
        </w:rPr>
        <w:drawing>
          <wp:inline distT="0" distB="0" distL="0" distR="0" wp14:anchorId="48597A1D" wp14:editId="2BAE9562">
            <wp:extent cx="5342083" cy="1691787"/>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42083" cy="1691787"/>
                    </a:xfrm>
                    <a:prstGeom prst="rect">
                      <a:avLst/>
                    </a:prstGeom>
                  </pic:spPr>
                </pic:pic>
              </a:graphicData>
            </a:graphic>
          </wp:inline>
        </w:drawing>
      </w:r>
    </w:p>
    <w:p w14:paraId="65A5416D" w14:textId="4A4B02CD" w:rsidR="002F1DE4" w:rsidRPr="00972FE2" w:rsidRDefault="00972FE2" w:rsidP="00972FE2">
      <w:pPr>
        <w:spacing w:after="150"/>
        <w:jc w:val="center"/>
        <w:rPr>
          <w:rFonts w:ascii="Arial" w:hAnsi="Arial" w:cs="Arial"/>
          <w:i/>
          <w:iCs/>
        </w:rPr>
      </w:pPr>
      <w:r w:rsidRPr="00972FE2">
        <w:rPr>
          <w:rFonts w:ascii="Arial" w:hAnsi="Arial" w:cs="Arial"/>
          <w:i/>
          <w:iCs/>
        </w:rPr>
        <w:t>Koriščeni tajmer za Blow_off</w:t>
      </w:r>
    </w:p>
    <w:p w14:paraId="65A58C66" w14:textId="35AFF5F9" w:rsidR="001B2395" w:rsidRPr="005C4AA2" w:rsidRDefault="003E2021" w:rsidP="005C4AA2">
      <w:pPr>
        <w:pStyle w:val="Heading1"/>
        <w:jc w:val="center"/>
        <w:rPr>
          <w:b/>
          <w:bCs/>
        </w:rPr>
      </w:pPr>
      <w:r w:rsidRPr="00BC6446">
        <w:br w:type="page"/>
      </w:r>
      <w:bookmarkStart w:id="5" w:name="_Toc235377567"/>
      <w:r w:rsidR="005D42CD" w:rsidRPr="005C4AA2">
        <w:rPr>
          <w:b/>
          <w:bCs/>
          <w:color w:val="auto"/>
        </w:rPr>
        <w:lastRenderedPageBreak/>
        <w:t>Bezbednosna logika i praćenje grešaka</w:t>
      </w:r>
      <w:bookmarkEnd w:id="5"/>
    </w:p>
    <w:p w14:paraId="3A7C308B" w14:textId="77777777" w:rsidR="003E2021" w:rsidRPr="00BC6446" w:rsidRDefault="003E2021" w:rsidP="003E2021">
      <w:pPr>
        <w:jc w:val="center"/>
        <w:rPr>
          <w:rFonts w:ascii="Arial" w:hAnsi="Arial" w:cs="Arial"/>
          <w:b/>
          <w:bCs/>
          <w:sz w:val="24"/>
          <w:szCs w:val="24"/>
        </w:rPr>
      </w:pPr>
    </w:p>
    <w:p w14:paraId="1B0817D9" w14:textId="1B65782E" w:rsidR="001B2395" w:rsidRPr="00973134" w:rsidRDefault="005D42CD">
      <w:pPr>
        <w:spacing w:after="150"/>
        <w:jc w:val="both"/>
        <w:rPr>
          <w:rFonts w:ascii="Arial" w:hAnsi="Arial" w:cs="Arial"/>
          <w:sz w:val="24"/>
          <w:szCs w:val="24"/>
        </w:rPr>
      </w:pPr>
      <w:r w:rsidRPr="00973134">
        <w:rPr>
          <w:rFonts w:ascii="Arial" w:hAnsi="Arial" w:cs="Arial"/>
          <w:sz w:val="24"/>
          <w:szCs w:val="24"/>
        </w:rPr>
        <w:t>Bezbednosna logika realizovana je kao zaseban mehanizam koji se izvršava posle glavne Case strukture</w:t>
      </w:r>
      <w:r w:rsidRPr="00973134">
        <w:rPr>
          <w:rFonts w:ascii="Arial" w:hAnsi="Arial" w:cs="Arial"/>
          <w:sz w:val="24"/>
          <w:szCs w:val="24"/>
        </w:rPr>
        <w:t xml:space="preserve">, jer većina provera zahteva pristup sveže izračunatim izlaznim vrednostima (Y1–Y6) iz tekuće iteracije. Signal should_fault predstavlja logičko ILI svih pojedinačnih uslova greške; ako je True, preko Select </w:t>
      </w:r>
      <w:r w:rsidRPr="00973134">
        <w:rPr>
          <w:rFonts w:ascii="Arial" w:hAnsi="Arial" w:cs="Arial"/>
          <w:sz w:val="24"/>
          <w:szCs w:val="24"/>
        </w:rPr>
        <w:t>funkcije se sledeće stanje automata prisilno postavlja na Fault, bez obzira šta je glavna Case struktura inače odlučila.</w:t>
      </w:r>
    </w:p>
    <w:p w14:paraId="20879DCD" w14:textId="77777777" w:rsidR="001B2395" w:rsidRPr="00973134" w:rsidRDefault="005D42CD">
      <w:pPr>
        <w:spacing w:after="150"/>
        <w:jc w:val="both"/>
        <w:rPr>
          <w:rFonts w:ascii="Arial" w:hAnsi="Arial" w:cs="Arial"/>
          <w:sz w:val="24"/>
          <w:szCs w:val="24"/>
        </w:rPr>
      </w:pPr>
      <w:r w:rsidRPr="00973134">
        <w:rPr>
          <w:rFonts w:ascii="Arial" w:hAnsi="Arial" w:cs="Arial"/>
          <w:sz w:val="24"/>
          <w:szCs w:val="24"/>
        </w:rPr>
        <w:t>Implementirane provere grešaka:</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126"/>
      </w:tblGrid>
      <w:tr w:rsidR="007F5A55" w:rsidRPr="00BC6446" w14:paraId="549E22DA" w14:textId="77777777" w:rsidTr="007F5A55">
        <w:tblPrEx>
          <w:tblCellMar>
            <w:top w:w="0" w:type="dxa"/>
            <w:bottom w:w="0" w:type="dxa"/>
          </w:tblCellMar>
        </w:tblPrEx>
        <w:tc>
          <w:tcPr>
            <w:tcW w:w="3800" w:type="dxa"/>
            <w:shd w:val="clear" w:color="auto" w:fill="D9E2F3"/>
          </w:tcPr>
          <w:p w14:paraId="397B7198" w14:textId="77777777" w:rsidR="007F5A55" w:rsidRPr="00BC6446" w:rsidRDefault="007F5A55">
            <w:pPr>
              <w:rPr>
                <w:rFonts w:ascii="Arial" w:hAnsi="Arial" w:cs="Arial"/>
              </w:rPr>
            </w:pPr>
            <w:r w:rsidRPr="00BC6446">
              <w:rPr>
                <w:rFonts w:ascii="Arial" w:hAnsi="Arial" w:cs="Arial"/>
                <w:b/>
                <w:bCs/>
                <w:sz w:val="20"/>
                <w:szCs w:val="20"/>
              </w:rPr>
              <w:t>Greška</w:t>
            </w:r>
          </w:p>
        </w:tc>
        <w:tc>
          <w:tcPr>
            <w:tcW w:w="5126" w:type="dxa"/>
            <w:shd w:val="clear" w:color="auto" w:fill="D9E2F3"/>
          </w:tcPr>
          <w:p w14:paraId="4FC1B088" w14:textId="77777777" w:rsidR="007F5A55" w:rsidRPr="00BC6446" w:rsidRDefault="007F5A55">
            <w:pPr>
              <w:rPr>
                <w:rFonts w:ascii="Arial" w:hAnsi="Arial" w:cs="Arial"/>
              </w:rPr>
            </w:pPr>
            <w:r w:rsidRPr="00BC6446">
              <w:rPr>
                <w:rFonts w:ascii="Arial" w:hAnsi="Arial" w:cs="Arial"/>
                <w:b/>
                <w:bCs/>
                <w:sz w:val="20"/>
                <w:szCs w:val="20"/>
              </w:rPr>
              <w:t>Logički uslov</w:t>
            </w:r>
          </w:p>
        </w:tc>
      </w:tr>
      <w:tr w:rsidR="007F5A55" w:rsidRPr="00BC6446" w14:paraId="61DDBCCD" w14:textId="77777777" w:rsidTr="007F5A55">
        <w:tblPrEx>
          <w:tblCellMar>
            <w:top w:w="0" w:type="dxa"/>
            <w:bottom w:w="0" w:type="dxa"/>
          </w:tblCellMar>
        </w:tblPrEx>
        <w:tc>
          <w:tcPr>
            <w:tcW w:w="3800" w:type="dxa"/>
          </w:tcPr>
          <w:p w14:paraId="4C24B095" w14:textId="77777777" w:rsidR="007F5A55" w:rsidRPr="00BC6446" w:rsidRDefault="007F5A55">
            <w:pPr>
              <w:rPr>
                <w:rFonts w:ascii="Arial" w:hAnsi="Arial" w:cs="Arial"/>
                <w:b/>
                <w:bCs/>
              </w:rPr>
            </w:pPr>
            <w:r w:rsidRPr="00BC6446">
              <w:rPr>
                <w:rFonts w:ascii="Arial" w:hAnsi="Arial" w:cs="Arial"/>
                <w:b/>
                <w:bCs/>
                <w:sz w:val="20"/>
                <w:szCs w:val="20"/>
              </w:rPr>
              <w:t>Y1 i Y2 aktivni istovremeno</w:t>
            </w:r>
          </w:p>
        </w:tc>
        <w:tc>
          <w:tcPr>
            <w:tcW w:w="5126" w:type="dxa"/>
          </w:tcPr>
          <w:p w14:paraId="3697351F" w14:textId="77777777" w:rsidR="007F5A55" w:rsidRPr="00BC6446" w:rsidRDefault="007F5A55">
            <w:pPr>
              <w:rPr>
                <w:rFonts w:ascii="Arial" w:hAnsi="Arial" w:cs="Arial"/>
              </w:rPr>
            </w:pPr>
            <w:r w:rsidRPr="00BC6446">
              <w:rPr>
                <w:rFonts w:ascii="Arial" w:hAnsi="Arial" w:cs="Arial"/>
                <w:sz w:val="20"/>
                <w:szCs w:val="20"/>
              </w:rPr>
              <w:t xml:space="preserve">Y1 </w:t>
            </w:r>
            <w:r w:rsidRPr="00BC6446">
              <w:rPr>
                <w:rFonts w:ascii="Cambria Math" w:hAnsi="Cambria Math" w:cs="Cambria Math"/>
                <w:sz w:val="20"/>
                <w:szCs w:val="20"/>
              </w:rPr>
              <w:t>∧</w:t>
            </w:r>
            <w:r w:rsidRPr="00BC6446">
              <w:rPr>
                <w:rFonts w:ascii="Arial" w:hAnsi="Arial" w:cs="Arial"/>
                <w:sz w:val="20"/>
                <w:szCs w:val="20"/>
              </w:rPr>
              <w:t xml:space="preserve"> Y2</w:t>
            </w:r>
          </w:p>
        </w:tc>
      </w:tr>
      <w:tr w:rsidR="007F5A55" w:rsidRPr="00BC6446" w14:paraId="1B4395B1" w14:textId="77777777" w:rsidTr="007F5A55">
        <w:tblPrEx>
          <w:tblCellMar>
            <w:top w:w="0" w:type="dxa"/>
            <w:bottom w:w="0" w:type="dxa"/>
          </w:tblCellMar>
        </w:tblPrEx>
        <w:tc>
          <w:tcPr>
            <w:tcW w:w="3800" w:type="dxa"/>
          </w:tcPr>
          <w:p w14:paraId="450F6019" w14:textId="77777777" w:rsidR="007F5A55" w:rsidRPr="00BC6446" w:rsidRDefault="007F5A55">
            <w:pPr>
              <w:rPr>
                <w:rFonts w:ascii="Arial" w:hAnsi="Arial" w:cs="Arial"/>
                <w:b/>
                <w:bCs/>
              </w:rPr>
            </w:pPr>
            <w:r w:rsidRPr="00BC6446">
              <w:rPr>
                <w:rFonts w:ascii="Arial" w:hAnsi="Arial" w:cs="Arial"/>
                <w:b/>
                <w:bCs/>
                <w:sz w:val="20"/>
                <w:szCs w:val="20"/>
              </w:rPr>
              <w:t>Y3 i Y4 aktivni istovremeno</w:t>
            </w:r>
          </w:p>
        </w:tc>
        <w:tc>
          <w:tcPr>
            <w:tcW w:w="5126" w:type="dxa"/>
          </w:tcPr>
          <w:p w14:paraId="79E6832F" w14:textId="77777777" w:rsidR="007F5A55" w:rsidRPr="00BC6446" w:rsidRDefault="007F5A55">
            <w:pPr>
              <w:rPr>
                <w:rFonts w:ascii="Arial" w:hAnsi="Arial" w:cs="Arial"/>
              </w:rPr>
            </w:pPr>
            <w:r w:rsidRPr="00BC6446">
              <w:rPr>
                <w:rFonts w:ascii="Arial" w:hAnsi="Arial" w:cs="Arial"/>
                <w:sz w:val="20"/>
                <w:szCs w:val="20"/>
              </w:rPr>
              <w:t xml:space="preserve">Y3 </w:t>
            </w:r>
            <w:r w:rsidRPr="00BC6446">
              <w:rPr>
                <w:rFonts w:ascii="Cambria Math" w:hAnsi="Cambria Math" w:cs="Cambria Math"/>
                <w:sz w:val="20"/>
                <w:szCs w:val="20"/>
              </w:rPr>
              <w:t>∧</w:t>
            </w:r>
            <w:r w:rsidRPr="00BC6446">
              <w:rPr>
                <w:rFonts w:ascii="Arial" w:hAnsi="Arial" w:cs="Arial"/>
                <w:sz w:val="20"/>
                <w:szCs w:val="20"/>
              </w:rPr>
              <w:t xml:space="preserve"> Y4</w:t>
            </w:r>
          </w:p>
        </w:tc>
      </w:tr>
      <w:tr w:rsidR="007F5A55" w:rsidRPr="00BC6446" w14:paraId="56F555E0" w14:textId="77777777" w:rsidTr="007F5A55">
        <w:tblPrEx>
          <w:tblCellMar>
            <w:top w:w="0" w:type="dxa"/>
            <w:bottom w:w="0" w:type="dxa"/>
          </w:tblCellMar>
        </w:tblPrEx>
        <w:tc>
          <w:tcPr>
            <w:tcW w:w="3800" w:type="dxa"/>
          </w:tcPr>
          <w:p w14:paraId="4483C3DC" w14:textId="77777777" w:rsidR="007F5A55" w:rsidRPr="00BC6446" w:rsidRDefault="007F5A55">
            <w:pPr>
              <w:rPr>
                <w:rFonts w:ascii="Arial" w:hAnsi="Arial" w:cs="Arial"/>
                <w:b/>
                <w:bCs/>
              </w:rPr>
            </w:pPr>
            <w:r w:rsidRPr="00BC6446">
              <w:rPr>
                <w:rFonts w:ascii="Arial" w:hAnsi="Arial" w:cs="Arial"/>
                <w:b/>
                <w:bCs/>
                <w:sz w:val="20"/>
                <w:szCs w:val="20"/>
              </w:rPr>
              <w:t>Y5 i Y6 aktivni istovremeno</w:t>
            </w:r>
          </w:p>
        </w:tc>
        <w:tc>
          <w:tcPr>
            <w:tcW w:w="5126" w:type="dxa"/>
          </w:tcPr>
          <w:p w14:paraId="0DFDA6D1" w14:textId="77777777" w:rsidR="007F5A55" w:rsidRPr="00BC6446" w:rsidRDefault="007F5A55">
            <w:pPr>
              <w:rPr>
                <w:rFonts w:ascii="Arial" w:hAnsi="Arial" w:cs="Arial"/>
              </w:rPr>
            </w:pPr>
            <w:r w:rsidRPr="00BC6446">
              <w:rPr>
                <w:rFonts w:ascii="Arial" w:hAnsi="Arial" w:cs="Arial"/>
                <w:sz w:val="20"/>
                <w:szCs w:val="20"/>
              </w:rPr>
              <w:t xml:space="preserve">Y5 </w:t>
            </w:r>
            <w:r w:rsidRPr="00BC6446">
              <w:rPr>
                <w:rFonts w:ascii="Cambria Math" w:hAnsi="Cambria Math" w:cs="Cambria Math"/>
                <w:sz w:val="20"/>
                <w:szCs w:val="20"/>
              </w:rPr>
              <w:t>∧</w:t>
            </w:r>
            <w:r w:rsidRPr="00BC6446">
              <w:rPr>
                <w:rFonts w:ascii="Arial" w:hAnsi="Arial" w:cs="Arial"/>
                <w:sz w:val="20"/>
                <w:szCs w:val="20"/>
              </w:rPr>
              <w:t xml:space="preserve"> Y6</w:t>
            </w:r>
          </w:p>
        </w:tc>
      </w:tr>
      <w:tr w:rsidR="007F5A55" w:rsidRPr="00BC6446" w14:paraId="764799F6" w14:textId="77777777" w:rsidTr="007F5A55">
        <w:tblPrEx>
          <w:tblCellMar>
            <w:top w:w="0" w:type="dxa"/>
            <w:bottom w:w="0" w:type="dxa"/>
          </w:tblCellMar>
        </w:tblPrEx>
        <w:tc>
          <w:tcPr>
            <w:tcW w:w="3800" w:type="dxa"/>
          </w:tcPr>
          <w:p w14:paraId="2EF2BA23" w14:textId="77777777" w:rsidR="007F5A55" w:rsidRPr="00BC6446" w:rsidRDefault="007F5A55">
            <w:pPr>
              <w:rPr>
                <w:rFonts w:ascii="Arial" w:hAnsi="Arial" w:cs="Arial"/>
                <w:b/>
                <w:bCs/>
              </w:rPr>
            </w:pPr>
            <w:r w:rsidRPr="00BC6446">
              <w:rPr>
                <w:rFonts w:ascii="Arial" w:hAnsi="Arial" w:cs="Arial"/>
                <w:b/>
                <w:bCs/>
                <w:sz w:val="20"/>
                <w:szCs w:val="20"/>
              </w:rPr>
              <w:t>Nelogična pozicija discharge cilindra</w:t>
            </w:r>
          </w:p>
        </w:tc>
        <w:tc>
          <w:tcPr>
            <w:tcW w:w="5126" w:type="dxa"/>
          </w:tcPr>
          <w:p w14:paraId="30DBAB4E" w14:textId="77777777" w:rsidR="007F5A55" w:rsidRPr="00BC6446" w:rsidRDefault="007F5A55">
            <w:pPr>
              <w:rPr>
                <w:rFonts w:ascii="Arial" w:hAnsi="Arial" w:cs="Arial"/>
              </w:rPr>
            </w:pPr>
            <w:r w:rsidRPr="00BC6446">
              <w:rPr>
                <w:rFonts w:ascii="Arial" w:hAnsi="Arial" w:cs="Arial"/>
                <w:sz w:val="20"/>
                <w:szCs w:val="20"/>
              </w:rPr>
              <w:t xml:space="preserve">B3 </w:t>
            </w:r>
            <w:r w:rsidRPr="00BC6446">
              <w:rPr>
                <w:rFonts w:ascii="Cambria Math" w:hAnsi="Cambria Math" w:cs="Cambria Math"/>
                <w:sz w:val="20"/>
                <w:szCs w:val="20"/>
              </w:rPr>
              <w:t>∧</w:t>
            </w:r>
            <w:r w:rsidRPr="00BC6446">
              <w:rPr>
                <w:rFonts w:ascii="Arial" w:hAnsi="Arial" w:cs="Arial"/>
                <w:sz w:val="20"/>
                <w:szCs w:val="20"/>
              </w:rPr>
              <w:t xml:space="preserve"> B5</w:t>
            </w:r>
          </w:p>
        </w:tc>
      </w:tr>
      <w:tr w:rsidR="007F5A55" w:rsidRPr="00BC6446" w14:paraId="26C2296C" w14:textId="77777777" w:rsidTr="007F5A55">
        <w:tblPrEx>
          <w:tblCellMar>
            <w:top w:w="0" w:type="dxa"/>
            <w:bottom w:w="0" w:type="dxa"/>
          </w:tblCellMar>
        </w:tblPrEx>
        <w:tc>
          <w:tcPr>
            <w:tcW w:w="3800" w:type="dxa"/>
          </w:tcPr>
          <w:p w14:paraId="43BBA27A" w14:textId="77777777" w:rsidR="007F5A55" w:rsidRPr="00BC6446" w:rsidRDefault="007F5A55">
            <w:pPr>
              <w:rPr>
                <w:rFonts w:ascii="Arial" w:hAnsi="Arial" w:cs="Arial"/>
                <w:b/>
                <w:bCs/>
              </w:rPr>
            </w:pPr>
            <w:r w:rsidRPr="00BC6446">
              <w:rPr>
                <w:rFonts w:ascii="Arial" w:hAnsi="Arial" w:cs="Arial"/>
                <w:b/>
                <w:bCs/>
                <w:sz w:val="20"/>
                <w:szCs w:val="20"/>
              </w:rPr>
              <w:t>Radni komad nije prisutan tokom obrade</w:t>
            </w:r>
          </w:p>
        </w:tc>
        <w:tc>
          <w:tcPr>
            <w:tcW w:w="5126" w:type="dxa"/>
          </w:tcPr>
          <w:p w14:paraId="1054F831" w14:textId="77777777" w:rsidR="007F5A55" w:rsidRPr="00BC6446" w:rsidRDefault="007F5A55">
            <w:pPr>
              <w:rPr>
                <w:rFonts w:ascii="Arial" w:hAnsi="Arial" w:cs="Arial"/>
              </w:rPr>
            </w:pPr>
            <w:r w:rsidRPr="00BC6446">
              <w:rPr>
                <w:rFonts w:ascii="Arial" w:hAnsi="Arial" w:cs="Arial"/>
                <w:sz w:val="20"/>
                <w:szCs w:val="20"/>
              </w:rPr>
              <w:t>NOT B9, u stanjima Discharge_Mid / Separation_Forward / Drill_Down / Drill_Up</w:t>
            </w:r>
          </w:p>
        </w:tc>
      </w:tr>
      <w:tr w:rsidR="007F5A55" w:rsidRPr="00BC6446" w14:paraId="34E9BFED" w14:textId="77777777" w:rsidTr="007F5A55">
        <w:tblPrEx>
          <w:tblCellMar>
            <w:top w:w="0" w:type="dxa"/>
            <w:bottom w:w="0" w:type="dxa"/>
          </w:tblCellMar>
        </w:tblPrEx>
        <w:tc>
          <w:tcPr>
            <w:tcW w:w="3800" w:type="dxa"/>
          </w:tcPr>
          <w:p w14:paraId="1FD495A8" w14:textId="77777777" w:rsidR="007F5A55" w:rsidRPr="00BC6446" w:rsidRDefault="007F5A55">
            <w:pPr>
              <w:rPr>
                <w:rFonts w:ascii="Arial" w:hAnsi="Arial" w:cs="Arial"/>
                <w:b/>
                <w:bCs/>
              </w:rPr>
            </w:pPr>
            <w:r w:rsidRPr="00BC6446">
              <w:rPr>
                <w:rFonts w:ascii="Arial" w:hAnsi="Arial" w:cs="Arial"/>
                <w:b/>
                <w:bCs/>
                <w:sz w:val="20"/>
                <w:szCs w:val="20"/>
              </w:rPr>
              <w:t>Discharge cilindar nije uvučen tokom obrade</w:t>
            </w:r>
          </w:p>
        </w:tc>
        <w:tc>
          <w:tcPr>
            <w:tcW w:w="5126" w:type="dxa"/>
          </w:tcPr>
          <w:p w14:paraId="397E149E" w14:textId="77777777" w:rsidR="007F5A55" w:rsidRPr="00BC6446" w:rsidRDefault="007F5A55">
            <w:pPr>
              <w:rPr>
                <w:rFonts w:ascii="Arial" w:hAnsi="Arial" w:cs="Arial"/>
              </w:rPr>
            </w:pPr>
            <w:r w:rsidRPr="00BC6446">
              <w:rPr>
                <w:rFonts w:ascii="Arial" w:hAnsi="Arial" w:cs="Arial"/>
                <w:sz w:val="20"/>
                <w:szCs w:val="20"/>
              </w:rPr>
              <w:t>B5, u istim „osetljivim” stanjima kao greška 5</w:t>
            </w:r>
          </w:p>
        </w:tc>
      </w:tr>
      <w:tr w:rsidR="007F5A55" w:rsidRPr="00BC6446" w14:paraId="3939BDC8" w14:textId="77777777" w:rsidTr="007F5A55">
        <w:tblPrEx>
          <w:tblCellMar>
            <w:top w:w="0" w:type="dxa"/>
            <w:bottom w:w="0" w:type="dxa"/>
          </w:tblCellMar>
        </w:tblPrEx>
        <w:tc>
          <w:tcPr>
            <w:tcW w:w="3800" w:type="dxa"/>
          </w:tcPr>
          <w:p w14:paraId="446BB347" w14:textId="77777777" w:rsidR="007F5A55" w:rsidRPr="00BC6446" w:rsidRDefault="007F5A55">
            <w:pPr>
              <w:rPr>
                <w:rFonts w:ascii="Arial" w:hAnsi="Arial" w:cs="Arial"/>
                <w:b/>
                <w:bCs/>
              </w:rPr>
            </w:pPr>
            <w:r w:rsidRPr="00BC6446">
              <w:rPr>
                <w:rFonts w:ascii="Arial" w:hAnsi="Arial" w:cs="Arial"/>
                <w:b/>
                <w:bCs/>
                <w:sz w:val="20"/>
                <w:szCs w:val="20"/>
              </w:rPr>
              <w:t>Dva radna komada u sistemu</w:t>
            </w:r>
          </w:p>
        </w:tc>
        <w:tc>
          <w:tcPr>
            <w:tcW w:w="5126" w:type="dxa"/>
          </w:tcPr>
          <w:p w14:paraId="72C98D2C" w14:textId="77777777" w:rsidR="007F5A55" w:rsidRPr="00BC6446" w:rsidRDefault="007F5A55">
            <w:pPr>
              <w:rPr>
                <w:rFonts w:ascii="Arial" w:hAnsi="Arial" w:cs="Arial"/>
              </w:rPr>
            </w:pPr>
            <w:r w:rsidRPr="00BC6446">
              <w:rPr>
                <w:rFonts w:ascii="Arial" w:hAnsi="Arial" w:cs="Arial"/>
                <w:sz w:val="20"/>
                <w:szCs w:val="20"/>
              </w:rPr>
              <w:t xml:space="preserve">NOT B8 </w:t>
            </w:r>
            <w:r w:rsidRPr="00BC6446">
              <w:rPr>
                <w:rFonts w:ascii="Cambria Math" w:hAnsi="Cambria Math" w:cs="Cambria Math"/>
                <w:sz w:val="20"/>
                <w:szCs w:val="20"/>
              </w:rPr>
              <w:t>∧</w:t>
            </w:r>
            <w:r w:rsidRPr="00BC6446">
              <w:rPr>
                <w:rFonts w:ascii="Arial" w:hAnsi="Arial" w:cs="Arial"/>
                <w:sz w:val="20"/>
                <w:szCs w:val="20"/>
              </w:rPr>
              <w:t xml:space="preserve"> B9, isključeno tokom Separation_Forward (tranzitno preklapanje senzora je fiziološki normalno)</w:t>
            </w:r>
          </w:p>
        </w:tc>
      </w:tr>
      <w:tr w:rsidR="007F5A55" w:rsidRPr="00BC6446" w14:paraId="24FE420F" w14:textId="77777777" w:rsidTr="007F5A55">
        <w:tblPrEx>
          <w:tblCellMar>
            <w:top w:w="0" w:type="dxa"/>
            <w:bottom w:w="0" w:type="dxa"/>
          </w:tblCellMar>
        </w:tblPrEx>
        <w:tc>
          <w:tcPr>
            <w:tcW w:w="3800" w:type="dxa"/>
          </w:tcPr>
          <w:p w14:paraId="653D19E1" w14:textId="77777777" w:rsidR="007F5A55" w:rsidRPr="00BC6446" w:rsidRDefault="007F5A55">
            <w:pPr>
              <w:rPr>
                <w:rFonts w:ascii="Arial" w:hAnsi="Arial" w:cs="Arial"/>
                <w:b/>
                <w:bCs/>
              </w:rPr>
            </w:pPr>
            <w:r w:rsidRPr="00BC6446">
              <w:rPr>
                <w:rFonts w:ascii="Arial" w:hAnsi="Arial" w:cs="Arial"/>
                <w:b/>
                <w:bCs/>
                <w:sz w:val="20"/>
                <w:szCs w:val="20"/>
              </w:rPr>
              <w:t>Emergency-Off aktiviran</w:t>
            </w:r>
          </w:p>
        </w:tc>
        <w:tc>
          <w:tcPr>
            <w:tcW w:w="5126" w:type="dxa"/>
          </w:tcPr>
          <w:p w14:paraId="7416AD2B" w14:textId="77777777" w:rsidR="007F5A55" w:rsidRPr="00BC6446" w:rsidRDefault="007F5A55">
            <w:pPr>
              <w:rPr>
                <w:rFonts w:ascii="Arial" w:hAnsi="Arial" w:cs="Arial"/>
              </w:rPr>
            </w:pPr>
            <w:r w:rsidRPr="00BC6446">
              <w:rPr>
                <w:rFonts w:ascii="Arial" w:hAnsi="Arial" w:cs="Arial"/>
                <w:sz w:val="20"/>
                <w:szCs w:val="20"/>
              </w:rPr>
              <w:t>NOT S4 (S4 je NC kontakt)</w:t>
            </w:r>
          </w:p>
        </w:tc>
      </w:tr>
    </w:tbl>
    <w:p w14:paraId="0658098A" w14:textId="77777777" w:rsidR="007F5A55" w:rsidRPr="00BC6446" w:rsidRDefault="007F5A55">
      <w:pPr>
        <w:spacing w:after="150"/>
        <w:jc w:val="both"/>
        <w:rPr>
          <w:rFonts w:ascii="Arial" w:hAnsi="Arial" w:cs="Arial"/>
        </w:rPr>
      </w:pPr>
    </w:p>
    <w:p w14:paraId="4FB816B9" w14:textId="7731A068" w:rsidR="00973AED" w:rsidRDefault="00973AED" w:rsidP="007F5A55">
      <w:pPr>
        <w:spacing w:after="150"/>
        <w:jc w:val="both"/>
        <w:rPr>
          <w:rFonts w:ascii="Arial" w:hAnsi="Arial" w:cs="Arial"/>
        </w:rPr>
      </w:pPr>
      <w:r w:rsidRPr="00973AED">
        <w:rPr>
          <w:rFonts w:ascii="Arial" w:hAnsi="Arial" w:cs="Arial"/>
        </w:rPr>
        <w:drawing>
          <wp:inline distT="0" distB="0" distL="0" distR="0" wp14:anchorId="351B2460" wp14:editId="6867F512">
            <wp:extent cx="5731510" cy="280733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807335"/>
                    </a:xfrm>
                    <a:prstGeom prst="rect">
                      <a:avLst/>
                    </a:prstGeom>
                  </pic:spPr>
                </pic:pic>
              </a:graphicData>
            </a:graphic>
          </wp:inline>
        </w:drawing>
      </w:r>
    </w:p>
    <w:p w14:paraId="3BCC6FB0" w14:textId="6FD230D5" w:rsidR="00973AED" w:rsidRDefault="00973AED" w:rsidP="00973AED">
      <w:pPr>
        <w:spacing w:after="150"/>
        <w:jc w:val="center"/>
        <w:rPr>
          <w:rFonts w:ascii="Arial" w:hAnsi="Arial" w:cs="Arial"/>
          <w:i/>
          <w:iCs/>
        </w:rPr>
      </w:pPr>
      <w:r w:rsidRPr="00973AED">
        <w:rPr>
          <w:rFonts w:ascii="Arial" w:hAnsi="Arial" w:cs="Arial"/>
          <w:i/>
          <w:iCs/>
        </w:rPr>
        <w:t>Provera da li je neka od grešaka aktivirana</w:t>
      </w:r>
    </w:p>
    <w:p w14:paraId="3FA17BF9" w14:textId="79F7A91B" w:rsidR="00973AED" w:rsidRDefault="009A320E" w:rsidP="00973AED">
      <w:pPr>
        <w:spacing w:after="150"/>
        <w:rPr>
          <w:rFonts w:ascii="Arial" w:hAnsi="Arial" w:cs="Arial"/>
          <w:i/>
          <w:iCs/>
        </w:rPr>
      </w:pPr>
      <w:r>
        <w:rPr>
          <w:rFonts w:ascii="Arial" w:hAnsi="Arial" w:cs="Arial"/>
          <w:i/>
          <w:iCs/>
          <w:noProof/>
        </w:rPr>
        <w:drawing>
          <wp:inline distT="0" distB="0" distL="0" distR="0" wp14:anchorId="7EFB1F7A" wp14:editId="1C858EAC">
            <wp:extent cx="2736850" cy="151211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2765454" cy="1527914"/>
                    </a:xfrm>
                    <a:prstGeom prst="rect">
                      <a:avLst/>
                    </a:prstGeom>
                  </pic:spPr>
                </pic:pic>
              </a:graphicData>
            </a:graphic>
          </wp:inline>
        </w:drawing>
      </w:r>
      <w:r w:rsidRPr="009A320E">
        <w:rPr>
          <w:rFonts w:ascii="Arial" w:hAnsi="Arial" w:cs="Arial"/>
          <w:i/>
          <w:iCs/>
        </w:rPr>
        <w:t xml:space="preserve"> </w:t>
      </w:r>
    </w:p>
    <w:p w14:paraId="5F9F1BDE" w14:textId="1C55511C" w:rsidR="00973AED" w:rsidRPr="00973AED" w:rsidRDefault="009A320E" w:rsidP="00973AED">
      <w:pPr>
        <w:rPr>
          <w:rFonts w:ascii="Arial" w:hAnsi="Arial" w:cs="Arial"/>
        </w:rPr>
      </w:pPr>
      <w:r w:rsidRPr="00973AED">
        <w:rPr>
          <w:rFonts w:ascii="Arial" w:hAnsi="Arial" w:cs="Arial"/>
          <w:i/>
          <w:iCs/>
        </w:rPr>
        <w:t>Primena signala</w:t>
      </w:r>
      <w:r>
        <w:rPr>
          <w:rFonts w:ascii="Arial" w:hAnsi="Arial" w:cs="Arial"/>
          <w:i/>
          <w:iCs/>
        </w:rPr>
        <w:t xml:space="preserve"> greške</w:t>
      </w:r>
      <w:r w:rsidRPr="00973AED">
        <w:rPr>
          <w:rFonts w:ascii="Arial" w:hAnsi="Arial" w:cs="Arial"/>
          <w:i/>
          <w:iCs/>
        </w:rPr>
        <w:t xml:space="preserve"> na prelaz stanja</w:t>
      </w:r>
    </w:p>
    <w:p w14:paraId="069F3E83" w14:textId="77777777" w:rsidR="00973AED" w:rsidRPr="00973AED" w:rsidRDefault="00973AED" w:rsidP="00973AED">
      <w:pPr>
        <w:rPr>
          <w:rFonts w:ascii="Arial" w:hAnsi="Arial" w:cs="Arial"/>
        </w:rPr>
      </w:pPr>
    </w:p>
    <w:p w14:paraId="6DA84506" w14:textId="3D49257E" w:rsidR="00973AED" w:rsidRPr="00973AED" w:rsidRDefault="00973AED" w:rsidP="00973AED">
      <w:pPr>
        <w:spacing w:after="150"/>
        <w:rPr>
          <w:rFonts w:ascii="Arial" w:hAnsi="Arial" w:cs="Arial"/>
          <w:i/>
          <w:iCs/>
        </w:rPr>
      </w:pPr>
      <w:r>
        <w:rPr>
          <w:rFonts w:ascii="Arial" w:hAnsi="Arial" w:cs="Arial"/>
          <w:i/>
          <w:iCs/>
        </w:rPr>
        <w:br w:type="textWrapping" w:clear="all"/>
      </w:r>
    </w:p>
    <w:p w14:paraId="68346D3A" w14:textId="77777777" w:rsidR="00973AED" w:rsidRDefault="00973AED" w:rsidP="007F5A55">
      <w:pPr>
        <w:spacing w:after="150"/>
        <w:jc w:val="both"/>
        <w:rPr>
          <w:rFonts w:ascii="Arial" w:hAnsi="Arial" w:cs="Arial"/>
        </w:rPr>
      </w:pPr>
    </w:p>
    <w:p w14:paraId="7114A8E8" w14:textId="19C8D493" w:rsidR="00973AED" w:rsidRDefault="005D42CD" w:rsidP="007F5A55">
      <w:pPr>
        <w:spacing w:after="150"/>
        <w:jc w:val="both"/>
        <w:rPr>
          <w:rFonts w:ascii="Arial" w:hAnsi="Arial" w:cs="Arial"/>
          <w:sz w:val="24"/>
          <w:szCs w:val="24"/>
        </w:rPr>
      </w:pPr>
      <w:r w:rsidRPr="00973134">
        <w:rPr>
          <w:rFonts w:ascii="Arial" w:hAnsi="Arial" w:cs="Arial"/>
          <w:sz w:val="24"/>
          <w:szCs w:val="24"/>
        </w:rPr>
        <w:t>Preostale greške iz tabele Control Faults specifikacije procesne simulacije (pozicija discharge ci</w:t>
      </w:r>
      <w:r w:rsidRPr="00973134">
        <w:rPr>
          <w:rFonts w:ascii="Arial" w:hAnsi="Arial" w:cs="Arial"/>
          <w:sz w:val="24"/>
          <w:szCs w:val="24"/>
        </w:rPr>
        <w:t>lindra, dva komada, neuključena bušilica i defekt pojedinačnih senzora B1–B7 ili blokada cilindara) simulacija detektuje i samostalno, nezavisno od upravljačkog programa – Pro/Train softver zaustavlja izvršavanje i prikazuje poruku „Control fault!” čim pre</w:t>
      </w:r>
      <w:r w:rsidRPr="00973134">
        <w:rPr>
          <w:rFonts w:ascii="Arial" w:hAnsi="Arial" w:cs="Arial"/>
          <w:sz w:val="24"/>
          <w:szCs w:val="24"/>
        </w:rPr>
        <w:t>pozna nelogičnu kombinaciju signala. Provere implementirane u LabVIEW kodu stoga predstavljaju dodatni, redundantni sloj zaštite na strani upravljačke logike, a ne zamenu za internu proveru simulacije.</w:t>
      </w:r>
    </w:p>
    <w:p w14:paraId="488FD9C7" w14:textId="77777777" w:rsidR="00973134" w:rsidRPr="00973134" w:rsidRDefault="00973134" w:rsidP="007F5A55">
      <w:pPr>
        <w:spacing w:after="150"/>
        <w:jc w:val="both"/>
        <w:rPr>
          <w:rFonts w:ascii="Arial" w:hAnsi="Arial" w:cs="Arial"/>
          <w:sz w:val="24"/>
          <w:szCs w:val="24"/>
        </w:rPr>
      </w:pPr>
    </w:p>
    <w:p w14:paraId="2AFF6E14" w14:textId="15443C55" w:rsidR="001B2395" w:rsidRPr="00BC6446" w:rsidRDefault="005D42CD" w:rsidP="007F5A55">
      <w:pPr>
        <w:spacing w:after="150"/>
        <w:jc w:val="both"/>
        <w:rPr>
          <w:rFonts w:ascii="Arial" w:hAnsi="Arial" w:cs="Arial"/>
          <w:b/>
          <w:bCs/>
          <w:sz w:val="24"/>
          <w:szCs w:val="24"/>
        </w:rPr>
      </w:pPr>
      <w:r w:rsidRPr="00BC6446">
        <w:rPr>
          <w:rFonts w:ascii="Arial" w:hAnsi="Arial" w:cs="Arial"/>
          <w:b/>
          <w:bCs/>
          <w:sz w:val="24"/>
          <w:szCs w:val="24"/>
        </w:rPr>
        <w:t xml:space="preserve">Emergency-Off i oporavak sistema </w:t>
      </w:r>
    </w:p>
    <w:p w14:paraId="242EB5C8" w14:textId="1EC03955" w:rsidR="001B2395" w:rsidRPr="00973134" w:rsidRDefault="005D42CD">
      <w:pPr>
        <w:spacing w:after="150"/>
        <w:jc w:val="both"/>
        <w:rPr>
          <w:rFonts w:ascii="Arial" w:hAnsi="Arial" w:cs="Arial"/>
          <w:sz w:val="24"/>
          <w:szCs w:val="24"/>
        </w:rPr>
      </w:pPr>
      <w:r w:rsidRPr="00973134">
        <w:rPr>
          <w:rFonts w:ascii="Arial" w:hAnsi="Arial" w:cs="Arial"/>
          <w:sz w:val="24"/>
          <w:szCs w:val="24"/>
        </w:rPr>
        <w:t xml:space="preserve">Prekidač S4 </w:t>
      </w:r>
      <w:r w:rsidRPr="00973134">
        <w:rPr>
          <w:rFonts w:ascii="Arial" w:hAnsi="Arial" w:cs="Arial"/>
          <w:sz w:val="24"/>
          <w:szCs w:val="24"/>
        </w:rPr>
        <w:t xml:space="preserve">fizički je realizovan kao normalno zatvoren (NC) kontakt – u mirnom stanju signal je logička jedinica, a padne na nulu tek kada je prekidač fizički aktiviran. </w:t>
      </w:r>
    </w:p>
    <w:p w14:paraId="2F007C32" w14:textId="1927F51F" w:rsidR="003E2021" w:rsidRPr="00973134" w:rsidRDefault="005D42CD">
      <w:pPr>
        <w:spacing w:after="150"/>
        <w:jc w:val="both"/>
        <w:rPr>
          <w:rFonts w:ascii="Arial" w:hAnsi="Arial" w:cs="Arial"/>
          <w:sz w:val="24"/>
          <w:szCs w:val="24"/>
        </w:rPr>
      </w:pPr>
      <w:r w:rsidRPr="00973134">
        <w:rPr>
          <w:rFonts w:ascii="Arial" w:hAnsi="Arial" w:cs="Arial"/>
          <w:sz w:val="24"/>
          <w:szCs w:val="24"/>
        </w:rPr>
        <w:t>Kada je Emergency-Off aktiviran, svi izlazi se trenutno postavljaju na False (uključujući K1), u skla</w:t>
      </w:r>
      <w:r w:rsidRPr="00973134">
        <w:rPr>
          <w:rFonts w:ascii="Arial" w:hAnsi="Arial" w:cs="Arial"/>
          <w:sz w:val="24"/>
          <w:szCs w:val="24"/>
        </w:rPr>
        <w:t>du sa zahtevom specifikacije da se svi aktuatori momentalno isključe. Pošto se cilindri usled zatvorenog centra 5/3-way ventila zaustavljaju na trenutnoj (a ne početnoj) poziciji, sistem posle potvrde greške (S3, uz prethodno deaktiviran S4) ne prelazi dir</w:t>
      </w:r>
      <w:r w:rsidRPr="00973134">
        <w:rPr>
          <w:rFonts w:ascii="Arial" w:hAnsi="Arial" w:cs="Arial"/>
          <w:sz w:val="24"/>
          <w:szCs w:val="24"/>
        </w:rPr>
        <w:t xml:space="preserve">ektno u stanje čekanja, već u posebno stanje </w:t>
      </w:r>
      <w:r w:rsidR="00212093" w:rsidRPr="00973134">
        <w:rPr>
          <w:rFonts w:ascii="Arial" w:hAnsi="Arial" w:cs="Arial"/>
          <w:sz w:val="24"/>
          <w:szCs w:val="24"/>
        </w:rPr>
        <w:t>vraćanje_u_početno</w:t>
      </w:r>
      <w:r w:rsidRPr="00973134">
        <w:rPr>
          <w:rFonts w:ascii="Arial" w:hAnsi="Arial" w:cs="Arial"/>
          <w:sz w:val="24"/>
          <w:szCs w:val="24"/>
        </w:rPr>
        <w:t xml:space="preserve">, u kom se sva tri cilindra aktivno vraćaju u početnu poziciju (Y2, Y6 i Y4 aktivni sve dok B1, B6 i (B3 </w:t>
      </w:r>
      <w:r w:rsidRPr="00973134">
        <w:rPr>
          <w:rFonts w:ascii="Cambria Math" w:hAnsi="Cambria Math" w:cs="Cambria Math"/>
          <w:sz w:val="24"/>
          <w:szCs w:val="24"/>
        </w:rPr>
        <w:t>∨</w:t>
      </w:r>
      <w:r w:rsidRPr="00973134">
        <w:rPr>
          <w:rFonts w:ascii="Arial" w:hAnsi="Arial" w:cs="Arial"/>
          <w:sz w:val="24"/>
          <w:szCs w:val="24"/>
        </w:rPr>
        <w:t xml:space="preserve"> B4) redom ne postanu tačni), nakon čega se tek prelazi u Wait_Start.</w:t>
      </w:r>
    </w:p>
    <w:p w14:paraId="46B5D038" w14:textId="360CEB56" w:rsidR="008313E0" w:rsidRDefault="008313E0">
      <w:pPr>
        <w:spacing w:after="150"/>
        <w:jc w:val="both"/>
        <w:rPr>
          <w:rFonts w:ascii="Arial" w:hAnsi="Arial" w:cs="Arial"/>
        </w:rPr>
      </w:pPr>
      <w:r w:rsidRPr="008313E0">
        <w:rPr>
          <w:rFonts w:ascii="Arial" w:hAnsi="Arial" w:cs="Arial"/>
        </w:rPr>
        <w:drawing>
          <wp:inline distT="0" distB="0" distL="0" distR="0" wp14:anchorId="7920AC9C" wp14:editId="50CF26B6">
            <wp:extent cx="5731510" cy="379158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791585"/>
                    </a:xfrm>
                    <a:prstGeom prst="rect">
                      <a:avLst/>
                    </a:prstGeom>
                  </pic:spPr>
                </pic:pic>
              </a:graphicData>
            </a:graphic>
          </wp:inline>
        </w:drawing>
      </w:r>
    </w:p>
    <w:p w14:paraId="28AD0634" w14:textId="2865B66F" w:rsidR="008313E0" w:rsidRPr="008313E0" w:rsidRDefault="008313E0" w:rsidP="008313E0">
      <w:pPr>
        <w:spacing w:after="150"/>
        <w:jc w:val="center"/>
        <w:rPr>
          <w:rFonts w:ascii="Arial" w:hAnsi="Arial" w:cs="Arial"/>
          <w:i/>
          <w:iCs/>
        </w:rPr>
      </w:pPr>
      <w:r w:rsidRPr="008313E0">
        <w:rPr>
          <w:i/>
          <w:iCs/>
        </w:rPr>
        <w:t xml:space="preserve">Realizacija </w:t>
      </w:r>
      <w:r w:rsidRPr="008313E0">
        <w:rPr>
          <w:i/>
          <w:iCs/>
        </w:rPr>
        <w:t>vraćanja u početno stanje</w:t>
      </w:r>
    </w:p>
    <w:p w14:paraId="40A94907" w14:textId="7B498D7A" w:rsidR="001B2395" w:rsidRPr="005C4AA2" w:rsidRDefault="003E2021" w:rsidP="005C4AA2">
      <w:pPr>
        <w:pStyle w:val="Heading1"/>
        <w:jc w:val="center"/>
        <w:rPr>
          <w:b/>
          <w:bCs/>
        </w:rPr>
      </w:pPr>
      <w:r w:rsidRPr="00BC6446">
        <w:br w:type="page"/>
      </w:r>
      <w:bookmarkStart w:id="6" w:name="_Toc235377568"/>
      <w:r w:rsidR="005D42CD" w:rsidRPr="005C4AA2">
        <w:rPr>
          <w:b/>
          <w:bCs/>
          <w:color w:val="auto"/>
        </w:rPr>
        <w:lastRenderedPageBreak/>
        <w:t>End-position supervision (nad</w:t>
      </w:r>
      <w:r w:rsidR="005D42CD" w:rsidRPr="005C4AA2">
        <w:rPr>
          <w:b/>
          <w:bCs/>
          <w:color w:val="auto"/>
        </w:rPr>
        <w:t>zor vremena izvršenja)</w:t>
      </w:r>
      <w:bookmarkEnd w:id="6"/>
    </w:p>
    <w:p w14:paraId="4FC57742" w14:textId="77777777" w:rsidR="003E2021" w:rsidRPr="00BC6446" w:rsidRDefault="003E2021" w:rsidP="003E2021">
      <w:pPr>
        <w:jc w:val="center"/>
        <w:rPr>
          <w:rFonts w:ascii="Arial" w:hAnsi="Arial" w:cs="Arial"/>
          <w:b/>
          <w:bCs/>
          <w:sz w:val="24"/>
          <w:szCs w:val="24"/>
        </w:rPr>
      </w:pPr>
    </w:p>
    <w:p w14:paraId="39637A98" w14:textId="77777777" w:rsidR="001B2395" w:rsidRPr="00973134" w:rsidRDefault="005D42CD" w:rsidP="00BC6446">
      <w:pPr>
        <w:spacing w:after="150"/>
        <w:jc w:val="both"/>
        <w:rPr>
          <w:rFonts w:ascii="Arial" w:hAnsi="Arial" w:cs="Arial"/>
          <w:sz w:val="24"/>
          <w:szCs w:val="24"/>
        </w:rPr>
      </w:pPr>
      <w:r w:rsidRPr="00973134">
        <w:rPr>
          <w:rFonts w:ascii="Arial" w:hAnsi="Arial" w:cs="Arial"/>
          <w:sz w:val="24"/>
          <w:szCs w:val="24"/>
        </w:rPr>
        <w:t xml:space="preserve">Specifikacija zadatka eksplicitno zahteva da program uključi rutinu koja proverava da li cilindar dostigne odgovarajuću krajnju poziciju u propisanom vremenskom roku nakon aktiviranja solenoida, jer u suprotnom postoji jedan od sledećih uzroka: neispravan </w:t>
      </w:r>
      <w:r w:rsidRPr="00973134">
        <w:rPr>
          <w:rFonts w:ascii="Arial" w:hAnsi="Arial" w:cs="Arial"/>
          <w:sz w:val="24"/>
          <w:szCs w:val="24"/>
        </w:rPr>
        <w:t>senzor, neispravan solenoidni ventil, nedovoljan radni pritisak ili mehanički blokiran cilindar.</w:t>
      </w:r>
    </w:p>
    <w:p w14:paraId="3862E605" w14:textId="77777777" w:rsidR="001B2395" w:rsidRPr="00973134" w:rsidRDefault="005D42CD" w:rsidP="00BC6446">
      <w:pPr>
        <w:spacing w:after="150"/>
        <w:jc w:val="both"/>
        <w:rPr>
          <w:rFonts w:ascii="Arial" w:hAnsi="Arial" w:cs="Arial"/>
          <w:sz w:val="24"/>
          <w:szCs w:val="24"/>
        </w:rPr>
      </w:pPr>
      <w:r w:rsidRPr="00973134">
        <w:rPr>
          <w:rFonts w:ascii="Arial" w:hAnsi="Arial" w:cs="Arial"/>
          <w:sz w:val="24"/>
          <w:szCs w:val="24"/>
        </w:rPr>
        <w:t>Umesto posebnog tajmera za svako pojedinačno stanje, implementiran je jedan opšti mehanizam koji prati promenu stanja automata:</w:t>
      </w:r>
    </w:p>
    <w:p w14:paraId="451F2EA0" w14:textId="77777777" w:rsidR="001B2395" w:rsidRPr="00973134" w:rsidRDefault="005D42CD" w:rsidP="00BC6446">
      <w:pPr>
        <w:pStyle w:val="ListParagraph"/>
        <w:numPr>
          <w:ilvl w:val="0"/>
          <w:numId w:val="1"/>
        </w:numPr>
        <w:spacing w:after="100"/>
        <w:jc w:val="both"/>
        <w:rPr>
          <w:rFonts w:ascii="Arial" w:hAnsi="Arial" w:cs="Arial"/>
          <w:sz w:val="24"/>
          <w:szCs w:val="24"/>
        </w:rPr>
      </w:pPr>
      <w:r w:rsidRPr="00973134">
        <w:rPr>
          <w:rFonts w:ascii="Arial" w:hAnsi="Arial" w:cs="Arial"/>
          <w:sz w:val="24"/>
          <w:szCs w:val="24"/>
        </w:rPr>
        <w:t>Dodatni Shift Register čuva Tic</w:t>
      </w:r>
      <w:r w:rsidRPr="00973134">
        <w:rPr>
          <w:rFonts w:ascii="Arial" w:hAnsi="Arial" w:cs="Arial"/>
          <w:sz w:val="24"/>
          <w:szCs w:val="24"/>
        </w:rPr>
        <w:t>k Count trenutka ulaska u trenutno stanje;</w:t>
      </w:r>
    </w:p>
    <w:p w14:paraId="584C7DAD" w14:textId="77777777" w:rsidR="001B2395" w:rsidRPr="00973134" w:rsidRDefault="005D42CD" w:rsidP="00BC6446">
      <w:pPr>
        <w:pStyle w:val="ListParagraph"/>
        <w:numPr>
          <w:ilvl w:val="0"/>
          <w:numId w:val="1"/>
        </w:numPr>
        <w:spacing w:after="100"/>
        <w:jc w:val="both"/>
        <w:rPr>
          <w:rFonts w:ascii="Arial" w:hAnsi="Arial" w:cs="Arial"/>
          <w:sz w:val="24"/>
          <w:szCs w:val="24"/>
        </w:rPr>
      </w:pPr>
      <w:r w:rsidRPr="00973134">
        <w:rPr>
          <w:rFonts w:ascii="Arial" w:hAnsi="Arial" w:cs="Arial"/>
          <w:sz w:val="24"/>
          <w:szCs w:val="24"/>
        </w:rPr>
        <w:t>Drugi dodatni Shift Register čuva prethodno stanje automata, radi poređenja sa trenutnim;</w:t>
      </w:r>
    </w:p>
    <w:p w14:paraId="097E2F9E" w14:textId="77777777" w:rsidR="001B2395" w:rsidRPr="00973134" w:rsidRDefault="005D42CD" w:rsidP="00BC6446">
      <w:pPr>
        <w:pStyle w:val="ListParagraph"/>
        <w:numPr>
          <w:ilvl w:val="0"/>
          <w:numId w:val="1"/>
        </w:numPr>
        <w:spacing w:after="100"/>
        <w:jc w:val="both"/>
        <w:rPr>
          <w:rFonts w:ascii="Arial" w:hAnsi="Arial" w:cs="Arial"/>
          <w:sz w:val="24"/>
          <w:szCs w:val="24"/>
        </w:rPr>
      </w:pPr>
      <w:r w:rsidRPr="00973134">
        <w:rPr>
          <w:rFonts w:ascii="Arial" w:hAnsi="Arial" w:cs="Arial"/>
          <w:sz w:val="24"/>
          <w:szCs w:val="24"/>
        </w:rPr>
        <w:t>Mala Case struktura (poređenje trenutno_stanje = prethodno_stanje) odlučuje da li tajmer treba resetovati (stanje se promen</w:t>
      </w:r>
      <w:r w:rsidRPr="00973134">
        <w:rPr>
          <w:rFonts w:ascii="Arial" w:hAnsi="Arial" w:cs="Arial"/>
          <w:sz w:val="24"/>
          <w:szCs w:val="24"/>
        </w:rPr>
        <w:t>ilo) ili nastaviti da broji (stanje je isto kao u prethodnoj iteraciji);</w:t>
      </w:r>
    </w:p>
    <w:p w14:paraId="48F564BD" w14:textId="0C6409BA" w:rsidR="001B2395" w:rsidRPr="00973134" w:rsidRDefault="005D42CD" w:rsidP="00BC6446">
      <w:pPr>
        <w:pStyle w:val="ListParagraph"/>
        <w:numPr>
          <w:ilvl w:val="0"/>
          <w:numId w:val="1"/>
        </w:numPr>
        <w:spacing w:after="100"/>
        <w:jc w:val="both"/>
        <w:rPr>
          <w:rFonts w:ascii="Arial" w:hAnsi="Arial" w:cs="Arial"/>
          <w:sz w:val="24"/>
          <w:szCs w:val="24"/>
        </w:rPr>
      </w:pPr>
      <w:r w:rsidRPr="00973134">
        <w:rPr>
          <w:rFonts w:ascii="Arial" w:hAnsi="Arial" w:cs="Arial"/>
          <w:sz w:val="24"/>
          <w:szCs w:val="24"/>
        </w:rPr>
        <w:t xml:space="preserve">Ako razlika trenutnog i upisanog Tick Count-a pređe 3000 ms, a sistem se ne nalazi u stanju Wait_Start niti System_Off (jedina dva stanja u kojima je neograničeno čekanje legitimno), </w:t>
      </w:r>
      <w:r w:rsidRPr="00973134">
        <w:rPr>
          <w:rFonts w:ascii="Arial" w:hAnsi="Arial" w:cs="Arial"/>
          <w:sz w:val="24"/>
          <w:szCs w:val="24"/>
        </w:rPr>
        <w:t>aktivira se signal Fault_timeout i sistem prelazi u stanje Fault.</w:t>
      </w:r>
    </w:p>
    <w:p w14:paraId="74D5DEA3" w14:textId="77777777" w:rsidR="007327AF" w:rsidRPr="00973134" w:rsidRDefault="007327AF" w:rsidP="00BC6446">
      <w:pPr>
        <w:pStyle w:val="ListParagraph"/>
        <w:spacing w:after="100"/>
        <w:ind w:left="720"/>
        <w:jc w:val="both"/>
        <w:rPr>
          <w:rFonts w:ascii="Arial" w:hAnsi="Arial" w:cs="Arial"/>
          <w:sz w:val="24"/>
          <w:szCs w:val="24"/>
        </w:rPr>
      </w:pPr>
    </w:p>
    <w:p w14:paraId="0926842D" w14:textId="702C8508" w:rsidR="003E2021" w:rsidRPr="00973134" w:rsidRDefault="005D42CD" w:rsidP="00BC6446">
      <w:pPr>
        <w:spacing w:after="150"/>
        <w:jc w:val="both"/>
        <w:rPr>
          <w:rFonts w:ascii="Arial" w:hAnsi="Arial" w:cs="Arial"/>
          <w:sz w:val="24"/>
          <w:szCs w:val="24"/>
        </w:rPr>
      </w:pPr>
      <w:r w:rsidRPr="00973134">
        <w:rPr>
          <w:rFonts w:ascii="Arial" w:hAnsi="Arial" w:cs="Arial"/>
          <w:sz w:val="24"/>
          <w:szCs w:val="24"/>
        </w:rPr>
        <w:t>Ovaj mehanizam pokriva sve simulirane greške dostupne kroz meni Fault Simulation procesne simulacije (defekt senzora B1–B7, blokada cilindara 1–3), jer sve one imaju identičan simptom sa str</w:t>
      </w:r>
      <w:r w:rsidRPr="00973134">
        <w:rPr>
          <w:rFonts w:ascii="Arial" w:hAnsi="Arial" w:cs="Arial"/>
          <w:sz w:val="24"/>
          <w:szCs w:val="24"/>
        </w:rPr>
        <w:t>ane upravljačkog programa: senzor koji se očekuje ne stiže na vreme, bez obzira na fizički uzrok.</w:t>
      </w:r>
      <w:r w:rsidR="00BC6446" w:rsidRPr="00973134">
        <w:rPr>
          <w:rFonts w:ascii="Arial" w:hAnsi="Arial" w:cs="Arial"/>
          <w:sz w:val="24"/>
          <w:szCs w:val="24"/>
        </w:rPr>
        <w:t xml:space="preserve"> </w:t>
      </w:r>
      <w:r w:rsidRPr="00973134">
        <w:rPr>
          <w:rFonts w:ascii="Arial" w:hAnsi="Arial" w:cs="Arial"/>
          <w:sz w:val="24"/>
          <w:szCs w:val="24"/>
        </w:rPr>
        <w:t>Testiranje je izvršeno aktiviranjem pojedinačnih simuliranih grešaka preko tastature u toku izvršavanja radnog ciklusa, uz potvrdu da sistem u svim testiranim</w:t>
      </w:r>
      <w:r w:rsidRPr="00973134">
        <w:rPr>
          <w:rFonts w:ascii="Arial" w:hAnsi="Arial" w:cs="Arial"/>
          <w:sz w:val="24"/>
          <w:szCs w:val="24"/>
        </w:rPr>
        <w:t xml:space="preserve"> slučajevima ispravno prelazi u stanje Fault nakon isteka definisanog vremenskog roka.</w:t>
      </w:r>
    </w:p>
    <w:p w14:paraId="76F867C8" w14:textId="32B268CE" w:rsidR="00CB07F8" w:rsidRDefault="00CB07F8" w:rsidP="00BC6446">
      <w:pPr>
        <w:spacing w:after="150"/>
        <w:jc w:val="both"/>
        <w:rPr>
          <w:rFonts w:ascii="Arial" w:hAnsi="Arial" w:cs="Arial"/>
        </w:rPr>
      </w:pPr>
    </w:p>
    <w:p w14:paraId="016B7823" w14:textId="1778CCA6" w:rsidR="00CB07F8" w:rsidRDefault="00CB07F8" w:rsidP="00BC6446">
      <w:pPr>
        <w:spacing w:after="150"/>
        <w:jc w:val="both"/>
        <w:rPr>
          <w:rFonts w:ascii="Arial" w:hAnsi="Arial" w:cs="Arial"/>
        </w:rPr>
      </w:pPr>
      <w:r w:rsidRPr="00CB07F8">
        <w:rPr>
          <w:rFonts w:ascii="Arial" w:hAnsi="Arial" w:cs="Arial"/>
        </w:rPr>
        <w:drawing>
          <wp:inline distT="0" distB="0" distL="0" distR="0" wp14:anchorId="559BE28F" wp14:editId="13B4BB0E">
            <wp:extent cx="5731510" cy="1346200"/>
            <wp:effectExtent l="0" t="0" r="254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346200"/>
                    </a:xfrm>
                    <a:prstGeom prst="rect">
                      <a:avLst/>
                    </a:prstGeom>
                  </pic:spPr>
                </pic:pic>
              </a:graphicData>
            </a:graphic>
          </wp:inline>
        </w:drawing>
      </w:r>
    </w:p>
    <w:p w14:paraId="104FB780" w14:textId="5E629150" w:rsidR="00CB07F8" w:rsidRPr="00CB07F8" w:rsidRDefault="00CB07F8" w:rsidP="00CB07F8">
      <w:pPr>
        <w:spacing w:after="150"/>
        <w:jc w:val="center"/>
        <w:rPr>
          <w:rFonts w:ascii="Arial" w:hAnsi="Arial" w:cs="Arial"/>
          <w:i/>
          <w:iCs/>
        </w:rPr>
      </w:pPr>
      <w:r w:rsidRPr="00CB07F8">
        <w:rPr>
          <w:i/>
          <w:iCs/>
        </w:rPr>
        <w:t>Realizacija End-position supervision mehanizma</w:t>
      </w:r>
    </w:p>
    <w:p w14:paraId="25A959D6" w14:textId="34A93EFC" w:rsidR="001B2395" w:rsidRPr="005C4AA2" w:rsidRDefault="003E2021" w:rsidP="005C4AA2">
      <w:pPr>
        <w:pStyle w:val="Heading1"/>
        <w:jc w:val="center"/>
        <w:rPr>
          <w:b/>
          <w:bCs/>
        </w:rPr>
      </w:pPr>
      <w:r w:rsidRPr="00BC6446">
        <w:br w:type="page"/>
      </w:r>
      <w:bookmarkStart w:id="7" w:name="_Toc235377569"/>
      <w:r w:rsidR="005D42CD" w:rsidRPr="005C4AA2">
        <w:rPr>
          <w:b/>
          <w:bCs/>
          <w:color w:val="auto"/>
        </w:rPr>
        <w:lastRenderedPageBreak/>
        <w:t>System OFF sekvenca</w:t>
      </w:r>
      <w:bookmarkEnd w:id="7"/>
    </w:p>
    <w:p w14:paraId="5BE21D3E" w14:textId="77777777" w:rsidR="003E2021" w:rsidRPr="00BC6446" w:rsidRDefault="003E2021" w:rsidP="003E2021">
      <w:pPr>
        <w:jc w:val="center"/>
        <w:rPr>
          <w:rFonts w:ascii="Arial" w:hAnsi="Arial" w:cs="Arial"/>
          <w:b/>
          <w:bCs/>
          <w:sz w:val="24"/>
          <w:szCs w:val="24"/>
        </w:rPr>
      </w:pPr>
    </w:p>
    <w:p w14:paraId="6CE83604" w14:textId="77777777" w:rsidR="001B2395" w:rsidRPr="00973134" w:rsidRDefault="005D42CD">
      <w:pPr>
        <w:spacing w:after="150"/>
        <w:jc w:val="both"/>
        <w:rPr>
          <w:rFonts w:ascii="Arial" w:hAnsi="Arial" w:cs="Arial"/>
          <w:sz w:val="24"/>
          <w:szCs w:val="24"/>
        </w:rPr>
      </w:pPr>
      <w:r w:rsidRPr="00973134">
        <w:rPr>
          <w:rFonts w:ascii="Arial" w:hAnsi="Arial" w:cs="Arial"/>
          <w:sz w:val="24"/>
          <w:szCs w:val="24"/>
        </w:rPr>
        <w:t>Prema specifikaciji, pritisak na dugme S2 ne sme naglo prekinuti tekući radni ciklus – sistem treba da dovrši ciklus koji je u toku, vrati se u počet</w:t>
      </w:r>
      <w:r w:rsidRPr="00973134">
        <w:rPr>
          <w:rFonts w:ascii="Arial" w:hAnsi="Arial" w:cs="Arial"/>
          <w:sz w:val="24"/>
          <w:szCs w:val="24"/>
        </w:rPr>
        <w:t>nu poziciju i tek tada se isključi, uz treperenje LED indikatora H1 kao vizuelnog signala da je gašenje u toku.</w:t>
      </w:r>
    </w:p>
    <w:p w14:paraId="236D180A" w14:textId="77777777" w:rsidR="001B2395" w:rsidRPr="00973134" w:rsidRDefault="005D42CD">
      <w:pPr>
        <w:spacing w:after="150"/>
        <w:jc w:val="both"/>
        <w:rPr>
          <w:rFonts w:ascii="Arial" w:hAnsi="Arial" w:cs="Arial"/>
          <w:sz w:val="24"/>
          <w:szCs w:val="24"/>
        </w:rPr>
      </w:pPr>
      <w:r w:rsidRPr="00973134">
        <w:rPr>
          <w:rFonts w:ascii="Arial" w:hAnsi="Arial" w:cs="Arial"/>
          <w:sz w:val="24"/>
          <w:szCs w:val="24"/>
        </w:rPr>
        <w:t>Realizacija ovog zahteva zasniva se na dodatnom Boolean Shift Register-u (S2_pending) koji funkcioniše kao „zastavica” nezavisna od trenutnog st</w:t>
      </w:r>
      <w:r w:rsidRPr="00973134">
        <w:rPr>
          <w:rFonts w:ascii="Arial" w:hAnsi="Arial" w:cs="Arial"/>
          <w:sz w:val="24"/>
          <w:szCs w:val="24"/>
        </w:rPr>
        <w:t xml:space="preserve">anja automata. Odmah nakon čitanja ulaza S2, a pre glavne Case strukture, izračunava se S2_pending = S2 </w:t>
      </w:r>
      <w:r w:rsidRPr="00973134">
        <w:rPr>
          <w:rFonts w:ascii="Cambria Math" w:hAnsi="Cambria Math" w:cs="Cambria Math"/>
          <w:sz w:val="24"/>
          <w:szCs w:val="24"/>
        </w:rPr>
        <w:t>∨</w:t>
      </w:r>
      <w:r w:rsidRPr="00973134">
        <w:rPr>
          <w:rFonts w:ascii="Arial" w:hAnsi="Arial" w:cs="Arial"/>
          <w:sz w:val="24"/>
          <w:szCs w:val="24"/>
        </w:rPr>
        <w:t xml:space="preserve"> S2_pending (prethodna vrednost), čime se pritisak na S2 pamti kroz proizvoljan broj narednih iteracija, bez obzira u kom se stanju sistem trenutno nal</w:t>
      </w:r>
      <w:r w:rsidRPr="00973134">
        <w:rPr>
          <w:rFonts w:ascii="Arial" w:hAnsi="Arial" w:cs="Arial"/>
          <w:sz w:val="24"/>
          <w:szCs w:val="24"/>
        </w:rPr>
        <w:t>azi. Vrednost H1 signala u svakom stanju (osim Fault) računa se preko Select funkcije: ako je S2_pending aktivan, H1 prati signal treperenja (izveden preko Tick Count / Mod / Less Than lanca, ciklus od 500 ms); u suprotnom H1 je konstantno True.</w:t>
      </w:r>
    </w:p>
    <w:p w14:paraId="2B3FF05B" w14:textId="77777777" w:rsidR="001B2395" w:rsidRPr="00973134" w:rsidRDefault="005D42CD">
      <w:pPr>
        <w:spacing w:after="150"/>
        <w:jc w:val="both"/>
        <w:rPr>
          <w:rFonts w:ascii="Arial" w:hAnsi="Arial" w:cs="Arial"/>
          <w:sz w:val="24"/>
          <w:szCs w:val="24"/>
        </w:rPr>
      </w:pPr>
      <w:r w:rsidRPr="00973134">
        <w:rPr>
          <w:rFonts w:ascii="Arial" w:hAnsi="Arial" w:cs="Arial"/>
          <w:sz w:val="24"/>
          <w:szCs w:val="24"/>
        </w:rPr>
        <w:t>Automat pr</w:t>
      </w:r>
      <w:r w:rsidRPr="00973134">
        <w:rPr>
          <w:rFonts w:ascii="Arial" w:hAnsi="Arial" w:cs="Arial"/>
          <w:sz w:val="24"/>
          <w:szCs w:val="24"/>
        </w:rPr>
        <w:t xml:space="preserve">elazi u stanje System_Off tek kada, unutar grane Wait_Start, detektuje S2_pending = True – odnosno tek pošto je prethodni radni ciklus u potpunosti završen i cilindri su se vratili u početnu poziciju. Unutar System_Off stanja svi izlazi ostaju isključeni, </w:t>
      </w:r>
      <w:r w:rsidRPr="00973134">
        <w:rPr>
          <w:rFonts w:ascii="Arial" w:hAnsi="Arial" w:cs="Arial"/>
          <w:sz w:val="24"/>
          <w:szCs w:val="24"/>
        </w:rPr>
        <w:t>a H1 kontinuirano trepće do ponovnog pritiska na S1, kada se S2_pending eksplicitno resetuje na False i automat se vraća u Wait_Start.</w:t>
      </w:r>
    </w:p>
    <w:p w14:paraId="4EF499CA" w14:textId="09BFDF1E" w:rsidR="003E2021" w:rsidRPr="00973134" w:rsidRDefault="005D42CD">
      <w:pPr>
        <w:spacing w:after="150"/>
        <w:jc w:val="both"/>
        <w:rPr>
          <w:rFonts w:ascii="Arial" w:hAnsi="Arial" w:cs="Arial"/>
          <w:sz w:val="24"/>
          <w:szCs w:val="24"/>
        </w:rPr>
      </w:pPr>
      <w:r w:rsidRPr="00973134">
        <w:rPr>
          <w:rFonts w:ascii="Arial" w:hAnsi="Arial" w:cs="Arial"/>
          <w:sz w:val="24"/>
          <w:szCs w:val="24"/>
        </w:rPr>
        <w:t xml:space="preserve">Napomena vezana za End-position supervision: pošto je System_Off, poput Wait_Start, stanje u kom je neograničeno čekanje </w:t>
      </w:r>
      <w:r w:rsidRPr="00973134">
        <w:rPr>
          <w:rFonts w:ascii="Arial" w:hAnsi="Arial" w:cs="Arial"/>
          <w:sz w:val="24"/>
          <w:szCs w:val="24"/>
        </w:rPr>
        <w:t>legitimno (sistem čeka operatera da ponovo pokrene rad), ovo stanje je eksplicitno isključeno iz opšte timeout provere opisane u prethodnom poglavlju.</w:t>
      </w:r>
    </w:p>
    <w:p w14:paraId="20DF4A22" w14:textId="312BB1BA" w:rsidR="008B1888" w:rsidRDefault="008B1888">
      <w:pPr>
        <w:spacing w:after="150"/>
        <w:jc w:val="both"/>
        <w:rPr>
          <w:rFonts w:ascii="Arial" w:hAnsi="Arial" w:cs="Arial"/>
        </w:rPr>
      </w:pPr>
    </w:p>
    <w:p w14:paraId="744DE8F6" w14:textId="0247BB53" w:rsidR="008B1888" w:rsidRDefault="008B1888" w:rsidP="008B1888">
      <w:pPr>
        <w:spacing w:after="150"/>
        <w:jc w:val="center"/>
        <w:rPr>
          <w:rFonts w:ascii="Arial" w:hAnsi="Arial" w:cs="Arial"/>
        </w:rPr>
      </w:pPr>
      <w:r>
        <w:rPr>
          <w:rFonts w:ascii="Arial" w:hAnsi="Arial" w:cs="Arial"/>
          <w:noProof/>
        </w:rPr>
        <w:drawing>
          <wp:inline distT="0" distB="0" distL="0" distR="0" wp14:anchorId="27410413" wp14:editId="11C7BE85">
            <wp:extent cx="3932261" cy="95258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a:extLst>
                        <a:ext uri="{28A0092B-C50C-407E-A947-70E740481C1C}">
                          <a14:useLocalDpi xmlns:a14="http://schemas.microsoft.com/office/drawing/2010/main" val="0"/>
                        </a:ext>
                      </a:extLst>
                    </a:blip>
                    <a:stretch>
                      <a:fillRect/>
                    </a:stretch>
                  </pic:blipFill>
                  <pic:spPr>
                    <a:xfrm>
                      <a:off x="0" y="0"/>
                      <a:ext cx="3932261" cy="952583"/>
                    </a:xfrm>
                    <a:prstGeom prst="rect">
                      <a:avLst/>
                    </a:prstGeom>
                  </pic:spPr>
                </pic:pic>
              </a:graphicData>
            </a:graphic>
          </wp:inline>
        </w:drawing>
      </w:r>
    </w:p>
    <w:p w14:paraId="14EA0D29" w14:textId="77777777" w:rsidR="008B1888" w:rsidRDefault="008B1888" w:rsidP="008B1888">
      <w:pPr>
        <w:spacing w:after="150"/>
        <w:jc w:val="center"/>
        <w:rPr>
          <w:rFonts w:ascii="Arial" w:hAnsi="Arial" w:cs="Arial"/>
        </w:rPr>
      </w:pPr>
    </w:p>
    <w:p w14:paraId="7C00542F" w14:textId="77777777" w:rsidR="008B1888" w:rsidRPr="00BC6446" w:rsidRDefault="008B1888" w:rsidP="008B1888">
      <w:pPr>
        <w:spacing w:after="150"/>
        <w:jc w:val="center"/>
        <w:rPr>
          <w:rFonts w:ascii="Arial" w:hAnsi="Arial" w:cs="Arial"/>
        </w:rPr>
      </w:pPr>
    </w:p>
    <w:p w14:paraId="59BCC047" w14:textId="77777777" w:rsidR="00762F8E" w:rsidRDefault="008B1888" w:rsidP="00762F8E">
      <w:pPr>
        <w:jc w:val="center"/>
        <w:rPr>
          <w:rFonts w:ascii="Arial" w:hAnsi="Arial" w:cs="Arial"/>
        </w:rPr>
      </w:pPr>
      <w:r w:rsidRPr="008B1888">
        <w:rPr>
          <w:rFonts w:ascii="Arial" w:hAnsi="Arial" w:cs="Arial"/>
        </w:rPr>
        <w:drawing>
          <wp:inline distT="0" distB="0" distL="0" distR="0" wp14:anchorId="6769F722" wp14:editId="673AD25A">
            <wp:extent cx="4633362" cy="140982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33362" cy="1409822"/>
                    </a:xfrm>
                    <a:prstGeom prst="rect">
                      <a:avLst/>
                    </a:prstGeom>
                  </pic:spPr>
                </pic:pic>
              </a:graphicData>
            </a:graphic>
          </wp:inline>
        </w:drawing>
      </w:r>
      <w:r w:rsidRPr="008B1888">
        <w:rPr>
          <w:rFonts w:ascii="Arial" w:hAnsi="Arial" w:cs="Arial"/>
        </w:rPr>
        <w:t xml:space="preserve"> </w:t>
      </w:r>
      <w:bookmarkStart w:id="8" w:name="_Toc235377570"/>
    </w:p>
    <w:p w14:paraId="4C08DEF8" w14:textId="4AEBF903" w:rsidR="00762F8E" w:rsidRPr="00762F8E" w:rsidRDefault="008B1888" w:rsidP="00762F8E">
      <w:pPr>
        <w:jc w:val="center"/>
        <w:rPr>
          <w:rFonts w:ascii="Arial" w:hAnsi="Arial" w:cs="Arial"/>
        </w:rPr>
      </w:pPr>
      <w:r w:rsidRPr="00762F8E">
        <w:rPr>
          <w:i/>
          <w:iCs/>
        </w:rPr>
        <w:t>H1 treperenje</w:t>
      </w:r>
      <w:r w:rsidRPr="00762F8E">
        <w:t xml:space="preserve"> </w:t>
      </w:r>
    </w:p>
    <w:p w14:paraId="3CA036A5" w14:textId="703F6B6B" w:rsidR="00894910" w:rsidRPr="00BC6446" w:rsidRDefault="003E2021" w:rsidP="005C4AA2">
      <w:pPr>
        <w:pStyle w:val="Heading1"/>
        <w:jc w:val="center"/>
      </w:pPr>
      <w:r w:rsidRPr="00BC6446">
        <w:br w:type="page"/>
      </w:r>
      <w:r w:rsidR="005D42CD" w:rsidRPr="005C4AA2">
        <w:rPr>
          <w:b/>
          <w:bCs/>
          <w:color w:val="auto"/>
        </w:rPr>
        <w:lastRenderedPageBreak/>
        <w:t>Raspodela na hardver (HIL)</w:t>
      </w:r>
      <w:bookmarkEnd w:id="8"/>
    </w:p>
    <w:p w14:paraId="529ABBFE" w14:textId="77777777" w:rsidR="00894910" w:rsidRPr="00BC6446" w:rsidRDefault="00894910" w:rsidP="00894910">
      <w:pPr>
        <w:jc w:val="center"/>
        <w:rPr>
          <w:rFonts w:ascii="Arial" w:hAnsi="Arial" w:cs="Arial"/>
          <w:b/>
          <w:bCs/>
          <w:sz w:val="24"/>
          <w:szCs w:val="24"/>
        </w:rPr>
      </w:pPr>
    </w:p>
    <w:p w14:paraId="1D0CA158" w14:textId="5FF45CFD" w:rsidR="001B2395" w:rsidRPr="00973134" w:rsidRDefault="005D42CD" w:rsidP="00BC6446">
      <w:pPr>
        <w:spacing w:after="150"/>
        <w:jc w:val="both"/>
        <w:rPr>
          <w:rFonts w:ascii="Arial" w:hAnsi="Arial" w:cs="Arial"/>
          <w:sz w:val="24"/>
          <w:szCs w:val="24"/>
        </w:rPr>
      </w:pPr>
      <w:r w:rsidRPr="00973134">
        <w:rPr>
          <w:rFonts w:ascii="Arial" w:hAnsi="Arial" w:cs="Arial"/>
          <w:sz w:val="24"/>
          <w:szCs w:val="24"/>
        </w:rPr>
        <w:t>Kompletna upravljačka logika (automat stanja, bezbednosni mehanizmi i nadzor v</w:t>
      </w:r>
      <w:r w:rsidRPr="00973134">
        <w:rPr>
          <w:rFonts w:ascii="Arial" w:hAnsi="Arial" w:cs="Arial"/>
          <w:sz w:val="24"/>
          <w:szCs w:val="24"/>
        </w:rPr>
        <w:t>remena) izvršava se kao jedan Real-Time VI na NI cRIO-9024 kontroleru, dok su svi ulazno-izlazni signali povezani preko Scan Interface IO Variable čvorova direktno na module NI 9425 i NI 9476. FPGA sloj kontrolera nije korišćen zasebno – Scan Engine automa</w:t>
      </w:r>
      <w:r w:rsidRPr="00973134">
        <w:rPr>
          <w:rFonts w:ascii="Arial" w:hAnsi="Arial" w:cs="Arial"/>
          <w:sz w:val="24"/>
          <w:szCs w:val="24"/>
        </w:rPr>
        <w:t>tski upravlja komunikacijom sa modulima na nivou šasije, što je za sekvencijalni pneumatski sistem ovog tipa (vremenska konstanta reda veličine stotina milisekundi) dovoljno brzo i znatno je pojednostavilo razvoj u odnosu na kompajliranje posebnog FPGA VI-</w:t>
      </w:r>
      <w:r w:rsidRPr="00973134">
        <w:rPr>
          <w:rFonts w:ascii="Arial" w:hAnsi="Arial" w:cs="Arial"/>
          <w:sz w:val="24"/>
          <w:szCs w:val="24"/>
        </w:rPr>
        <w:t>ja.</w:t>
      </w:r>
    </w:p>
    <w:p w14:paraId="08966864" w14:textId="66C61573" w:rsidR="003E2021" w:rsidRPr="00973134" w:rsidRDefault="005D42CD" w:rsidP="00BC6446">
      <w:pPr>
        <w:spacing w:after="150"/>
        <w:jc w:val="both"/>
        <w:rPr>
          <w:rFonts w:ascii="Arial" w:hAnsi="Arial" w:cs="Arial"/>
          <w:sz w:val="24"/>
          <w:szCs w:val="24"/>
        </w:rPr>
      </w:pPr>
      <w:r w:rsidRPr="00973134">
        <w:rPr>
          <w:rFonts w:ascii="Arial" w:hAnsi="Arial" w:cs="Arial"/>
          <w:sz w:val="24"/>
          <w:szCs w:val="24"/>
        </w:rPr>
        <w:t>Fizička veza sa procesnom simulacijom ostvarena je preko terminal panela koji galvanski povezuje digitalne izlaze cRIO kontrolera (Y1–Y7, K1, H1, H2) sa ulazima Pro/Train simulacije, i digitalne ulaze cRIO kontrolera (B1–B9, S1–S4) sa izlazima iste sim</w:t>
      </w:r>
      <w:r w:rsidRPr="00973134">
        <w:rPr>
          <w:rFonts w:ascii="Arial" w:hAnsi="Arial" w:cs="Arial"/>
          <w:sz w:val="24"/>
          <w:szCs w:val="24"/>
        </w:rPr>
        <w:t>ulacije. Razvoj kompletne state machine logike prvobitno je urađen lokalno, korišćenjem Boolean kontrola i indikatora na Front Panel-u umesto stvarnih IO Variable čvorova, čime je omogućeno ručno testiranje ispravnosti sekvence pre prve fizičke konekcije n</w:t>
      </w:r>
      <w:r w:rsidRPr="00973134">
        <w:rPr>
          <w:rFonts w:ascii="Arial" w:hAnsi="Arial" w:cs="Arial"/>
          <w:sz w:val="24"/>
          <w:szCs w:val="24"/>
        </w:rPr>
        <w:t>a hardver – tek nakon potvrde da osnovni „srećni put” (happy path) radi ispravno, IO Variable čvorovi zamenjeni su na odgovarajućim mestima u kodu.</w:t>
      </w:r>
    </w:p>
    <w:p w14:paraId="0D2F7961" w14:textId="5D5FE8AE" w:rsidR="001B2395" w:rsidRPr="005C4AA2" w:rsidRDefault="003E2021" w:rsidP="005C4AA2">
      <w:pPr>
        <w:pStyle w:val="Heading1"/>
        <w:jc w:val="center"/>
        <w:rPr>
          <w:b/>
          <w:bCs/>
        </w:rPr>
      </w:pPr>
      <w:r w:rsidRPr="00BC6446">
        <w:br w:type="page"/>
      </w:r>
      <w:bookmarkStart w:id="9" w:name="_Toc235377571"/>
      <w:r w:rsidR="005D42CD" w:rsidRPr="005C4AA2">
        <w:rPr>
          <w:b/>
          <w:bCs/>
          <w:color w:val="auto"/>
        </w:rPr>
        <w:lastRenderedPageBreak/>
        <w:t>Problemi uočeni tokom razvoja i njihova rešenja</w:t>
      </w:r>
      <w:bookmarkEnd w:id="9"/>
    </w:p>
    <w:p w14:paraId="436E5365" w14:textId="77777777" w:rsidR="003E2021" w:rsidRPr="00BC6446" w:rsidRDefault="003E2021" w:rsidP="003E2021">
      <w:pPr>
        <w:jc w:val="center"/>
        <w:rPr>
          <w:rFonts w:ascii="Arial" w:hAnsi="Arial" w:cs="Arial"/>
          <w:b/>
          <w:bCs/>
          <w:sz w:val="24"/>
          <w:szCs w:val="24"/>
        </w:rPr>
      </w:pPr>
    </w:p>
    <w:p w14:paraId="715048CA" w14:textId="77777777" w:rsidR="001B2395" w:rsidRPr="00973134" w:rsidRDefault="005D42CD">
      <w:pPr>
        <w:spacing w:after="150"/>
        <w:jc w:val="both"/>
        <w:rPr>
          <w:rFonts w:ascii="Arial" w:hAnsi="Arial" w:cs="Arial"/>
          <w:sz w:val="24"/>
          <w:szCs w:val="24"/>
        </w:rPr>
      </w:pPr>
      <w:r w:rsidRPr="00973134">
        <w:rPr>
          <w:rFonts w:ascii="Arial" w:hAnsi="Arial" w:cs="Arial"/>
          <w:sz w:val="24"/>
          <w:szCs w:val="24"/>
        </w:rPr>
        <w:t>Prelazak sa logike testirane isključivo softverski na logiku</w:t>
      </w:r>
      <w:r w:rsidRPr="00973134">
        <w:rPr>
          <w:rFonts w:ascii="Arial" w:hAnsi="Arial" w:cs="Arial"/>
          <w:sz w:val="24"/>
          <w:szCs w:val="24"/>
        </w:rPr>
        <w:t xml:space="preserve"> povezanu sa stvarnim ulazno-izlaznim modulima otkrio je nekoliko problema koji nisu bili vidljivi u ranijoj fazi razvoja: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100"/>
        <w:gridCol w:w="3000"/>
      </w:tblGrid>
      <w:tr w:rsidR="001B2395" w:rsidRPr="00BC6446" w14:paraId="773D7787" w14:textId="77777777">
        <w:tblPrEx>
          <w:tblCellMar>
            <w:top w:w="0" w:type="dxa"/>
            <w:bottom w:w="0" w:type="dxa"/>
          </w:tblCellMar>
        </w:tblPrEx>
        <w:tc>
          <w:tcPr>
            <w:tcW w:w="2900" w:type="dxa"/>
            <w:shd w:val="clear" w:color="auto" w:fill="D9E2F3"/>
          </w:tcPr>
          <w:p w14:paraId="30056352" w14:textId="77777777" w:rsidR="001B2395" w:rsidRPr="00BC6446" w:rsidRDefault="005D42CD">
            <w:pPr>
              <w:rPr>
                <w:rFonts w:ascii="Arial" w:hAnsi="Arial" w:cs="Arial"/>
              </w:rPr>
            </w:pPr>
            <w:r w:rsidRPr="00BC6446">
              <w:rPr>
                <w:rFonts w:ascii="Arial" w:hAnsi="Arial" w:cs="Arial"/>
                <w:b/>
                <w:bCs/>
                <w:sz w:val="20"/>
                <w:szCs w:val="20"/>
              </w:rPr>
              <w:t>Problem</w:t>
            </w:r>
          </w:p>
        </w:tc>
        <w:tc>
          <w:tcPr>
            <w:tcW w:w="3100" w:type="dxa"/>
            <w:shd w:val="clear" w:color="auto" w:fill="D9E2F3"/>
          </w:tcPr>
          <w:p w14:paraId="59C01708" w14:textId="77777777" w:rsidR="001B2395" w:rsidRPr="00BC6446" w:rsidRDefault="005D42CD">
            <w:pPr>
              <w:rPr>
                <w:rFonts w:ascii="Arial" w:hAnsi="Arial" w:cs="Arial"/>
              </w:rPr>
            </w:pPr>
            <w:r w:rsidRPr="00BC6446">
              <w:rPr>
                <w:rFonts w:ascii="Arial" w:hAnsi="Arial" w:cs="Arial"/>
                <w:b/>
                <w:bCs/>
                <w:sz w:val="20"/>
                <w:szCs w:val="20"/>
              </w:rPr>
              <w:t>Uzrok</w:t>
            </w:r>
          </w:p>
        </w:tc>
        <w:tc>
          <w:tcPr>
            <w:tcW w:w="3000" w:type="dxa"/>
            <w:shd w:val="clear" w:color="auto" w:fill="D9E2F3"/>
          </w:tcPr>
          <w:p w14:paraId="39406A5E" w14:textId="77777777" w:rsidR="001B2395" w:rsidRPr="00BC6446" w:rsidRDefault="005D42CD">
            <w:pPr>
              <w:rPr>
                <w:rFonts w:ascii="Arial" w:hAnsi="Arial" w:cs="Arial"/>
              </w:rPr>
            </w:pPr>
            <w:r w:rsidRPr="00BC6446">
              <w:rPr>
                <w:rFonts w:ascii="Arial" w:hAnsi="Arial" w:cs="Arial"/>
                <w:b/>
                <w:bCs/>
                <w:sz w:val="20"/>
                <w:szCs w:val="20"/>
              </w:rPr>
              <w:t>Rešenje</w:t>
            </w:r>
          </w:p>
        </w:tc>
      </w:tr>
      <w:tr w:rsidR="001B2395" w:rsidRPr="00BC6446" w14:paraId="12F96A8F" w14:textId="77777777">
        <w:tblPrEx>
          <w:tblCellMar>
            <w:top w:w="0" w:type="dxa"/>
            <w:bottom w:w="0" w:type="dxa"/>
          </w:tblCellMar>
        </w:tblPrEx>
        <w:tc>
          <w:tcPr>
            <w:tcW w:w="2900" w:type="dxa"/>
          </w:tcPr>
          <w:p w14:paraId="0C1F7F04" w14:textId="77777777" w:rsidR="001B2395" w:rsidRPr="00BC6446" w:rsidRDefault="005D42CD">
            <w:pPr>
              <w:rPr>
                <w:rFonts w:ascii="Arial" w:hAnsi="Arial" w:cs="Arial"/>
              </w:rPr>
            </w:pPr>
            <w:r w:rsidRPr="00BC6446">
              <w:rPr>
                <w:rFonts w:ascii="Arial" w:hAnsi="Arial" w:cs="Arial"/>
                <w:sz w:val="20"/>
                <w:szCs w:val="20"/>
              </w:rPr>
              <w:t>Sistem odmah, bez ikakve interakcije, ulazi u Fault ili automatski pokreće ciklus</w:t>
            </w:r>
          </w:p>
        </w:tc>
        <w:tc>
          <w:tcPr>
            <w:tcW w:w="3100" w:type="dxa"/>
          </w:tcPr>
          <w:p w14:paraId="2F58716E" w14:textId="77777777" w:rsidR="001B2395" w:rsidRPr="00BC6446" w:rsidRDefault="005D42CD">
            <w:pPr>
              <w:rPr>
                <w:rFonts w:ascii="Arial" w:hAnsi="Arial" w:cs="Arial"/>
              </w:rPr>
            </w:pPr>
            <w:r w:rsidRPr="00BC6446">
              <w:rPr>
                <w:rFonts w:ascii="Arial" w:hAnsi="Arial" w:cs="Arial"/>
                <w:sz w:val="20"/>
                <w:szCs w:val="20"/>
              </w:rPr>
              <w:t>Pogrešna pretpostavka da su S1 i S4 normalno otvoreni (NO) kontakti</w:t>
            </w:r>
          </w:p>
        </w:tc>
        <w:tc>
          <w:tcPr>
            <w:tcW w:w="3000" w:type="dxa"/>
          </w:tcPr>
          <w:p w14:paraId="6F044C8B" w14:textId="77777777" w:rsidR="001B2395" w:rsidRPr="00BC6446" w:rsidRDefault="005D42CD">
            <w:pPr>
              <w:rPr>
                <w:rFonts w:ascii="Arial" w:hAnsi="Arial" w:cs="Arial"/>
              </w:rPr>
            </w:pPr>
            <w:r w:rsidRPr="00BC6446">
              <w:rPr>
                <w:rFonts w:ascii="Arial" w:hAnsi="Arial" w:cs="Arial"/>
                <w:sz w:val="20"/>
                <w:szCs w:val="20"/>
              </w:rPr>
              <w:t>Empirijska provera stanja signala bez interakcije korisnika; potvrđeno da su S1 i S4 normalno zatvoreni (NC), logika ispravljena invertovanjem odgovarajućih signala</w:t>
            </w:r>
          </w:p>
        </w:tc>
      </w:tr>
      <w:tr w:rsidR="001B2395" w:rsidRPr="00BC6446" w14:paraId="15F8A9C8" w14:textId="77777777">
        <w:tblPrEx>
          <w:tblCellMar>
            <w:top w:w="0" w:type="dxa"/>
            <w:bottom w:w="0" w:type="dxa"/>
          </w:tblCellMar>
        </w:tblPrEx>
        <w:tc>
          <w:tcPr>
            <w:tcW w:w="2900" w:type="dxa"/>
          </w:tcPr>
          <w:p w14:paraId="05799F62" w14:textId="77777777" w:rsidR="001B2395" w:rsidRPr="00BC6446" w:rsidRDefault="005D42CD">
            <w:pPr>
              <w:rPr>
                <w:rFonts w:ascii="Arial" w:hAnsi="Arial" w:cs="Arial"/>
              </w:rPr>
            </w:pPr>
            <w:r w:rsidRPr="00BC6446">
              <w:rPr>
                <w:rFonts w:ascii="Arial" w:hAnsi="Arial" w:cs="Arial"/>
                <w:sz w:val="20"/>
                <w:szCs w:val="20"/>
              </w:rPr>
              <w:t>Aktiviranje Y1 fizički pokreće ventil označen kao Y2, i tako redom</w:t>
            </w:r>
          </w:p>
        </w:tc>
        <w:tc>
          <w:tcPr>
            <w:tcW w:w="3100" w:type="dxa"/>
          </w:tcPr>
          <w:p w14:paraId="25E42541" w14:textId="77777777" w:rsidR="001B2395" w:rsidRPr="00BC6446" w:rsidRDefault="005D42CD">
            <w:pPr>
              <w:rPr>
                <w:rFonts w:ascii="Arial" w:hAnsi="Arial" w:cs="Arial"/>
              </w:rPr>
            </w:pPr>
            <w:r w:rsidRPr="00BC6446">
              <w:rPr>
                <w:rFonts w:ascii="Arial" w:hAnsi="Arial" w:cs="Arial"/>
                <w:sz w:val="20"/>
                <w:szCs w:val="20"/>
              </w:rPr>
              <w:t xml:space="preserve">Fizičko lemljenje žica </w:t>
            </w:r>
            <w:r w:rsidRPr="00BC6446">
              <w:rPr>
                <w:rFonts w:ascii="Arial" w:hAnsi="Arial" w:cs="Arial"/>
                <w:sz w:val="20"/>
                <w:szCs w:val="20"/>
              </w:rPr>
              <w:t>na DSUB konektoru NI 9476 modula pomereno za jedno mesto (pinovi 29–36 su fizički susedni na konektoru)</w:t>
            </w:r>
          </w:p>
        </w:tc>
        <w:tc>
          <w:tcPr>
            <w:tcW w:w="3000" w:type="dxa"/>
          </w:tcPr>
          <w:p w14:paraId="3C76005C" w14:textId="77777777" w:rsidR="001B2395" w:rsidRPr="00BC6446" w:rsidRDefault="005D42CD">
            <w:pPr>
              <w:rPr>
                <w:rFonts w:ascii="Arial" w:hAnsi="Arial" w:cs="Arial"/>
              </w:rPr>
            </w:pPr>
            <w:r w:rsidRPr="00BC6446">
              <w:rPr>
                <w:rFonts w:ascii="Arial" w:hAnsi="Arial" w:cs="Arial"/>
                <w:sz w:val="20"/>
                <w:szCs w:val="20"/>
              </w:rPr>
              <w:t>Sistematski test „jedan kanal aktivan, ostali isključeni” uz posmatranje terminal panela; korekcija dodele kanala u LabVIEW projektu</w:t>
            </w:r>
          </w:p>
        </w:tc>
      </w:tr>
      <w:tr w:rsidR="001B2395" w:rsidRPr="00BC6446" w14:paraId="2C8ABE80" w14:textId="77777777">
        <w:tblPrEx>
          <w:tblCellMar>
            <w:top w:w="0" w:type="dxa"/>
            <w:bottom w:w="0" w:type="dxa"/>
          </w:tblCellMar>
        </w:tblPrEx>
        <w:tc>
          <w:tcPr>
            <w:tcW w:w="2900" w:type="dxa"/>
          </w:tcPr>
          <w:p w14:paraId="7F9627C2" w14:textId="77777777" w:rsidR="001B2395" w:rsidRPr="00BC6446" w:rsidRDefault="005D42CD">
            <w:pPr>
              <w:rPr>
                <w:rFonts w:ascii="Arial" w:hAnsi="Arial" w:cs="Arial"/>
              </w:rPr>
            </w:pPr>
            <w:r w:rsidRPr="00BC6446">
              <w:rPr>
                <w:rFonts w:ascii="Arial" w:hAnsi="Arial" w:cs="Arial"/>
                <w:sz w:val="20"/>
                <w:szCs w:val="20"/>
              </w:rPr>
              <w:t>Blow_Off tajmer radi u prvom ciklusu, ali se ne resetuje u drugom</w:t>
            </w:r>
          </w:p>
        </w:tc>
        <w:tc>
          <w:tcPr>
            <w:tcW w:w="3100" w:type="dxa"/>
          </w:tcPr>
          <w:p w14:paraId="3E802FF8" w14:textId="77777777" w:rsidR="001B2395" w:rsidRPr="00BC6446" w:rsidRDefault="005D42CD">
            <w:pPr>
              <w:rPr>
                <w:rFonts w:ascii="Arial" w:hAnsi="Arial" w:cs="Arial"/>
              </w:rPr>
            </w:pPr>
            <w:r w:rsidRPr="00BC6446">
              <w:rPr>
                <w:rFonts w:ascii="Arial" w:hAnsi="Arial" w:cs="Arial"/>
                <w:sz w:val="20"/>
                <w:szCs w:val="20"/>
              </w:rPr>
              <w:t>Elapsed Time Express VI ne resetuje interni tajmer pouzd</w:t>
            </w:r>
            <w:r w:rsidRPr="00BC6446">
              <w:rPr>
                <w:rFonts w:ascii="Arial" w:hAnsi="Arial" w:cs="Arial"/>
                <w:sz w:val="20"/>
                <w:szCs w:val="20"/>
              </w:rPr>
              <w:t>ano pri ponovljenom ulasku u isto stanje automata</w:t>
            </w:r>
          </w:p>
        </w:tc>
        <w:tc>
          <w:tcPr>
            <w:tcW w:w="3000" w:type="dxa"/>
          </w:tcPr>
          <w:p w14:paraId="56BD058C" w14:textId="77777777" w:rsidR="001B2395" w:rsidRPr="00BC6446" w:rsidRDefault="005D42CD">
            <w:pPr>
              <w:rPr>
                <w:rFonts w:ascii="Arial" w:hAnsi="Arial" w:cs="Arial"/>
              </w:rPr>
            </w:pPr>
            <w:r w:rsidRPr="00BC6446">
              <w:rPr>
                <w:rFonts w:ascii="Arial" w:hAnsi="Arial" w:cs="Arial"/>
                <w:sz w:val="20"/>
                <w:szCs w:val="20"/>
              </w:rPr>
              <w:t>Zamena ručno implementiranim tajmerom baziranim na dodatnom Shift Register-u i Tick Count funkciji</w:t>
            </w:r>
          </w:p>
        </w:tc>
      </w:tr>
      <w:tr w:rsidR="001B2395" w:rsidRPr="00BC6446" w14:paraId="300711F9" w14:textId="77777777">
        <w:tblPrEx>
          <w:tblCellMar>
            <w:top w:w="0" w:type="dxa"/>
            <w:bottom w:w="0" w:type="dxa"/>
          </w:tblCellMar>
        </w:tblPrEx>
        <w:tc>
          <w:tcPr>
            <w:tcW w:w="2900" w:type="dxa"/>
          </w:tcPr>
          <w:p w14:paraId="61BB0AE4" w14:textId="77777777" w:rsidR="001B2395" w:rsidRPr="00BC6446" w:rsidRDefault="005D42CD">
            <w:pPr>
              <w:rPr>
                <w:rFonts w:ascii="Arial" w:hAnsi="Arial" w:cs="Arial"/>
              </w:rPr>
            </w:pPr>
            <w:r w:rsidRPr="00BC6446">
              <w:rPr>
                <w:rFonts w:ascii="Arial" w:hAnsi="Arial" w:cs="Arial"/>
                <w:sz w:val="20"/>
                <w:szCs w:val="20"/>
              </w:rPr>
              <w:t>Greška „Discharge cylinder position” pri svakom pokretanju separacije</w:t>
            </w:r>
          </w:p>
        </w:tc>
        <w:tc>
          <w:tcPr>
            <w:tcW w:w="3100" w:type="dxa"/>
          </w:tcPr>
          <w:p w14:paraId="5F9DB73A" w14:textId="77777777" w:rsidR="001B2395" w:rsidRPr="00BC6446" w:rsidRDefault="005D42CD">
            <w:pPr>
              <w:rPr>
                <w:rFonts w:ascii="Arial" w:hAnsi="Arial" w:cs="Arial"/>
              </w:rPr>
            </w:pPr>
            <w:r w:rsidRPr="00BC6446">
              <w:rPr>
                <w:rFonts w:ascii="Arial" w:hAnsi="Arial" w:cs="Arial"/>
                <w:sz w:val="20"/>
                <w:szCs w:val="20"/>
              </w:rPr>
              <w:t>Pogrešan redosled koraka – separacij</w:t>
            </w:r>
            <w:r w:rsidRPr="00BC6446">
              <w:rPr>
                <w:rFonts w:ascii="Arial" w:hAnsi="Arial" w:cs="Arial"/>
                <w:sz w:val="20"/>
                <w:szCs w:val="20"/>
              </w:rPr>
              <w:t>a je pokretana pre nego što je discharge cilindar postavljen na srednju poziciju</w:t>
            </w:r>
          </w:p>
        </w:tc>
        <w:tc>
          <w:tcPr>
            <w:tcW w:w="3000" w:type="dxa"/>
          </w:tcPr>
          <w:p w14:paraId="408B0336" w14:textId="77777777" w:rsidR="001B2395" w:rsidRPr="00BC6446" w:rsidRDefault="005D42CD">
            <w:pPr>
              <w:rPr>
                <w:rFonts w:ascii="Arial" w:hAnsi="Arial" w:cs="Arial"/>
              </w:rPr>
            </w:pPr>
            <w:r w:rsidRPr="00BC6446">
              <w:rPr>
                <w:rFonts w:ascii="Arial" w:hAnsi="Arial" w:cs="Arial"/>
                <w:sz w:val="20"/>
                <w:szCs w:val="20"/>
              </w:rPr>
              <w:t>Zamena redosleda koraka: Discharge_Mid izvršava se pre Separation_Forward</w:t>
            </w:r>
          </w:p>
        </w:tc>
      </w:tr>
      <w:tr w:rsidR="001B2395" w:rsidRPr="00BC6446" w14:paraId="35642115" w14:textId="77777777">
        <w:tblPrEx>
          <w:tblCellMar>
            <w:top w:w="0" w:type="dxa"/>
            <w:bottom w:w="0" w:type="dxa"/>
          </w:tblCellMar>
        </w:tblPrEx>
        <w:tc>
          <w:tcPr>
            <w:tcW w:w="2900" w:type="dxa"/>
          </w:tcPr>
          <w:p w14:paraId="1A4951C1" w14:textId="77777777" w:rsidR="001B2395" w:rsidRPr="00BC6446" w:rsidRDefault="005D42CD">
            <w:pPr>
              <w:rPr>
                <w:rFonts w:ascii="Arial" w:hAnsi="Arial" w:cs="Arial"/>
              </w:rPr>
            </w:pPr>
            <w:r w:rsidRPr="00BC6446">
              <w:rPr>
                <w:rFonts w:ascii="Arial" w:hAnsi="Arial" w:cs="Arial"/>
                <w:sz w:val="20"/>
                <w:szCs w:val="20"/>
              </w:rPr>
              <w:t>Lažna greška „2 workpieces in system” tokom normalnog transporta komada</w:t>
            </w:r>
          </w:p>
        </w:tc>
        <w:tc>
          <w:tcPr>
            <w:tcW w:w="3100" w:type="dxa"/>
          </w:tcPr>
          <w:p w14:paraId="09D219DB" w14:textId="77777777" w:rsidR="001B2395" w:rsidRPr="00BC6446" w:rsidRDefault="005D42CD">
            <w:pPr>
              <w:rPr>
                <w:rFonts w:ascii="Arial" w:hAnsi="Arial" w:cs="Arial"/>
              </w:rPr>
            </w:pPr>
            <w:r w:rsidRPr="00BC6446">
              <w:rPr>
                <w:rFonts w:ascii="Arial" w:hAnsi="Arial" w:cs="Arial"/>
                <w:sz w:val="20"/>
                <w:szCs w:val="20"/>
              </w:rPr>
              <w:t>Senzori B8 i B9 se tranzitno</w:t>
            </w:r>
            <w:r w:rsidRPr="00BC6446">
              <w:rPr>
                <w:rFonts w:ascii="Arial" w:hAnsi="Arial" w:cs="Arial"/>
                <w:sz w:val="20"/>
                <w:szCs w:val="20"/>
              </w:rPr>
              <w:t xml:space="preserve"> preklapaju dok komad fizički prolazi između njih – potpuno normalna pojava</w:t>
            </w:r>
          </w:p>
        </w:tc>
        <w:tc>
          <w:tcPr>
            <w:tcW w:w="3000" w:type="dxa"/>
          </w:tcPr>
          <w:p w14:paraId="5C3697A3" w14:textId="77777777" w:rsidR="001B2395" w:rsidRPr="00BC6446" w:rsidRDefault="005D42CD">
            <w:pPr>
              <w:rPr>
                <w:rFonts w:ascii="Arial" w:hAnsi="Arial" w:cs="Arial"/>
              </w:rPr>
            </w:pPr>
            <w:r w:rsidRPr="00BC6446">
              <w:rPr>
                <w:rFonts w:ascii="Arial" w:hAnsi="Arial" w:cs="Arial"/>
                <w:sz w:val="20"/>
                <w:szCs w:val="20"/>
              </w:rPr>
              <w:t>Provera greške isključena za vreme stanja Separation_Forward, u kom je preklapanje očekivano</w:t>
            </w:r>
          </w:p>
        </w:tc>
      </w:tr>
      <w:tr w:rsidR="001B2395" w:rsidRPr="00BC6446" w14:paraId="435CCE55" w14:textId="77777777">
        <w:tblPrEx>
          <w:tblCellMar>
            <w:top w:w="0" w:type="dxa"/>
            <w:bottom w:w="0" w:type="dxa"/>
          </w:tblCellMar>
        </w:tblPrEx>
        <w:tc>
          <w:tcPr>
            <w:tcW w:w="2900" w:type="dxa"/>
          </w:tcPr>
          <w:p w14:paraId="5D55E670" w14:textId="77777777" w:rsidR="001B2395" w:rsidRPr="00BC6446" w:rsidRDefault="005D42CD">
            <w:pPr>
              <w:rPr>
                <w:rFonts w:ascii="Arial" w:hAnsi="Arial" w:cs="Arial"/>
              </w:rPr>
            </w:pPr>
            <w:r w:rsidRPr="00BC6446">
              <w:rPr>
                <w:rFonts w:ascii="Arial" w:hAnsi="Arial" w:cs="Arial"/>
                <w:sz w:val="20"/>
                <w:szCs w:val="20"/>
              </w:rPr>
              <w:t>End-position timeout se aktivira odmah nakon pokretanja, pre isteka realnog vremena</w:t>
            </w:r>
          </w:p>
        </w:tc>
        <w:tc>
          <w:tcPr>
            <w:tcW w:w="3100" w:type="dxa"/>
          </w:tcPr>
          <w:p w14:paraId="43763F4A" w14:textId="77777777" w:rsidR="001B2395" w:rsidRPr="00BC6446" w:rsidRDefault="005D42CD">
            <w:pPr>
              <w:rPr>
                <w:rFonts w:ascii="Arial" w:hAnsi="Arial" w:cs="Arial"/>
              </w:rPr>
            </w:pPr>
            <w:r w:rsidRPr="00BC6446">
              <w:rPr>
                <w:rFonts w:ascii="Arial" w:hAnsi="Arial" w:cs="Arial"/>
                <w:sz w:val="20"/>
                <w:szCs w:val="20"/>
              </w:rPr>
              <w:t>Ta</w:t>
            </w:r>
            <w:r w:rsidRPr="00BC6446">
              <w:rPr>
                <w:rFonts w:ascii="Arial" w:hAnsi="Arial" w:cs="Arial"/>
                <w:sz w:val="20"/>
                <w:szCs w:val="20"/>
              </w:rPr>
              <w:t>jmer inicijalno postavljen na konstantu 0, umesto na Tick Count uzet pre ulaska u petlju</w:t>
            </w:r>
          </w:p>
        </w:tc>
        <w:tc>
          <w:tcPr>
            <w:tcW w:w="3000" w:type="dxa"/>
          </w:tcPr>
          <w:p w14:paraId="2A66C33D" w14:textId="77777777" w:rsidR="001B2395" w:rsidRPr="00BC6446" w:rsidRDefault="005D42CD">
            <w:pPr>
              <w:rPr>
                <w:rFonts w:ascii="Arial" w:hAnsi="Arial" w:cs="Arial"/>
              </w:rPr>
            </w:pPr>
            <w:r w:rsidRPr="00BC6446">
              <w:rPr>
                <w:rFonts w:ascii="Arial" w:hAnsi="Arial" w:cs="Arial"/>
                <w:sz w:val="20"/>
                <w:szCs w:val="20"/>
              </w:rPr>
              <w:t>Inicijalna vrednost Shift Register-a promenjena na svež Tick Count očitan pre While petlje</w:t>
            </w:r>
          </w:p>
        </w:tc>
      </w:tr>
      <w:tr w:rsidR="001B2395" w:rsidRPr="00BC6446" w14:paraId="4AE653DB" w14:textId="77777777">
        <w:tblPrEx>
          <w:tblCellMar>
            <w:top w:w="0" w:type="dxa"/>
            <w:bottom w:w="0" w:type="dxa"/>
          </w:tblCellMar>
        </w:tblPrEx>
        <w:tc>
          <w:tcPr>
            <w:tcW w:w="2900" w:type="dxa"/>
          </w:tcPr>
          <w:p w14:paraId="5A645E2E" w14:textId="77777777" w:rsidR="001B2395" w:rsidRPr="00BC6446" w:rsidRDefault="005D42CD">
            <w:pPr>
              <w:rPr>
                <w:rFonts w:ascii="Arial" w:hAnsi="Arial" w:cs="Arial"/>
              </w:rPr>
            </w:pPr>
            <w:r w:rsidRPr="00BC6446">
              <w:rPr>
                <w:rFonts w:ascii="Arial" w:hAnsi="Arial" w:cs="Arial"/>
                <w:sz w:val="20"/>
                <w:szCs w:val="20"/>
              </w:rPr>
              <w:t>Poruka „Switch-on drill!” pri svakom bušenju</w:t>
            </w:r>
          </w:p>
        </w:tc>
        <w:tc>
          <w:tcPr>
            <w:tcW w:w="3100" w:type="dxa"/>
          </w:tcPr>
          <w:p w14:paraId="577DF99B" w14:textId="77777777" w:rsidR="001B2395" w:rsidRPr="00BC6446" w:rsidRDefault="005D42CD">
            <w:pPr>
              <w:rPr>
                <w:rFonts w:ascii="Arial" w:hAnsi="Arial" w:cs="Arial"/>
              </w:rPr>
            </w:pPr>
            <w:r w:rsidRPr="00BC6446">
              <w:rPr>
                <w:rFonts w:ascii="Arial" w:hAnsi="Arial" w:cs="Arial"/>
                <w:sz w:val="20"/>
                <w:szCs w:val="20"/>
              </w:rPr>
              <w:t>Slučajno zamenjeni True/False ulazi na K1 i Y5 tokom kopiranja koda između grana automata</w:t>
            </w:r>
          </w:p>
        </w:tc>
        <w:tc>
          <w:tcPr>
            <w:tcW w:w="3000" w:type="dxa"/>
          </w:tcPr>
          <w:p w14:paraId="16DD828F" w14:textId="77777777" w:rsidR="001B2395" w:rsidRPr="00BC6446" w:rsidRDefault="005D42CD">
            <w:pPr>
              <w:rPr>
                <w:rFonts w:ascii="Arial" w:hAnsi="Arial" w:cs="Arial"/>
              </w:rPr>
            </w:pPr>
            <w:r w:rsidRPr="00BC6446">
              <w:rPr>
                <w:rFonts w:ascii="Arial" w:hAnsi="Arial" w:cs="Arial"/>
                <w:sz w:val="20"/>
                <w:szCs w:val="20"/>
              </w:rPr>
              <w:t>Ručna provera i korekcija povezivanja u grani Drill_Down</w:t>
            </w:r>
          </w:p>
        </w:tc>
      </w:tr>
    </w:tbl>
    <w:p w14:paraId="14EC622C" w14:textId="503A2839" w:rsidR="003E2021" w:rsidRPr="00BC6446" w:rsidRDefault="003E2021">
      <w:pPr>
        <w:spacing w:after="150"/>
        <w:jc w:val="both"/>
        <w:rPr>
          <w:rFonts w:ascii="Arial" w:hAnsi="Arial" w:cs="Arial"/>
        </w:rPr>
      </w:pPr>
    </w:p>
    <w:p w14:paraId="1CD3F479" w14:textId="00432A07" w:rsidR="00894910" w:rsidRPr="005C4AA2" w:rsidRDefault="003E2021" w:rsidP="005C4AA2">
      <w:pPr>
        <w:pStyle w:val="Heading1"/>
        <w:jc w:val="center"/>
        <w:rPr>
          <w:b/>
          <w:bCs/>
          <w:sz w:val="22"/>
          <w:szCs w:val="22"/>
        </w:rPr>
      </w:pPr>
      <w:r w:rsidRPr="00BC6446">
        <w:br w:type="page"/>
      </w:r>
      <w:bookmarkStart w:id="10" w:name="_Toc235377572"/>
      <w:r w:rsidR="00894910" w:rsidRPr="005C4AA2">
        <w:rPr>
          <w:b/>
          <w:bCs/>
          <w:color w:val="auto"/>
        </w:rPr>
        <w:lastRenderedPageBreak/>
        <w:t>Zaključak</w:t>
      </w:r>
      <w:bookmarkEnd w:id="10"/>
    </w:p>
    <w:p w14:paraId="32386C1A" w14:textId="77777777" w:rsidR="00894910" w:rsidRPr="00BC6446" w:rsidRDefault="00894910" w:rsidP="00894910">
      <w:pPr>
        <w:spacing w:after="150"/>
        <w:jc w:val="center"/>
        <w:rPr>
          <w:rFonts w:ascii="Arial" w:hAnsi="Arial" w:cs="Arial"/>
          <w:b/>
          <w:bCs/>
          <w:sz w:val="24"/>
          <w:szCs w:val="24"/>
        </w:rPr>
      </w:pPr>
    </w:p>
    <w:p w14:paraId="0BBD0781" w14:textId="0A5677A3" w:rsidR="001B2395" w:rsidRPr="00973134" w:rsidRDefault="005D42CD" w:rsidP="00BC6446">
      <w:pPr>
        <w:spacing w:after="150"/>
        <w:jc w:val="both"/>
        <w:rPr>
          <w:rFonts w:ascii="Arial" w:hAnsi="Arial" w:cs="Arial"/>
          <w:b/>
          <w:bCs/>
          <w:sz w:val="32"/>
          <w:szCs w:val="32"/>
        </w:rPr>
      </w:pPr>
      <w:r w:rsidRPr="00973134">
        <w:rPr>
          <w:rFonts w:ascii="Arial" w:hAnsi="Arial" w:cs="Arial"/>
          <w:sz w:val="24"/>
          <w:szCs w:val="24"/>
        </w:rPr>
        <w:t>Projekat je pokazao ceo put od funkcionalne specifika</w:t>
      </w:r>
      <w:r w:rsidRPr="00973134">
        <w:rPr>
          <w:rFonts w:ascii="Arial" w:hAnsi="Arial" w:cs="Arial"/>
          <w:sz w:val="24"/>
          <w:szCs w:val="24"/>
        </w:rPr>
        <w:t>cije procesa, preko softverski testirane logike automata stanja, do potpuno funkcionalne HIL aplikacije raspoređene na stvaran, fizički povezan CompactRIO kontroler. Najveći deo praktičnog rada nije se sastojao u samom pisanju sekvencijalne logike – ona se</w:t>
      </w:r>
      <w:r w:rsidRPr="00973134">
        <w:rPr>
          <w:rFonts w:ascii="Arial" w:hAnsi="Arial" w:cs="Arial"/>
          <w:sz w:val="24"/>
          <w:szCs w:val="24"/>
        </w:rPr>
        <w:t xml:space="preserve"> pokazala relativno pravolinijskom kada je jednom definisana funkcionalna sekvenca – već u identifikaciji i otklanjanju problema koji postaju vidljivi tek pri povezivanju sa stvarnim hardverom: razlika između pretpostavljenog i stvarnog ožičenja, razlika i</w:t>
      </w:r>
      <w:r w:rsidRPr="00973134">
        <w:rPr>
          <w:rFonts w:ascii="Arial" w:hAnsi="Arial" w:cs="Arial"/>
          <w:sz w:val="24"/>
          <w:szCs w:val="24"/>
        </w:rPr>
        <w:t>zmeđu normalno otvorenih i normalno zatvorenih kontakata, i nepouzdanost standardnih tajmerskih mehanizama pri ponovljenom izvršavanju.</w:t>
      </w:r>
    </w:p>
    <w:p w14:paraId="6DD58840" w14:textId="77777777" w:rsidR="001B2395" w:rsidRPr="00973134" w:rsidRDefault="005D42CD" w:rsidP="00BC6446">
      <w:pPr>
        <w:spacing w:after="150"/>
        <w:jc w:val="both"/>
        <w:rPr>
          <w:rFonts w:ascii="Arial" w:hAnsi="Arial" w:cs="Arial"/>
          <w:sz w:val="24"/>
          <w:szCs w:val="24"/>
        </w:rPr>
      </w:pPr>
      <w:r w:rsidRPr="00973134">
        <w:rPr>
          <w:rFonts w:ascii="Arial" w:hAnsi="Arial" w:cs="Arial"/>
          <w:sz w:val="24"/>
          <w:szCs w:val="24"/>
        </w:rPr>
        <w:t xml:space="preserve">Implementacijom opšteg mehanizma za nadzor vremena izvršenja (end-position supervision), sistem je u stanju da pouzdano </w:t>
      </w:r>
      <w:r w:rsidRPr="00973134">
        <w:rPr>
          <w:rFonts w:ascii="Arial" w:hAnsi="Arial" w:cs="Arial"/>
          <w:sz w:val="24"/>
          <w:szCs w:val="24"/>
        </w:rPr>
        <w:t>detektuje širok spektar hardverskih neispravnosti (neispravan senzor, neispravan ventil, nedovoljan pritisak, blokiran cilindar) bez potrebe za posebnom logikom za svaki pojedinačni uzrok kvara, čime je zadovoljen eksplicitan zahtev specifikacije uz relati</w:t>
      </w:r>
      <w:r w:rsidRPr="00973134">
        <w:rPr>
          <w:rFonts w:ascii="Arial" w:hAnsi="Arial" w:cs="Arial"/>
          <w:sz w:val="24"/>
          <w:szCs w:val="24"/>
        </w:rPr>
        <w:t>vno jednostavnu i lako proširivu implementaciju.</w:t>
      </w:r>
    </w:p>
    <w:sectPr w:rsidR="001B2395" w:rsidRPr="00973134" w:rsidSect="00D3164E">
      <w:footerReference w:type="default" r:id="rId18"/>
      <w:pgSz w:w="11906" w:h="16838"/>
      <w:pgMar w:top="1440" w:right="1440" w:bottom="1440" w:left="1440"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46828F" w14:textId="77777777" w:rsidR="005D42CD" w:rsidRDefault="005D42CD" w:rsidP="008E76F1">
      <w:r>
        <w:separator/>
      </w:r>
    </w:p>
  </w:endnote>
  <w:endnote w:type="continuationSeparator" w:id="0">
    <w:p w14:paraId="2536C045" w14:textId="77777777" w:rsidR="005D42CD" w:rsidRDefault="005D42CD" w:rsidP="008E7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6183449"/>
      <w:docPartObj>
        <w:docPartGallery w:val="Page Numbers (Bottom of Page)"/>
        <w:docPartUnique/>
      </w:docPartObj>
    </w:sdtPr>
    <w:sdtEndPr>
      <w:rPr>
        <w:noProof/>
      </w:rPr>
    </w:sdtEndPr>
    <w:sdtContent>
      <w:p w14:paraId="021BF157" w14:textId="5F8DFFB2" w:rsidR="00D3164E" w:rsidRDefault="00D3164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7DABEA" w14:textId="77777777" w:rsidR="00D3164E" w:rsidRDefault="00D316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03B9B6" w14:textId="77777777" w:rsidR="005D42CD" w:rsidRDefault="005D42CD" w:rsidP="008E76F1">
      <w:r>
        <w:separator/>
      </w:r>
    </w:p>
  </w:footnote>
  <w:footnote w:type="continuationSeparator" w:id="0">
    <w:p w14:paraId="55E6A5F7" w14:textId="77777777" w:rsidR="005D42CD" w:rsidRDefault="005D42CD" w:rsidP="008E76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404B30"/>
    <w:multiLevelType w:val="hybridMultilevel"/>
    <w:tmpl w:val="7464B554"/>
    <w:lvl w:ilvl="0" w:tplc="00D8CC9E">
      <w:start w:val="1"/>
      <w:numFmt w:val="bullet"/>
      <w:lvlText w:val="●"/>
      <w:lvlJc w:val="left"/>
      <w:pPr>
        <w:ind w:left="720" w:hanging="360"/>
      </w:pPr>
    </w:lvl>
    <w:lvl w:ilvl="1" w:tplc="5780237E">
      <w:start w:val="1"/>
      <w:numFmt w:val="bullet"/>
      <w:lvlText w:val="○"/>
      <w:lvlJc w:val="left"/>
      <w:pPr>
        <w:ind w:left="1440" w:hanging="360"/>
      </w:pPr>
    </w:lvl>
    <w:lvl w:ilvl="2" w:tplc="F462ED2A">
      <w:start w:val="1"/>
      <w:numFmt w:val="bullet"/>
      <w:lvlText w:val="■"/>
      <w:lvlJc w:val="left"/>
      <w:pPr>
        <w:ind w:left="2160" w:hanging="360"/>
      </w:pPr>
    </w:lvl>
    <w:lvl w:ilvl="3" w:tplc="FA02B9B6">
      <w:start w:val="1"/>
      <w:numFmt w:val="bullet"/>
      <w:lvlText w:val="●"/>
      <w:lvlJc w:val="left"/>
      <w:pPr>
        <w:ind w:left="2880" w:hanging="360"/>
      </w:pPr>
    </w:lvl>
    <w:lvl w:ilvl="4" w:tplc="FCA039FC">
      <w:start w:val="1"/>
      <w:numFmt w:val="bullet"/>
      <w:lvlText w:val="○"/>
      <w:lvlJc w:val="left"/>
      <w:pPr>
        <w:ind w:left="3600" w:hanging="360"/>
      </w:pPr>
    </w:lvl>
    <w:lvl w:ilvl="5" w:tplc="D33E799A">
      <w:start w:val="1"/>
      <w:numFmt w:val="bullet"/>
      <w:lvlText w:val="■"/>
      <w:lvlJc w:val="left"/>
      <w:pPr>
        <w:ind w:left="4320" w:hanging="360"/>
      </w:pPr>
    </w:lvl>
    <w:lvl w:ilvl="6" w:tplc="7542CCE6">
      <w:start w:val="1"/>
      <w:numFmt w:val="bullet"/>
      <w:lvlText w:val="●"/>
      <w:lvlJc w:val="left"/>
      <w:pPr>
        <w:ind w:left="5040" w:hanging="360"/>
      </w:pPr>
    </w:lvl>
    <w:lvl w:ilvl="7" w:tplc="1B04EA26">
      <w:start w:val="1"/>
      <w:numFmt w:val="bullet"/>
      <w:lvlText w:val="●"/>
      <w:lvlJc w:val="left"/>
      <w:pPr>
        <w:ind w:left="5760" w:hanging="360"/>
      </w:pPr>
    </w:lvl>
    <w:lvl w:ilvl="8" w:tplc="55146A7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395"/>
    <w:rsid w:val="00175B0E"/>
    <w:rsid w:val="001B2395"/>
    <w:rsid w:val="00201939"/>
    <w:rsid w:val="00212093"/>
    <w:rsid w:val="002F1DE4"/>
    <w:rsid w:val="003E2021"/>
    <w:rsid w:val="005C4AA2"/>
    <w:rsid w:val="005D42CD"/>
    <w:rsid w:val="00600DBE"/>
    <w:rsid w:val="006171D5"/>
    <w:rsid w:val="007327AF"/>
    <w:rsid w:val="00762F8E"/>
    <w:rsid w:val="007F5A55"/>
    <w:rsid w:val="008313E0"/>
    <w:rsid w:val="008765E2"/>
    <w:rsid w:val="00894910"/>
    <w:rsid w:val="008B1888"/>
    <w:rsid w:val="008E23F8"/>
    <w:rsid w:val="008E76F1"/>
    <w:rsid w:val="00972FE2"/>
    <w:rsid w:val="00973134"/>
    <w:rsid w:val="00973AED"/>
    <w:rsid w:val="009A320E"/>
    <w:rsid w:val="009D3BF6"/>
    <w:rsid w:val="009F0910"/>
    <w:rsid w:val="00AA1E26"/>
    <w:rsid w:val="00BC6446"/>
    <w:rsid w:val="00C90781"/>
    <w:rsid w:val="00CB07F8"/>
    <w:rsid w:val="00CC0E34"/>
    <w:rsid w:val="00D3164E"/>
    <w:rsid w:val="00E15E3B"/>
    <w:rsid w:val="00E64F74"/>
    <w:rsid w:val="00EA4490"/>
    <w:rsid w:val="00ED707D"/>
    <w:rsid w:val="00FF7073"/>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397B8D"/>
  <w15:docId w15:val="{47EC6482-A79D-4E75-9CB8-10D7CF846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sr-Latn-RS" w:eastAsia="sr-Latn-R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76F1"/>
    <w:pPr>
      <w:tabs>
        <w:tab w:val="center" w:pos="4513"/>
        <w:tab w:val="right" w:pos="9026"/>
      </w:tabs>
    </w:pPr>
  </w:style>
  <w:style w:type="character" w:customStyle="1" w:styleId="HeaderChar">
    <w:name w:val="Header Char"/>
    <w:basedOn w:val="DefaultParagraphFont"/>
    <w:link w:val="Header"/>
    <w:uiPriority w:val="99"/>
    <w:rsid w:val="008E76F1"/>
  </w:style>
  <w:style w:type="paragraph" w:styleId="Footer">
    <w:name w:val="footer"/>
    <w:basedOn w:val="Normal"/>
    <w:link w:val="FooterChar"/>
    <w:uiPriority w:val="99"/>
    <w:unhideWhenUsed/>
    <w:rsid w:val="008E76F1"/>
    <w:pPr>
      <w:tabs>
        <w:tab w:val="center" w:pos="4513"/>
        <w:tab w:val="right" w:pos="9026"/>
      </w:tabs>
    </w:pPr>
  </w:style>
  <w:style w:type="character" w:customStyle="1" w:styleId="FooterChar">
    <w:name w:val="Footer Char"/>
    <w:basedOn w:val="DefaultParagraphFont"/>
    <w:link w:val="Footer"/>
    <w:uiPriority w:val="99"/>
    <w:rsid w:val="008E76F1"/>
  </w:style>
  <w:style w:type="paragraph" w:styleId="TOCHeading">
    <w:name w:val="TOC Heading"/>
    <w:basedOn w:val="Heading1"/>
    <w:next w:val="Normal"/>
    <w:uiPriority w:val="39"/>
    <w:unhideWhenUsed/>
    <w:qFormat/>
    <w:rsid w:val="00762F8E"/>
    <w:pPr>
      <w:keepNext/>
      <w:keepLines/>
      <w:spacing w:before="240" w:line="259" w:lineRule="auto"/>
      <w:outlineLvl w:val="9"/>
    </w:pPr>
    <w:rPr>
      <w:rFonts w:asciiTheme="majorHAnsi" w:eastAsiaTheme="majorEastAsia" w:hAnsiTheme="majorHAnsi" w:cstheme="majorBidi"/>
      <w:color w:val="2F5496" w:themeColor="accent1" w:themeShade="BF"/>
      <w:lang w:val="en-US" w:eastAsia="en-US"/>
    </w:rPr>
  </w:style>
  <w:style w:type="paragraph" w:styleId="TOC1">
    <w:name w:val="toc 1"/>
    <w:basedOn w:val="Normal"/>
    <w:next w:val="Normal"/>
    <w:autoRedefine/>
    <w:uiPriority w:val="39"/>
    <w:unhideWhenUsed/>
    <w:rsid w:val="00762F8E"/>
    <w:pPr>
      <w:spacing w:after="100"/>
    </w:pPr>
  </w:style>
  <w:style w:type="paragraph" w:styleId="TOC2">
    <w:name w:val="toc 2"/>
    <w:basedOn w:val="Normal"/>
    <w:next w:val="Normal"/>
    <w:autoRedefine/>
    <w:uiPriority w:val="39"/>
    <w:unhideWhenUsed/>
    <w:rsid w:val="00762F8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9493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D064F4-495D-493C-B3CC-9793275969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1155</TotalTime>
  <Pages>15</Pages>
  <Words>3042</Words>
  <Characters>17340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Andjela Jelic</cp:lastModifiedBy>
  <cp:revision>19</cp:revision>
  <dcterms:created xsi:type="dcterms:W3CDTF">2026-07-18T21:10:00Z</dcterms:created>
  <dcterms:modified xsi:type="dcterms:W3CDTF">2026-07-19T16:29:00Z</dcterms:modified>
</cp:coreProperties>
</file>