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BF3" w:rsidRPr="000C7BF3" w:rsidRDefault="000C7BF3" w:rsidP="000C7BF3">
      <w:pPr>
        <w:jc w:val="both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Uskršnje ostrvo</w:t>
      </w:r>
    </w:p>
    <w:p w:rsidR="00B47770" w:rsidRPr="000C7BF3" w:rsidRDefault="000C7BF3" w:rsidP="000C7BF3">
      <w:pPr>
        <w:jc w:val="both"/>
        <w:rPr>
          <w:rFonts w:ascii="Times New Roman" w:hAnsi="Times New Roman" w:cs="Times New Roman"/>
          <w:sz w:val="28"/>
          <w:szCs w:val="28"/>
        </w:rPr>
      </w:pP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Uskršn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i otok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 zvan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i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Rapa Nui, je malo ostrvo koje se nalazi u jugoistočnom </w:t>
      </w:r>
      <w:hyperlink r:id="rId4" w:history="1">
        <w:r w:rsidRPr="000C7BF3">
          <w:rPr>
            <w:rStyle w:val="Hyper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Tihom okeanu</w:t>
        </w:r>
      </w:hyperlink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i smatra se posebnom teritorijom </w:t>
      </w:r>
      <w:hyperlink r:id="rId5" w:history="1">
        <w:r w:rsidRPr="000C7BF3">
          <w:rPr>
            <w:rStyle w:val="Hyper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Čilea</w:t>
        </w:r>
      </w:hyperlink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. Uskršnj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e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ostrv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o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je 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poznato 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po 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prepoznatljivim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statuama </w:t>
      </w:r>
      <w:hyperlink r:id="rId6" w:history="1">
        <w:r w:rsidRPr="000C7BF3">
          <w:rPr>
            <w:rStyle w:val="Hyper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moai</w:t>
        </w:r>
      </w:hyperlink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koje su izrezali domaći narodi između 1250. i 1500. godine. Ostrvo s</w:t>
      </w:r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e, od 1995. godine ubraja u </w:t>
      </w:r>
      <w:hyperlink r:id="rId7" w:history="1">
        <w:r w:rsidRPr="000C7BF3">
          <w:rPr>
            <w:rStyle w:val="Hyper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UNESCO</w:t>
        </w:r>
      </w:hyperlink>
      <w:r w:rsidRPr="000C7BF3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</w:t>
      </w:r>
      <w:hyperlink r:id="rId8" w:history="1">
        <w:r w:rsidRPr="000C7BF3">
          <w:rPr>
            <w:rStyle w:val="Hyper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svetsk</w:t>
        </w:r>
        <w:r w:rsidRPr="000C7BF3">
          <w:rPr>
            <w:rStyle w:val="Hyper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u</w:t>
        </w:r>
        <w:r w:rsidRPr="000C7BF3">
          <w:rPr>
            <w:rStyle w:val="Hyperlink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baštin</w:t>
        </w:r>
      </w:hyperlink>
      <w:r w:rsidRPr="000C7BF3">
        <w:rPr>
          <w:rFonts w:ascii="Times New Roman" w:hAnsi="Times New Roman" w:cs="Times New Roman"/>
          <w:sz w:val="28"/>
          <w:szCs w:val="28"/>
        </w:rPr>
        <w:t>u.</w:t>
      </w:r>
    </w:p>
    <w:p w:rsidR="000C7BF3" w:rsidRDefault="000C7BF3" w:rsidP="000C7BF3">
      <w:pPr>
        <w:jc w:val="both"/>
        <w:rPr>
          <w:rFonts w:ascii="Times New Roman" w:hAnsi="Times New Roman" w:cs="Times New Roman"/>
          <w:sz w:val="28"/>
          <w:szCs w:val="28"/>
        </w:rPr>
      </w:pPr>
      <w:r w:rsidRPr="000C7BF3">
        <w:rPr>
          <w:rFonts w:ascii="Times New Roman" w:hAnsi="Times New Roman" w:cs="Times New Roman"/>
          <w:sz w:val="28"/>
          <w:szCs w:val="28"/>
        </w:rPr>
        <w:t xml:space="preserve">Najupečatljiviji svedoci </w:t>
      </w:r>
      <w:r w:rsidR="00CD404A" w:rsidRPr="00CD404A">
        <w:rPr>
          <w:rFonts w:ascii="Times New Roman" w:hAnsi="Times New Roman" w:cs="Times New Roman"/>
          <w:sz w:val="28"/>
          <w:szCs w:val="28"/>
        </w:rPr>
        <w:t xml:space="preserve">Hanau-eepe </w:t>
      </w:r>
      <w:r w:rsidRPr="000C7BF3">
        <w:rPr>
          <w:rFonts w:ascii="Times New Roman" w:hAnsi="Times New Roman" w:cs="Times New Roman"/>
          <w:sz w:val="28"/>
          <w:szCs w:val="28"/>
        </w:rPr>
        <w:t>civilizacije su kamene skulpture gigantskih razmera koje su uglavnom bile postavljene uz obalu, na posebno izgrađenim „zidinama”, i ličile su na kamene čuvare ostrva. Kamene zidine visoke nekoliko metara i dugačke do dvadesetak metara potiču iz najranijeg razdoblja ostrva. Drevni graditelji su ih podigli od velikih višeugaonih blokova od tvrdog bazalta i tako precizno spojili da između njih ne može da se provuče ni oštrica noža. Ovakav složeni oblik megalitske gradnje bio je poznat samo u drevnom Peruu. Njihova monumentalna arhitektura, kao i religija, bila je usko povezana s kretanjem Sunca tako da su te zidine služile kao žrtvenici u okviru kulta Sunca. Stoga su s velikom tačnošću bili orijentisani u odnosu na izlazak Sunca.</w:t>
      </w:r>
      <w:r w:rsidR="00CD40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404A" w:rsidRPr="000C7BF3" w:rsidRDefault="00CD404A" w:rsidP="000C7BF3">
      <w:pPr>
        <w:jc w:val="both"/>
        <w:rPr>
          <w:rFonts w:ascii="Times New Roman" w:hAnsi="Times New Roman" w:cs="Times New Roman"/>
          <w:sz w:val="28"/>
          <w:szCs w:val="28"/>
        </w:rPr>
      </w:pPr>
      <w:r w:rsidRPr="00CD404A">
        <w:rPr>
          <w:rFonts w:ascii="Times New Roman" w:hAnsi="Times New Roman" w:cs="Times New Roman"/>
          <w:sz w:val="28"/>
          <w:szCs w:val="28"/>
        </w:rPr>
        <w:t>Danas je stručno prihvaćeno da moajia ima više od hiljadu, a starost im se procenjuje između 400 i 1.000 godina.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04A">
        <w:rPr>
          <w:rFonts w:ascii="Times New Roman" w:hAnsi="Times New Roman" w:cs="Times New Roman"/>
          <w:sz w:val="28"/>
          <w:szCs w:val="28"/>
        </w:rPr>
        <w:t>Samo šešir nekih moaija teži i do 10 tona. Posebno je zanimljivo pitanje kako su stanovnici Rapa Nuija transportovali i uspravljali moajie u vreme dok na ostvu nije bilo mehanizacije.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404A">
        <w:rPr>
          <w:rFonts w:ascii="Times New Roman" w:hAnsi="Times New Roman" w:cs="Times New Roman"/>
          <w:sz w:val="28"/>
          <w:szCs w:val="28"/>
        </w:rPr>
        <w:t>Svaki od njih oduševljava i zbunjuje kako turiste tako i arheologe, etnologe i istoričare. Nameću se mnoga pitanja za koja do danas nema odgovora.</w:t>
      </w:r>
    </w:p>
    <w:sectPr w:rsidR="00CD404A" w:rsidRPr="000C7BF3" w:rsidSect="002F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F3"/>
    <w:rsid w:val="000C7BF3"/>
    <w:rsid w:val="002321DF"/>
    <w:rsid w:val="002F050C"/>
    <w:rsid w:val="00B47770"/>
    <w:rsid w:val="00CD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454A"/>
  <w15:chartTrackingRefBased/>
  <w15:docId w15:val="{48713867-51D6-44F5-A576-77409C71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B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.eferrit.com/svjetska-bastin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s.eferrit.com/pregled-i-istorija-unesco-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s.eferrit.com/cuda-svijeta-pobjednici-i-finalisti/" TargetMode="External"/><Relationship Id="rId5" Type="http://schemas.openxmlformats.org/officeDocument/2006/relationships/hyperlink" Target="https://bs.eferrit.com/geografija-i-pregled-cile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s.eferrit.com/geografija-tihog-okean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janjatovic</dc:creator>
  <cp:keywords/>
  <dc:description/>
  <cp:lastModifiedBy>jovana janjatovic</cp:lastModifiedBy>
  <cp:revision>1</cp:revision>
  <dcterms:created xsi:type="dcterms:W3CDTF">2023-03-19T13:23:00Z</dcterms:created>
  <dcterms:modified xsi:type="dcterms:W3CDTF">2023-03-19T14:03:00Z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67b6265a-27d1-4ced-bf21-9b8cb7fda2af</vt:lpwstr>
  </property>
</Properties>
</file>